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A5" w:rsidRPr="007126A2" w:rsidRDefault="00E065A5" w:rsidP="006A77DB">
      <w:pPr>
        <w:spacing w:after="0" w:line="240" w:lineRule="auto"/>
        <w:jc w:val="center"/>
        <w:rPr>
          <w:rFonts w:ascii="Times New Roman" w:hAnsi="Times New Roman" w:cs="Times New Roman"/>
          <w:b/>
          <w:sz w:val="28"/>
          <w:szCs w:val="24"/>
          <w:lang w:val="fr-FR"/>
        </w:rPr>
      </w:pPr>
      <w:r w:rsidRPr="007126A2">
        <w:rPr>
          <w:rFonts w:ascii="Times New Roman" w:hAnsi="Times New Roman" w:cs="Times New Roman"/>
          <w:b/>
          <w:i/>
          <w:sz w:val="28"/>
          <w:szCs w:val="24"/>
          <w:lang w:val="fr-FR"/>
        </w:rPr>
        <w:t xml:space="preserve">Prezentarea </w:t>
      </w:r>
      <w:r w:rsidR="00B129A7" w:rsidRPr="007126A2">
        <w:rPr>
          <w:rFonts w:ascii="Times New Roman" w:hAnsi="Times New Roman" w:cs="Times New Roman"/>
          <w:b/>
          <w:i/>
          <w:sz w:val="28"/>
          <w:szCs w:val="24"/>
          <w:lang w:val="fr-FR"/>
        </w:rPr>
        <w:t xml:space="preserve">Proiectului </w:t>
      </w:r>
      <w:r w:rsidRPr="007126A2">
        <w:rPr>
          <w:rFonts w:ascii="Times New Roman" w:hAnsi="Times New Roman" w:cs="Times New Roman"/>
          <w:b/>
          <w:i/>
          <w:sz w:val="28"/>
          <w:szCs w:val="24"/>
          <w:lang w:val="fr-FR"/>
        </w:rPr>
        <w:t>de concesiune Autostrada Comarnic – Brasov</w:t>
      </w:r>
    </w:p>
    <w:p w:rsidR="00E065A5" w:rsidRPr="007126A2" w:rsidRDefault="00E065A5" w:rsidP="006A77DB">
      <w:pPr>
        <w:spacing w:after="0" w:line="240" w:lineRule="auto"/>
        <w:jc w:val="center"/>
        <w:rPr>
          <w:rFonts w:ascii="Times New Roman" w:hAnsi="Times New Roman" w:cs="Times New Roman"/>
          <w:b/>
          <w:sz w:val="24"/>
          <w:szCs w:val="24"/>
          <w:lang w:val="fr-FR"/>
        </w:rPr>
      </w:pPr>
    </w:p>
    <w:p w:rsidR="00342649" w:rsidRPr="007126A2" w:rsidRDefault="00342649" w:rsidP="006A77DB">
      <w:pPr>
        <w:spacing w:after="0" w:line="240" w:lineRule="auto"/>
        <w:jc w:val="center"/>
        <w:rPr>
          <w:rFonts w:ascii="Times New Roman" w:hAnsi="Times New Roman" w:cs="Times New Roman"/>
          <w:b/>
          <w:sz w:val="24"/>
          <w:szCs w:val="24"/>
          <w:lang w:val="fr-FR"/>
        </w:rPr>
      </w:pPr>
    </w:p>
    <w:p w:rsidR="00E065A5" w:rsidRPr="00067F57" w:rsidRDefault="00E065A5" w:rsidP="006A77DB">
      <w:pPr>
        <w:pStyle w:val="ListParagraph"/>
        <w:numPr>
          <w:ilvl w:val="0"/>
          <w:numId w:val="1"/>
        </w:numPr>
        <w:spacing w:after="0" w:line="240" w:lineRule="auto"/>
        <w:jc w:val="both"/>
        <w:rPr>
          <w:rFonts w:ascii="Times New Roman" w:hAnsi="Times New Roman" w:cs="Times New Roman"/>
          <w:b/>
          <w:sz w:val="24"/>
          <w:szCs w:val="24"/>
          <w:u w:val="single"/>
          <w:lang w:val="en-US"/>
        </w:rPr>
      </w:pPr>
      <w:r w:rsidRPr="00067F57">
        <w:rPr>
          <w:rFonts w:ascii="Times New Roman" w:hAnsi="Times New Roman" w:cs="Times New Roman"/>
          <w:b/>
          <w:sz w:val="24"/>
          <w:szCs w:val="24"/>
          <w:u w:val="single"/>
          <w:lang w:val="en-US"/>
        </w:rPr>
        <w:t xml:space="preserve">Scurt istoric privind </w:t>
      </w:r>
      <w:r w:rsidR="00B129A7" w:rsidRPr="00067F57">
        <w:rPr>
          <w:rFonts w:ascii="Times New Roman" w:hAnsi="Times New Roman" w:cs="Times New Roman"/>
          <w:b/>
          <w:sz w:val="24"/>
          <w:szCs w:val="24"/>
          <w:u w:val="single"/>
          <w:lang w:val="en-US"/>
        </w:rPr>
        <w:t xml:space="preserve">Proiectul </w:t>
      </w:r>
      <w:r w:rsidRPr="00067F57">
        <w:rPr>
          <w:rFonts w:ascii="Times New Roman" w:hAnsi="Times New Roman" w:cs="Times New Roman"/>
          <w:b/>
          <w:sz w:val="24"/>
          <w:szCs w:val="24"/>
          <w:u w:val="single"/>
          <w:lang w:val="en-US"/>
        </w:rPr>
        <w:t>Autostra</w:t>
      </w:r>
      <w:r w:rsidR="008E14EA" w:rsidRPr="00067F57">
        <w:rPr>
          <w:rFonts w:ascii="Times New Roman" w:hAnsi="Times New Roman" w:cs="Times New Roman"/>
          <w:b/>
          <w:sz w:val="24"/>
          <w:szCs w:val="24"/>
          <w:u w:val="single"/>
          <w:lang w:val="en-US"/>
        </w:rPr>
        <w:t>zii</w:t>
      </w:r>
      <w:r w:rsidRPr="00067F57">
        <w:rPr>
          <w:rFonts w:ascii="Times New Roman" w:hAnsi="Times New Roman" w:cs="Times New Roman"/>
          <w:b/>
          <w:sz w:val="24"/>
          <w:szCs w:val="24"/>
          <w:u w:val="single"/>
          <w:lang w:val="en-US"/>
        </w:rPr>
        <w:t xml:space="preserve"> Coma</w:t>
      </w:r>
      <w:r w:rsidR="00AB7882" w:rsidRPr="00067F57">
        <w:rPr>
          <w:rFonts w:ascii="Times New Roman" w:hAnsi="Times New Roman" w:cs="Times New Roman"/>
          <w:b/>
          <w:sz w:val="24"/>
          <w:szCs w:val="24"/>
          <w:u w:val="single"/>
          <w:lang w:val="en-US"/>
        </w:rPr>
        <w:t>r</w:t>
      </w:r>
      <w:r w:rsidRPr="00067F57">
        <w:rPr>
          <w:rFonts w:ascii="Times New Roman" w:hAnsi="Times New Roman" w:cs="Times New Roman"/>
          <w:b/>
          <w:sz w:val="24"/>
          <w:szCs w:val="24"/>
          <w:u w:val="single"/>
          <w:lang w:val="en-US"/>
        </w:rPr>
        <w:t>nic – Brasov</w:t>
      </w:r>
    </w:p>
    <w:p w:rsidR="00B129A7" w:rsidRPr="00067F57" w:rsidRDefault="00B129A7" w:rsidP="006A77DB">
      <w:pPr>
        <w:pStyle w:val="ListParagraph"/>
        <w:spacing w:after="0" w:line="240" w:lineRule="auto"/>
        <w:ind w:left="360"/>
        <w:jc w:val="both"/>
        <w:rPr>
          <w:rFonts w:ascii="Times New Roman" w:hAnsi="Times New Roman" w:cs="Times New Roman"/>
          <w:b/>
          <w:sz w:val="24"/>
          <w:szCs w:val="24"/>
          <w:lang w:val="en-US"/>
        </w:rPr>
      </w:pPr>
    </w:p>
    <w:p w:rsidR="00B129A7" w:rsidRPr="00067F57" w:rsidRDefault="00B129A7" w:rsidP="006A77DB">
      <w:pPr>
        <w:pStyle w:val="ListParagraph"/>
        <w:numPr>
          <w:ilvl w:val="1"/>
          <w:numId w:val="1"/>
        </w:numPr>
        <w:spacing w:after="0" w:line="240" w:lineRule="auto"/>
        <w:jc w:val="both"/>
        <w:rPr>
          <w:rFonts w:ascii="Times New Roman" w:hAnsi="Times New Roman" w:cs="Times New Roman"/>
          <w:b/>
          <w:sz w:val="24"/>
          <w:szCs w:val="24"/>
          <w:lang w:val="en-US"/>
        </w:rPr>
      </w:pPr>
      <w:r w:rsidRPr="00067F57">
        <w:rPr>
          <w:rFonts w:ascii="Times New Roman" w:hAnsi="Times New Roman" w:cs="Times New Roman"/>
          <w:b/>
          <w:sz w:val="24"/>
          <w:szCs w:val="24"/>
          <w:lang w:val="en-US"/>
        </w:rPr>
        <w:t xml:space="preserve">Descriere Generala </w:t>
      </w:r>
      <w:r w:rsidR="008E14EA" w:rsidRPr="00067F57">
        <w:rPr>
          <w:rFonts w:ascii="Times New Roman" w:hAnsi="Times New Roman" w:cs="Times New Roman"/>
          <w:b/>
          <w:sz w:val="24"/>
          <w:szCs w:val="24"/>
          <w:lang w:val="en-US"/>
        </w:rPr>
        <w:t xml:space="preserve">a </w:t>
      </w:r>
      <w:r w:rsidRPr="00067F57">
        <w:rPr>
          <w:rFonts w:ascii="Times New Roman" w:hAnsi="Times New Roman" w:cs="Times New Roman"/>
          <w:b/>
          <w:sz w:val="24"/>
          <w:szCs w:val="24"/>
          <w:lang w:val="en-US"/>
        </w:rPr>
        <w:t>Proiect</w:t>
      </w:r>
      <w:r w:rsidR="008E14EA" w:rsidRPr="00067F57">
        <w:rPr>
          <w:rFonts w:ascii="Times New Roman" w:hAnsi="Times New Roman" w:cs="Times New Roman"/>
          <w:b/>
          <w:sz w:val="24"/>
          <w:szCs w:val="24"/>
          <w:lang w:val="en-US"/>
        </w:rPr>
        <w:t>ului</w:t>
      </w:r>
    </w:p>
    <w:p w:rsidR="008C6085" w:rsidRPr="00067F57" w:rsidRDefault="008C6085" w:rsidP="006A77DB">
      <w:pPr>
        <w:pStyle w:val="ListParagraph"/>
        <w:spacing w:after="0" w:line="240" w:lineRule="auto"/>
        <w:jc w:val="both"/>
        <w:rPr>
          <w:rFonts w:ascii="Times New Roman" w:hAnsi="Times New Roman" w:cs="Times New Roman"/>
          <w:sz w:val="24"/>
          <w:szCs w:val="24"/>
          <w:lang w:val="en-US"/>
        </w:rPr>
      </w:pPr>
    </w:p>
    <w:p w:rsidR="003913EC" w:rsidRPr="00067F57" w:rsidRDefault="00681F1A" w:rsidP="006A77DB">
      <w:p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Una dintre problemele majore ale Romaniei, cu impact negativ semnificativ asupra starii economice si sociale a tarii</w:t>
      </w:r>
      <w:r w:rsidR="008E14EA" w:rsidRPr="00067F57">
        <w:rPr>
          <w:rFonts w:ascii="Times New Roman" w:hAnsi="Times New Roman" w:cs="Times New Roman"/>
          <w:sz w:val="24"/>
          <w:szCs w:val="24"/>
          <w:lang w:bidi="ro-RO"/>
        </w:rPr>
        <w:t>,</w:t>
      </w:r>
      <w:r w:rsidRPr="00067F57">
        <w:rPr>
          <w:rFonts w:ascii="Times New Roman" w:hAnsi="Times New Roman" w:cs="Times New Roman"/>
          <w:sz w:val="24"/>
          <w:szCs w:val="24"/>
          <w:lang w:bidi="ro-RO"/>
        </w:rPr>
        <w:t xml:space="preserve"> este absenta unei retele satisfacatoare de transport rutier rapid (autostrazi si drumuri expres). Romania are in acest moment 6</w:t>
      </w:r>
      <w:r w:rsidR="00876302">
        <w:rPr>
          <w:rFonts w:ascii="Times New Roman" w:hAnsi="Times New Roman" w:cs="Times New Roman"/>
          <w:sz w:val="24"/>
          <w:szCs w:val="24"/>
          <w:lang w:bidi="ro-RO"/>
        </w:rPr>
        <w:t>7</w:t>
      </w:r>
      <w:r w:rsidRPr="00067F57">
        <w:rPr>
          <w:rFonts w:ascii="Times New Roman" w:hAnsi="Times New Roman" w:cs="Times New Roman"/>
          <w:sz w:val="24"/>
          <w:szCs w:val="24"/>
          <w:lang w:bidi="ro-RO"/>
        </w:rPr>
        <w:t>0 km de autostrada in exploatare.</w:t>
      </w:r>
    </w:p>
    <w:p w:rsidR="00AB7882" w:rsidRPr="00067F57" w:rsidRDefault="00AB7882" w:rsidP="006A77DB">
      <w:pPr>
        <w:spacing w:after="0" w:line="240" w:lineRule="auto"/>
        <w:jc w:val="both"/>
        <w:rPr>
          <w:rFonts w:ascii="Times New Roman" w:hAnsi="Times New Roman" w:cs="Times New Roman"/>
          <w:sz w:val="24"/>
          <w:szCs w:val="24"/>
          <w:lang w:bidi="ro-RO"/>
        </w:rPr>
      </w:pPr>
    </w:p>
    <w:p w:rsidR="00AB7882" w:rsidRPr="00067F57" w:rsidRDefault="008E14EA" w:rsidP="006A77DB">
      <w:p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În acest context</w:t>
      </w:r>
      <w:r w:rsidR="00681F1A" w:rsidRPr="00067F57">
        <w:rPr>
          <w:rFonts w:ascii="Times New Roman" w:hAnsi="Times New Roman" w:cs="Times New Roman"/>
          <w:sz w:val="24"/>
          <w:szCs w:val="24"/>
          <w:lang w:bidi="ro-RO"/>
        </w:rPr>
        <w:t xml:space="preserve">, dezvoltarea retelei de transport rutier reprezinta o prioritate la nivel national pentru atingerea obiectivelor de asigurare a capacitatii necesare desfasurarii traficului de marfa si pasageri, conectarea sigura si rapida a zonei de vest si de centru cu sudul si sud-estul tarii, obtinerea de beneficii economice, de mediu si sociale, traduse prin </w:t>
      </w:r>
      <w:r w:rsidR="0077749D" w:rsidRPr="00067F57">
        <w:rPr>
          <w:rFonts w:ascii="Times New Roman" w:hAnsi="Times New Roman" w:cs="Times New Roman"/>
          <w:sz w:val="24"/>
          <w:szCs w:val="24"/>
          <w:lang w:bidi="ro-RO"/>
        </w:rPr>
        <w:t xml:space="preserve">creşterea volumului investiţiilor, </w:t>
      </w:r>
      <w:r w:rsidR="00681F1A" w:rsidRPr="00067F57">
        <w:rPr>
          <w:rFonts w:ascii="Times New Roman" w:hAnsi="Times New Roman" w:cs="Times New Roman"/>
          <w:sz w:val="24"/>
          <w:szCs w:val="24"/>
          <w:lang w:bidi="ro-RO"/>
        </w:rPr>
        <w:t>asigurarea de noi locuri de munca, reducerea poluarii, imbunatatirea si functionabilitatea coridorului de drum prin marirea vitezei de deplasare, reducerea costurilor de exploatare pe intreg ciclul de viata al proiectului, reducerea numarului de accidente prin imbunatatirea confortului in timpul calatoriei si reducerea aglomeratiei in trafic</w:t>
      </w:r>
      <w:r w:rsidR="00681F1A" w:rsidRPr="00067F57">
        <w:rPr>
          <w:rFonts w:ascii="Times New Roman" w:eastAsia="Times New Roman" w:hAnsi="Times New Roman" w:cs="Times New Roman"/>
          <w:sz w:val="24"/>
          <w:szCs w:val="24"/>
          <w:lang w:val="fr-FR" w:bidi="ro-RO"/>
        </w:rPr>
        <w:t>.</w:t>
      </w:r>
    </w:p>
    <w:p w:rsidR="004930EC" w:rsidRPr="00067F57" w:rsidRDefault="004930EC" w:rsidP="006A77DB">
      <w:pPr>
        <w:spacing w:after="0" w:line="240" w:lineRule="auto"/>
        <w:jc w:val="both"/>
        <w:rPr>
          <w:rFonts w:ascii="Times New Roman" w:hAnsi="Times New Roman" w:cs="Times New Roman"/>
          <w:sz w:val="24"/>
          <w:szCs w:val="24"/>
          <w:lang w:bidi="ro-RO"/>
        </w:rPr>
      </w:pPr>
    </w:p>
    <w:p w:rsidR="004930EC" w:rsidRPr="00067F57" w:rsidRDefault="00681F1A" w:rsidP="006A77DB">
      <w:p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Proiectul autostrazii Comarnic-Brasov, parte integranta a autostrazii Bucuresti-Brasov, se incadreaza in reteaua generala de autostrazi prevazuta la nivel strategic national</w:t>
      </w:r>
      <w:r w:rsidR="00D923E7">
        <w:rPr>
          <w:rFonts w:ascii="Times New Roman" w:hAnsi="Times New Roman" w:cs="Times New Roman"/>
          <w:sz w:val="24"/>
          <w:szCs w:val="24"/>
          <w:lang w:bidi="ro-RO"/>
        </w:rPr>
        <w:t>.</w:t>
      </w:r>
      <w:r w:rsidRPr="00067F57">
        <w:rPr>
          <w:rFonts w:ascii="Times New Roman" w:hAnsi="Times New Roman" w:cs="Times New Roman"/>
          <w:sz w:val="24"/>
          <w:szCs w:val="24"/>
          <w:lang w:bidi="ro-RO"/>
        </w:rPr>
        <w:t xml:space="preserve"> </w:t>
      </w:r>
      <w:r w:rsidR="0077749D" w:rsidRPr="00067F57">
        <w:rPr>
          <w:rFonts w:ascii="Times New Roman" w:eastAsia="Times New Roman" w:hAnsi="Times New Roman" w:cs="Times New Roman"/>
          <w:sz w:val="24"/>
          <w:szCs w:val="24"/>
          <w:lang w:val="fr-FR" w:bidi="ro-RO"/>
        </w:rPr>
        <w:t>Proiectul Autostrazii Comarnic – Brasov răspunde pe deplin obiectivelor</w:t>
      </w:r>
      <w:r w:rsidR="0077749D" w:rsidRPr="00067F57">
        <w:rPr>
          <w:rFonts w:ascii="Times New Roman" w:hAnsi="Times New Roman" w:cs="Times New Roman"/>
          <w:sz w:val="24"/>
          <w:szCs w:val="24"/>
          <w:lang w:bidi="ro-RO"/>
        </w:rPr>
        <w:t xml:space="preserve"> de dezvoltare a infrastructurii de transport rutier menţionate anterior, asigurând, de asemenea,</w:t>
      </w:r>
      <w:r w:rsidR="0077749D" w:rsidRPr="00067F57">
        <w:rPr>
          <w:rFonts w:ascii="Times New Roman" w:eastAsia="Times New Roman" w:hAnsi="Times New Roman" w:cs="Times New Roman"/>
          <w:sz w:val="24"/>
          <w:szCs w:val="24"/>
          <w:lang w:val="fr-FR" w:bidi="ro-RO"/>
        </w:rPr>
        <w:t xml:space="preserve"> un acces direct, comod si rapid la statiunile turistice de pe Valea Prahovei pe tot parcursul anului.</w:t>
      </w:r>
    </w:p>
    <w:p w:rsidR="003913EC" w:rsidRPr="00067F57" w:rsidRDefault="003913EC" w:rsidP="006A77DB">
      <w:pPr>
        <w:spacing w:after="0" w:line="240" w:lineRule="auto"/>
        <w:jc w:val="both"/>
        <w:rPr>
          <w:rFonts w:ascii="Times New Roman" w:hAnsi="Times New Roman" w:cs="Times New Roman"/>
          <w:sz w:val="24"/>
          <w:szCs w:val="24"/>
          <w:lang w:bidi="ro-RO"/>
        </w:rPr>
      </w:pPr>
    </w:p>
    <w:p w:rsidR="00B259E3" w:rsidRPr="00067F57" w:rsidRDefault="00C31688" w:rsidP="006A77DB">
      <w:pPr>
        <w:spacing w:after="0" w:line="240" w:lineRule="auto"/>
        <w:jc w:val="both"/>
        <w:rPr>
          <w:rFonts w:ascii="Times New Roman" w:eastAsia="Times New Roman" w:hAnsi="Times New Roman" w:cs="Times New Roman"/>
          <w:sz w:val="24"/>
          <w:szCs w:val="24"/>
          <w:lang w:val="fr-FR" w:bidi="ro-RO"/>
        </w:rPr>
      </w:pPr>
      <w:r w:rsidRPr="00067F57">
        <w:rPr>
          <w:rFonts w:ascii="Times New Roman" w:hAnsi="Times New Roman" w:cs="Times New Roman"/>
          <w:sz w:val="24"/>
          <w:szCs w:val="24"/>
          <w:lang w:bidi="ro-RO"/>
        </w:rPr>
        <w:t>Autostrada Comarnic-Brasov</w:t>
      </w:r>
      <w:r w:rsidR="00D923E7">
        <w:rPr>
          <w:rFonts w:ascii="Times New Roman" w:hAnsi="Times New Roman" w:cs="Times New Roman"/>
          <w:sz w:val="24"/>
          <w:szCs w:val="24"/>
          <w:lang w:bidi="ro-RO"/>
        </w:rPr>
        <w:t xml:space="preserve"> </w:t>
      </w:r>
      <w:r w:rsidR="00B259E3" w:rsidRPr="00067F57">
        <w:rPr>
          <w:rFonts w:ascii="Times New Roman" w:hAnsi="Times New Roman" w:cs="Times New Roman"/>
          <w:sz w:val="24"/>
          <w:szCs w:val="24"/>
          <w:lang w:bidi="ro-RO"/>
        </w:rPr>
        <w:t xml:space="preserve">face </w:t>
      </w:r>
      <w:r w:rsidR="00E065A5" w:rsidRPr="00067F57">
        <w:rPr>
          <w:rFonts w:ascii="Times New Roman" w:eastAsia="Times New Roman" w:hAnsi="Times New Roman" w:cs="Times New Roman"/>
          <w:sz w:val="24"/>
          <w:szCs w:val="24"/>
          <w:lang w:val="fr-FR" w:bidi="ro-RO"/>
        </w:rPr>
        <w:t xml:space="preserve">parte </w:t>
      </w:r>
      <w:r w:rsidR="00B259E3" w:rsidRPr="00067F57">
        <w:rPr>
          <w:rFonts w:ascii="Times New Roman" w:eastAsia="Times New Roman" w:hAnsi="Times New Roman" w:cs="Times New Roman"/>
          <w:sz w:val="24"/>
          <w:szCs w:val="24"/>
          <w:lang w:val="fr-FR" w:bidi="ro-RO"/>
        </w:rPr>
        <w:t xml:space="preserve">din Autostrada </w:t>
      </w:r>
      <w:r w:rsidR="00E065A5" w:rsidRPr="00067F57">
        <w:rPr>
          <w:rFonts w:ascii="Times New Roman" w:eastAsia="Times New Roman" w:hAnsi="Times New Roman" w:cs="Times New Roman"/>
          <w:sz w:val="24"/>
          <w:szCs w:val="24"/>
          <w:lang w:val="fr-FR" w:bidi="ro-RO"/>
        </w:rPr>
        <w:t>Bucuresti – Brasov</w:t>
      </w:r>
      <w:r w:rsidR="00B259E3" w:rsidRPr="00067F57">
        <w:rPr>
          <w:rFonts w:ascii="Times New Roman" w:eastAsia="Times New Roman" w:hAnsi="Times New Roman" w:cs="Times New Roman"/>
          <w:sz w:val="24"/>
          <w:szCs w:val="24"/>
          <w:lang w:val="fr-FR" w:bidi="ro-RO"/>
        </w:rPr>
        <w:t xml:space="preserve"> care este impartita in urmatoarele tronsoane:</w:t>
      </w:r>
    </w:p>
    <w:p w:rsidR="00B259E3" w:rsidRPr="00067F57" w:rsidRDefault="00B259E3" w:rsidP="006A77DB">
      <w:pPr>
        <w:pStyle w:val="ListParagraph"/>
        <w:numPr>
          <w:ilvl w:val="0"/>
          <w:numId w:val="2"/>
        </w:numPr>
        <w:spacing w:after="0" w:line="240" w:lineRule="auto"/>
        <w:jc w:val="both"/>
        <w:rPr>
          <w:rFonts w:ascii="Times New Roman" w:eastAsia="Times New Roman" w:hAnsi="Times New Roman" w:cs="Times New Roman"/>
          <w:sz w:val="24"/>
          <w:szCs w:val="24"/>
          <w:lang w:val="fr-FR" w:bidi="ro-RO"/>
        </w:rPr>
      </w:pPr>
      <w:r w:rsidRPr="00067F57">
        <w:rPr>
          <w:rFonts w:ascii="Times New Roman" w:eastAsia="Times New Roman" w:hAnsi="Times New Roman" w:cs="Times New Roman"/>
          <w:sz w:val="24"/>
          <w:szCs w:val="24"/>
          <w:lang w:val="fr-FR" w:bidi="ro-RO"/>
        </w:rPr>
        <w:t>Bucuresti – Moara Vlasiei,</w:t>
      </w:r>
    </w:p>
    <w:p w:rsidR="00B259E3" w:rsidRPr="00067F57" w:rsidRDefault="00B259E3" w:rsidP="006A77DB">
      <w:pPr>
        <w:pStyle w:val="ListParagraph"/>
        <w:numPr>
          <w:ilvl w:val="0"/>
          <w:numId w:val="2"/>
        </w:numPr>
        <w:spacing w:after="0" w:line="240" w:lineRule="auto"/>
        <w:jc w:val="both"/>
        <w:rPr>
          <w:rFonts w:ascii="Times New Roman" w:eastAsia="Times New Roman" w:hAnsi="Times New Roman" w:cs="Times New Roman"/>
          <w:sz w:val="24"/>
          <w:szCs w:val="24"/>
          <w:lang w:val="fr-FR" w:bidi="ro-RO"/>
        </w:rPr>
      </w:pPr>
      <w:r w:rsidRPr="00067F57">
        <w:rPr>
          <w:rFonts w:ascii="Times New Roman" w:eastAsia="Times New Roman" w:hAnsi="Times New Roman" w:cs="Times New Roman"/>
          <w:sz w:val="24"/>
          <w:szCs w:val="24"/>
          <w:lang w:val="fr-FR" w:bidi="ro-RO"/>
        </w:rPr>
        <w:t>Moara Vlasiei – Ploiesti,</w:t>
      </w:r>
    </w:p>
    <w:p w:rsidR="00B259E3" w:rsidRPr="00067F57" w:rsidRDefault="00B259E3" w:rsidP="006A77DB">
      <w:pPr>
        <w:pStyle w:val="ListParagraph"/>
        <w:numPr>
          <w:ilvl w:val="0"/>
          <w:numId w:val="2"/>
        </w:numPr>
        <w:spacing w:after="0" w:line="240" w:lineRule="auto"/>
        <w:jc w:val="both"/>
        <w:rPr>
          <w:rFonts w:ascii="Times New Roman" w:eastAsia="Times New Roman" w:hAnsi="Times New Roman" w:cs="Times New Roman"/>
          <w:sz w:val="24"/>
          <w:szCs w:val="24"/>
          <w:lang w:val="fr-FR" w:bidi="ro-RO"/>
        </w:rPr>
      </w:pPr>
      <w:r w:rsidRPr="00067F57">
        <w:rPr>
          <w:rFonts w:ascii="Times New Roman" w:eastAsia="Times New Roman" w:hAnsi="Times New Roman" w:cs="Times New Roman"/>
          <w:sz w:val="24"/>
          <w:szCs w:val="24"/>
          <w:lang w:val="fr-FR" w:bidi="ro-RO"/>
        </w:rPr>
        <w:t>Ploiesti – Comarnic,</w:t>
      </w:r>
    </w:p>
    <w:p w:rsidR="00B259E3" w:rsidRPr="00067F57" w:rsidRDefault="00B259E3" w:rsidP="006A77DB">
      <w:pPr>
        <w:pStyle w:val="ListParagraph"/>
        <w:numPr>
          <w:ilvl w:val="0"/>
          <w:numId w:val="2"/>
        </w:numPr>
        <w:spacing w:after="0" w:line="240" w:lineRule="auto"/>
        <w:jc w:val="both"/>
        <w:rPr>
          <w:rFonts w:ascii="Times New Roman" w:eastAsia="Times New Roman" w:hAnsi="Times New Roman" w:cs="Times New Roman"/>
          <w:sz w:val="24"/>
          <w:szCs w:val="24"/>
          <w:lang w:val="fr-FR" w:bidi="ro-RO"/>
        </w:rPr>
      </w:pPr>
      <w:r w:rsidRPr="00067F57">
        <w:rPr>
          <w:rFonts w:ascii="Times New Roman" w:eastAsia="Times New Roman" w:hAnsi="Times New Roman" w:cs="Times New Roman"/>
          <w:sz w:val="24"/>
          <w:szCs w:val="24"/>
          <w:lang w:val="fr-FR" w:bidi="ro-RO"/>
        </w:rPr>
        <w:t xml:space="preserve">Comarnic – Brasov. </w:t>
      </w:r>
    </w:p>
    <w:p w:rsidR="008C6085" w:rsidRPr="00067F57" w:rsidRDefault="008C6085" w:rsidP="006A77DB">
      <w:pPr>
        <w:pStyle w:val="ListParagraph"/>
        <w:spacing w:after="0" w:line="240" w:lineRule="auto"/>
        <w:jc w:val="both"/>
        <w:rPr>
          <w:rFonts w:ascii="Times New Roman" w:eastAsia="Times New Roman" w:hAnsi="Times New Roman" w:cs="Times New Roman"/>
          <w:sz w:val="24"/>
          <w:szCs w:val="24"/>
          <w:lang w:val="fr-FR" w:bidi="ro-RO"/>
        </w:rPr>
      </w:pPr>
    </w:p>
    <w:p w:rsidR="00F91C90" w:rsidRPr="00067F57" w:rsidRDefault="00B259E3" w:rsidP="006A77DB">
      <w:pPr>
        <w:spacing w:after="0" w:line="240" w:lineRule="auto"/>
        <w:jc w:val="both"/>
        <w:rPr>
          <w:rFonts w:ascii="Times New Roman" w:hAnsi="Times New Roman" w:cs="Times New Roman"/>
          <w:sz w:val="24"/>
          <w:szCs w:val="24"/>
          <w:lang w:val="fr-FR" w:bidi="ro-RO"/>
        </w:rPr>
      </w:pPr>
      <w:r w:rsidRPr="00067F57">
        <w:rPr>
          <w:rFonts w:ascii="Times New Roman" w:eastAsia="Times New Roman" w:hAnsi="Times New Roman" w:cs="Times New Roman"/>
          <w:sz w:val="24"/>
          <w:szCs w:val="24"/>
          <w:lang w:val="fr-FR" w:bidi="ro-RO"/>
        </w:rPr>
        <w:t xml:space="preserve">Autostrada Bucuresti – Brasov </w:t>
      </w:r>
      <w:r w:rsidR="00464296" w:rsidRPr="00067F57">
        <w:rPr>
          <w:rFonts w:ascii="Times New Roman" w:eastAsia="Times New Roman" w:hAnsi="Times New Roman" w:cs="Times New Roman"/>
          <w:sz w:val="24"/>
          <w:szCs w:val="24"/>
          <w:lang w:val="fr-FR" w:bidi="ro-RO"/>
        </w:rPr>
        <w:t>este p</w:t>
      </w:r>
      <w:r w:rsidR="00464296" w:rsidRPr="00067F57">
        <w:rPr>
          <w:rFonts w:ascii="Times New Roman" w:hAnsi="Times New Roman" w:cs="Times New Roman"/>
          <w:sz w:val="24"/>
          <w:szCs w:val="24"/>
          <w:lang w:val="fr-FR" w:bidi="ro-RO"/>
        </w:rPr>
        <w:t>revazuta</w:t>
      </w:r>
      <w:r w:rsidR="00D923E7">
        <w:rPr>
          <w:rFonts w:ascii="Times New Roman" w:hAnsi="Times New Roman" w:cs="Times New Roman"/>
          <w:sz w:val="24"/>
          <w:szCs w:val="24"/>
          <w:lang w:val="fr-FR" w:bidi="ro-RO"/>
        </w:rPr>
        <w:t xml:space="preserve"> </w:t>
      </w:r>
      <w:r w:rsidR="00464296" w:rsidRPr="00067F57">
        <w:rPr>
          <w:rFonts w:ascii="Times New Roman" w:hAnsi="Times New Roman" w:cs="Times New Roman"/>
          <w:sz w:val="24"/>
          <w:szCs w:val="24"/>
          <w:lang w:val="fr-FR" w:bidi="ro-RO"/>
        </w:rPr>
        <w:t>i</w:t>
      </w:r>
      <w:r w:rsidR="00464296" w:rsidRPr="00067F57">
        <w:rPr>
          <w:rFonts w:ascii="Times New Roman" w:eastAsia="Times New Roman" w:hAnsi="Times New Roman" w:cs="Times New Roman"/>
          <w:sz w:val="24"/>
          <w:szCs w:val="24"/>
          <w:lang w:val="fr-FR" w:bidi="ro-RO"/>
        </w:rPr>
        <w:t>n Programul Prioritar privind construc</w:t>
      </w:r>
      <w:r w:rsidR="00464296" w:rsidRPr="00067F57">
        <w:rPr>
          <w:rFonts w:ascii="Times New Roman" w:hAnsi="Times New Roman" w:cs="Times New Roman"/>
          <w:sz w:val="24"/>
          <w:szCs w:val="24"/>
          <w:lang w:val="fr-FR" w:bidi="ro-RO"/>
        </w:rPr>
        <w:t>tia de autostrazi s</w:t>
      </w:r>
      <w:r w:rsidR="00464296" w:rsidRPr="00067F57">
        <w:rPr>
          <w:rFonts w:ascii="Times New Roman" w:eastAsia="Times New Roman" w:hAnsi="Times New Roman" w:cs="Times New Roman"/>
          <w:sz w:val="24"/>
          <w:szCs w:val="24"/>
          <w:lang w:val="fr-FR" w:bidi="ro-RO"/>
        </w:rPr>
        <w:t>i drumuri na</w:t>
      </w:r>
      <w:r w:rsidR="00464296" w:rsidRPr="00067F57">
        <w:rPr>
          <w:rFonts w:ascii="Times New Roman" w:hAnsi="Times New Roman" w:cs="Times New Roman"/>
          <w:sz w:val="24"/>
          <w:szCs w:val="24"/>
          <w:lang w:val="fr-FR" w:bidi="ro-RO"/>
        </w:rPr>
        <w:t>t</w:t>
      </w:r>
      <w:r w:rsidR="00464296" w:rsidRPr="00067F57">
        <w:rPr>
          <w:rFonts w:ascii="Times New Roman" w:eastAsia="Times New Roman" w:hAnsi="Times New Roman" w:cs="Times New Roman"/>
          <w:sz w:val="24"/>
          <w:szCs w:val="24"/>
          <w:lang w:val="fr-FR" w:bidi="ro-RO"/>
        </w:rPr>
        <w:t>ionale cu patru benzi de circula</w:t>
      </w:r>
      <w:r w:rsidR="00464296" w:rsidRPr="00067F57">
        <w:rPr>
          <w:rFonts w:ascii="Times New Roman" w:hAnsi="Times New Roman" w:cs="Times New Roman"/>
          <w:sz w:val="24"/>
          <w:szCs w:val="24"/>
          <w:lang w:val="fr-FR" w:bidi="ro-RO"/>
        </w:rPr>
        <w:t>t</w:t>
      </w:r>
      <w:r w:rsidR="00464296" w:rsidRPr="00067F57">
        <w:rPr>
          <w:rFonts w:ascii="Times New Roman" w:eastAsia="Times New Roman" w:hAnsi="Times New Roman" w:cs="Times New Roman"/>
          <w:sz w:val="24"/>
          <w:szCs w:val="24"/>
          <w:lang w:val="fr-FR" w:bidi="ro-RO"/>
        </w:rPr>
        <w:t xml:space="preserve">ie definit prin Legea nr. 1/2002, precum </w:t>
      </w:r>
      <w:r w:rsidR="00464296" w:rsidRPr="00067F57">
        <w:rPr>
          <w:rFonts w:ascii="Times New Roman" w:hAnsi="Times New Roman" w:cs="Times New Roman"/>
          <w:sz w:val="24"/>
          <w:szCs w:val="24"/>
          <w:lang w:val="fr-FR" w:bidi="ro-RO"/>
        </w:rPr>
        <w:t>s</w:t>
      </w:r>
      <w:r w:rsidR="00464296" w:rsidRPr="00067F57">
        <w:rPr>
          <w:rFonts w:ascii="Times New Roman" w:eastAsia="Times New Roman" w:hAnsi="Times New Roman" w:cs="Times New Roman"/>
          <w:sz w:val="24"/>
          <w:szCs w:val="24"/>
          <w:lang w:val="fr-FR" w:bidi="ro-RO"/>
        </w:rPr>
        <w:t>i în Planul</w:t>
      </w:r>
      <w:r w:rsidR="00464296" w:rsidRPr="00067F57">
        <w:rPr>
          <w:rFonts w:ascii="Times New Roman" w:hAnsi="Times New Roman" w:cs="Times New Roman"/>
          <w:sz w:val="24"/>
          <w:szCs w:val="24"/>
          <w:lang w:val="fr-FR" w:bidi="ro-RO"/>
        </w:rPr>
        <w:t xml:space="preserve"> de Amenajare a Teritoriului Nat</w:t>
      </w:r>
      <w:r w:rsidR="00464296" w:rsidRPr="00067F57">
        <w:rPr>
          <w:rFonts w:ascii="Times New Roman" w:eastAsia="Times New Roman" w:hAnsi="Times New Roman" w:cs="Times New Roman"/>
          <w:sz w:val="24"/>
          <w:szCs w:val="24"/>
          <w:lang w:val="fr-FR" w:bidi="ro-RO"/>
        </w:rPr>
        <w:t>ional</w:t>
      </w:r>
      <w:r w:rsidR="00464296" w:rsidRPr="00067F57">
        <w:rPr>
          <w:rFonts w:ascii="Times New Roman" w:hAnsi="Times New Roman" w:cs="Times New Roman"/>
          <w:sz w:val="24"/>
          <w:szCs w:val="24"/>
          <w:lang w:val="fr-FR" w:bidi="ro-RO"/>
        </w:rPr>
        <w:t xml:space="preserve"> – Secti</w:t>
      </w:r>
      <w:r w:rsidR="00464296" w:rsidRPr="00067F57">
        <w:rPr>
          <w:rFonts w:ascii="Times New Roman" w:eastAsia="Times New Roman" w:hAnsi="Times New Roman" w:cs="Times New Roman"/>
          <w:sz w:val="24"/>
          <w:szCs w:val="24"/>
          <w:lang w:val="fr-FR" w:bidi="ro-RO"/>
        </w:rPr>
        <w:t xml:space="preserve">unea Retele de </w:t>
      </w:r>
      <w:r w:rsidR="00F91C90" w:rsidRPr="00067F57">
        <w:rPr>
          <w:rFonts w:ascii="Times New Roman" w:eastAsia="Times New Roman" w:hAnsi="Times New Roman" w:cs="Times New Roman"/>
          <w:sz w:val="24"/>
          <w:szCs w:val="24"/>
          <w:lang w:val="fr-FR" w:bidi="ro-RO"/>
        </w:rPr>
        <w:t>Transport, aprobat prin Legea nr. 363/2006</w:t>
      </w:r>
      <w:r w:rsidR="00F91C90" w:rsidRPr="00067F57">
        <w:rPr>
          <w:rFonts w:ascii="Times New Roman" w:hAnsi="Times New Roman" w:cs="Times New Roman"/>
          <w:sz w:val="24"/>
          <w:szCs w:val="24"/>
          <w:lang w:val="fr-FR" w:bidi="ro-RO"/>
        </w:rPr>
        <w:t>.</w:t>
      </w:r>
    </w:p>
    <w:p w:rsidR="00F91C90" w:rsidRPr="00067F57" w:rsidRDefault="00F91C90" w:rsidP="006A77DB">
      <w:pPr>
        <w:spacing w:after="0" w:line="240" w:lineRule="auto"/>
        <w:jc w:val="both"/>
        <w:rPr>
          <w:rFonts w:ascii="Times New Roman" w:hAnsi="Times New Roman" w:cs="Times New Roman"/>
          <w:sz w:val="24"/>
          <w:szCs w:val="24"/>
          <w:lang w:val="fr-FR" w:bidi="ro-RO"/>
        </w:rPr>
      </w:pPr>
    </w:p>
    <w:p w:rsidR="00464296" w:rsidRPr="00067F57" w:rsidRDefault="00464296" w:rsidP="006A77DB">
      <w:pPr>
        <w:spacing w:after="0" w:line="240" w:lineRule="auto"/>
        <w:jc w:val="both"/>
        <w:rPr>
          <w:rFonts w:ascii="Times New Roman" w:hAnsi="Times New Roman" w:cs="Times New Roman"/>
          <w:sz w:val="24"/>
          <w:szCs w:val="24"/>
          <w:lang w:bidi="ro-RO"/>
        </w:rPr>
      </w:pPr>
    </w:p>
    <w:p w:rsidR="00464296" w:rsidRPr="00067F57" w:rsidRDefault="0097557A" w:rsidP="006A77DB">
      <w:p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I</w:t>
      </w:r>
      <w:r w:rsidR="00464296" w:rsidRPr="00067F57">
        <w:rPr>
          <w:rFonts w:ascii="Times New Roman" w:hAnsi="Times New Roman" w:cs="Times New Roman"/>
          <w:sz w:val="24"/>
          <w:szCs w:val="24"/>
          <w:lang w:bidi="ro-RO"/>
        </w:rPr>
        <w:t>n contextul existen</w:t>
      </w:r>
      <w:r w:rsidR="00832D4F" w:rsidRPr="00067F57">
        <w:rPr>
          <w:rFonts w:ascii="Times New Roman" w:hAnsi="Times New Roman" w:cs="Times New Roman"/>
          <w:sz w:val="24"/>
          <w:szCs w:val="24"/>
          <w:lang w:bidi="ro-RO"/>
        </w:rPr>
        <w:t>t</w:t>
      </w:r>
      <w:r w:rsidR="00464296" w:rsidRPr="00067F57">
        <w:rPr>
          <w:rFonts w:ascii="Times New Roman" w:hAnsi="Times New Roman" w:cs="Times New Roman"/>
          <w:sz w:val="24"/>
          <w:szCs w:val="24"/>
          <w:lang w:bidi="ro-RO"/>
        </w:rPr>
        <w:t>ei unei probleme notorii cu impact semnificativ (congestionarea trafi</w:t>
      </w:r>
      <w:r w:rsidR="00B61016" w:rsidRPr="00067F57">
        <w:rPr>
          <w:rFonts w:ascii="Times New Roman" w:hAnsi="Times New Roman" w:cs="Times New Roman"/>
          <w:sz w:val="24"/>
          <w:szCs w:val="24"/>
          <w:lang w:bidi="ro-RO"/>
        </w:rPr>
        <w:t>cului pe drumul national DN 1)</w:t>
      </w:r>
      <w:r w:rsidRPr="00067F57">
        <w:rPr>
          <w:rFonts w:ascii="Times New Roman" w:hAnsi="Times New Roman" w:cs="Times New Roman"/>
          <w:sz w:val="24"/>
          <w:szCs w:val="24"/>
          <w:lang w:bidi="ro-RO"/>
        </w:rPr>
        <w:t>, problema resimtita de populatie si de</w:t>
      </w:r>
      <w:r w:rsidR="00D07ED8" w:rsidRPr="00067F57">
        <w:rPr>
          <w:rFonts w:ascii="Times New Roman" w:hAnsi="Times New Roman" w:cs="Times New Roman"/>
          <w:sz w:val="24"/>
          <w:szCs w:val="24"/>
          <w:lang w:bidi="ro-RO"/>
        </w:rPr>
        <w:t xml:space="preserve"> sectorul transporturilor</w:t>
      </w:r>
      <w:r w:rsidRPr="00067F57">
        <w:rPr>
          <w:rFonts w:ascii="Times New Roman" w:hAnsi="Times New Roman" w:cs="Times New Roman"/>
          <w:sz w:val="24"/>
          <w:szCs w:val="24"/>
          <w:lang w:bidi="ro-RO"/>
        </w:rPr>
        <w:t xml:space="preserve"> in mod constant</w:t>
      </w:r>
      <w:r w:rsidR="00145778" w:rsidRPr="00067F57">
        <w:rPr>
          <w:rFonts w:ascii="Times New Roman" w:hAnsi="Times New Roman" w:cs="Times New Roman"/>
          <w:sz w:val="24"/>
          <w:szCs w:val="24"/>
          <w:lang w:bidi="ro-RO"/>
        </w:rPr>
        <w:t>,</w:t>
      </w:r>
      <w:r w:rsidR="00D923E7">
        <w:rPr>
          <w:rFonts w:ascii="Times New Roman" w:hAnsi="Times New Roman" w:cs="Times New Roman"/>
          <w:sz w:val="24"/>
          <w:szCs w:val="24"/>
          <w:lang w:bidi="ro-RO"/>
        </w:rPr>
        <w:t xml:space="preserve"> </w:t>
      </w:r>
      <w:r w:rsidR="00681F1A" w:rsidRPr="00067F57">
        <w:rPr>
          <w:rFonts w:ascii="Times New Roman" w:hAnsi="Times New Roman" w:cs="Times New Roman"/>
          <w:sz w:val="24"/>
          <w:szCs w:val="24"/>
          <w:lang w:bidi="ro-RO"/>
        </w:rPr>
        <w:t>solutionar</w:t>
      </w:r>
      <w:r w:rsidR="00D07ED8" w:rsidRPr="00067F57">
        <w:rPr>
          <w:rFonts w:ascii="Times New Roman" w:hAnsi="Times New Roman" w:cs="Times New Roman"/>
          <w:sz w:val="24"/>
          <w:szCs w:val="24"/>
          <w:lang w:bidi="ro-RO"/>
        </w:rPr>
        <w:t>ea</w:t>
      </w:r>
      <w:r w:rsidR="00681F1A" w:rsidRPr="00067F57">
        <w:rPr>
          <w:rFonts w:ascii="Times New Roman" w:hAnsi="Times New Roman" w:cs="Times New Roman"/>
          <w:sz w:val="24"/>
          <w:szCs w:val="24"/>
          <w:lang w:bidi="ro-RO"/>
        </w:rPr>
        <w:t xml:space="preserve"> definitiv</w:t>
      </w:r>
      <w:r w:rsidR="00D07ED8" w:rsidRPr="00067F57">
        <w:rPr>
          <w:rFonts w:ascii="Times New Roman" w:hAnsi="Times New Roman" w:cs="Times New Roman"/>
          <w:sz w:val="24"/>
          <w:szCs w:val="24"/>
          <w:lang w:bidi="ro-RO"/>
        </w:rPr>
        <w:t>ă</w:t>
      </w:r>
      <w:r w:rsidR="00681F1A" w:rsidRPr="00067F57">
        <w:rPr>
          <w:rFonts w:ascii="Times New Roman" w:hAnsi="Times New Roman" w:cs="Times New Roman"/>
          <w:sz w:val="24"/>
          <w:szCs w:val="24"/>
          <w:lang w:bidi="ro-RO"/>
        </w:rPr>
        <w:t xml:space="preserve"> a acesteia si atingerea o</w:t>
      </w:r>
      <w:r w:rsidRPr="00067F57">
        <w:rPr>
          <w:rFonts w:ascii="Times New Roman" w:hAnsi="Times New Roman" w:cs="Times New Roman"/>
          <w:sz w:val="24"/>
          <w:szCs w:val="24"/>
          <w:lang w:bidi="ro-RO"/>
        </w:rPr>
        <w:t>biectivul</w:t>
      </w:r>
      <w:r w:rsidR="00823AA6" w:rsidRPr="00067F57">
        <w:rPr>
          <w:rFonts w:ascii="Times New Roman" w:hAnsi="Times New Roman" w:cs="Times New Roman"/>
          <w:sz w:val="24"/>
          <w:szCs w:val="24"/>
          <w:lang w:bidi="ro-RO"/>
        </w:rPr>
        <w:t>ui</w:t>
      </w:r>
      <w:r w:rsidRPr="00067F57">
        <w:rPr>
          <w:rFonts w:ascii="Times New Roman" w:hAnsi="Times New Roman" w:cs="Times New Roman"/>
          <w:sz w:val="24"/>
          <w:szCs w:val="24"/>
          <w:lang w:bidi="ro-RO"/>
        </w:rPr>
        <w:t xml:space="preserve"> de a facilita transportul de persoane si marfuri, in conditii aliniate la standardele europene de siguranta, rapiditate si eficienta</w:t>
      </w:r>
      <w:r w:rsidR="00D923E7">
        <w:rPr>
          <w:rFonts w:ascii="Times New Roman" w:hAnsi="Times New Roman" w:cs="Times New Roman"/>
          <w:sz w:val="24"/>
          <w:szCs w:val="24"/>
          <w:lang w:bidi="ro-RO"/>
        </w:rPr>
        <w:t xml:space="preserve"> </w:t>
      </w:r>
      <w:r w:rsidR="00681F1A" w:rsidRPr="00067F57">
        <w:rPr>
          <w:rFonts w:ascii="Times New Roman" w:hAnsi="Times New Roman" w:cs="Times New Roman"/>
          <w:sz w:val="24"/>
          <w:szCs w:val="24"/>
          <w:lang w:bidi="ro-RO"/>
        </w:rPr>
        <w:t>pe acest culoar de transport</w:t>
      </w:r>
      <w:r w:rsidR="00D07ED8" w:rsidRPr="00067F57">
        <w:rPr>
          <w:rFonts w:ascii="Times New Roman" w:hAnsi="Times New Roman" w:cs="Times New Roman"/>
          <w:sz w:val="24"/>
          <w:szCs w:val="24"/>
          <w:lang w:bidi="ro-RO"/>
        </w:rPr>
        <w:t xml:space="preserve"> reprezintă o necesitate</w:t>
      </w:r>
      <w:r w:rsidR="00681F1A" w:rsidRPr="00067F57">
        <w:rPr>
          <w:rFonts w:ascii="Times New Roman" w:hAnsi="Times New Roman" w:cs="Times New Roman"/>
          <w:sz w:val="24"/>
          <w:szCs w:val="24"/>
          <w:lang w:bidi="ro-RO"/>
        </w:rPr>
        <w:t>.</w:t>
      </w:r>
    </w:p>
    <w:p w:rsidR="00B61016" w:rsidRPr="00067F57" w:rsidRDefault="00B61016" w:rsidP="006A77DB">
      <w:pPr>
        <w:spacing w:after="0" w:line="240" w:lineRule="auto"/>
        <w:jc w:val="both"/>
        <w:rPr>
          <w:rFonts w:ascii="Times New Roman" w:hAnsi="Times New Roman" w:cs="Times New Roman"/>
          <w:sz w:val="24"/>
          <w:szCs w:val="24"/>
          <w:lang w:bidi="ro-RO"/>
        </w:rPr>
      </w:pPr>
    </w:p>
    <w:p w:rsidR="00B61016" w:rsidRPr="00067F57" w:rsidRDefault="00C23692" w:rsidP="006A77DB">
      <w:pPr>
        <w:spacing w:after="0" w:line="240" w:lineRule="auto"/>
        <w:jc w:val="both"/>
        <w:rPr>
          <w:rFonts w:ascii="Times New Roman" w:hAnsi="Times New Roman" w:cs="Times New Roman"/>
          <w:sz w:val="24"/>
          <w:szCs w:val="24"/>
          <w:lang w:bidi="ro-RO"/>
        </w:rPr>
      </w:pPr>
      <w:r>
        <w:rPr>
          <w:rFonts w:ascii="Times New Roman" w:hAnsi="Times New Roman" w:cs="Times New Roman"/>
          <w:noProof/>
          <w:sz w:val="24"/>
          <w:szCs w:val="24"/>
          <w:lang w:eastAsia="ro-RO"/>
        </w:rPr>
        <w:lastRenderedPageBreak/>
        <mc:AlternateContent>
          <mc:Choice Requires="wps">
            <w:drawing>
              <wp:anchor distT="0" distB="0" distL="114300" distR="114300" simplePos="0" relativeHeight="251682816" behindDoc="0" locked="0" layoutInCell="1" allowOverlap="1">
                <wp:simplePos x="0" y="0"/>
                <wp:positionH relativeFrom="column">
                  <wp:posOffset>3680460</wp:posOffset>
                </wp:positionH>
                <wp:positionV relativeFrom="paragraph">
                  <wp:posOffset>215900</wp:posOffset>
                </wp:positionV>
                <wp:extent cx="2286635" cy="512445"/>
                <wp:effectExtent l="0" t="0" r="0" b="1905"/>
                <wp:wrapNone/>
                <wp:docPr id="10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512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7B8" w:rsidRPr="0097557A" w:rsidRDefault="006E77B8" w:rsidP="00B61016">
                            <w:pPr>
                              <w:spacing w:after="0"/>
                              <w:rPr>
                                <w:color w:val="A6A6A6" w:themeColor="background1" w:themeShade="A6"/>
                              </w:rPr>
                            </w:pPr>
                            <w:r w:rsidRPr="0097557A">
                              <w:rPr>
                                <w:color w:val="A6A6A6" w:themeColor="background1" w:themeShade="A6"/>
                              </w:rPr>
                              <w:t>Traficul pe DN1 in zilele de weekend</w:t>
                            </w:r>
                          </w:p>
                          <w:p w:rsidR="006E77B8" w:rsidRPr="0097557A" w:rsidRDefault="006E77B8" w:rsidP="00B61016">
                            <w:pPr>
                              <w:spacing w:after="0"/>
                              <w:rPr>
                                <w:color w:val="A6A6A6" w:themeColor="background1" w:themeShade="A6"/>
                              </w:rPr>
                            </w:pPr>
                            <w:r w:rsidRPr="0097557A">
                              <w:rPr>
                                <w:color w:val="A6A6A6" w:themeColor="background1" w:themeShade="A6"/>
                              </w:rPr>
                              <w:t>Sursa: romanialibera.ro</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7" o:spid="_x0000_s1026" type="#_x0000_t202" style="position:absolute;left:0;text-align:left;margin-left:289.8pt;margin-top:17pt;width:180.05pt;height:40.35pt;z-index:2516828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N/hQIAABM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" stroked="f">
                <v:textbox>
                  <w:txbxContent>
                    <w:p w:rsidR="006E77B8" w:rsidRPr="0097557A" w:rsidRDefault="006E77B8" w:rsidP="00B61016">
                      <w:pPr>
                        <w:spacing w:after="0"/>
                        <w:rPr>
                          <w:color w:val="A6A6A6" w:themeColor="background1" w:themeShade="A6"/>
                        </w:rPr>
                      </w:pPr>
                      <w:r w:rsidRPr="0097557A">
                        <w:rPr>
                          <w:color w:val="A6A6A6" w:themeColor="background1" w:themeShade="A6"/>
                        </w:rPr>
                        <w:t>Traficul pe DN1 in zilele de weekend</w:t>
                      </w:r>
                    </w:p>
                    <w:p w:rsidR="006E77B8" w:rsidRPr="0097557A" w:rsidRDefault="006E77B8" w:rsidP="00B61016">
                      <w:pPr>
                        <w:spacing w:after="0"/>
                        <w:rPr>
                          <w:color w:val="A6A6A6" w:themeColor="background1" w:themeShade="A6"/>
                        </w:rPr>
                      </w:pPr>
                      <w:r w:rsidRPr="0097557A">
                        <w:rPr>
                          <w:color w:val="A6A6A6" w:themeColor="background1" w:themeShade="A6"/>
                        </w:rPr>
                        <w:t>Sursa: romanialibera.ro</w:t>
                      </w:r>
                    </w:p>
                  </w:txbxContent>
                </v:textbox>
              </v:shape>
            </w:pict>
          </mc:Fallback>
        </mc:AlternateContent>
      </w:r>
      <w:r w:rsidR="00B61016" w:rsidRPr="00067F57">
        <w:rPr>
          <w:rFonts w:ascii="Times New Roman" w:hAnsi="Times New Roman" w:cs="Times New Roman"/>
          <w:noProof/>
          <w:sz w:val="24"/>
          <w:szCs w:val="24"/>
          <w:lang w:eastAsia="ro-RO"/>
        </w:rPr>
        <w:drawing>
          <wp:inline distT="0" distB="0" distL="0" distR="0">
            <wp:extent cx="3707561" cy="2394060"/>
            <wp:effectExtent l="19050" t="0" r="7189" b="0"/>
            <wp:docPr id="1" name="Picture 1" descr="C:\Users\antonina.petrescu\Desktop\dn 1\poz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na.petrescu\Desktop\dn 1\poza 1.jpg"/>
                    <pic:cNvPicPr>
                      <a:picLocks noChangeAspect="1" noChangeArrowheads="1"/>
                    </pic:cNvPicPr>
                  </pic:nvPicPr>
                  <pic:blipFill>
                    <a:blip r:embed="rId9" cstate="print"/>
                    <a:srcRect/>
                    <a:stretch>
                      <a:fillRect/>
                    </a:stretch>
                  </pic:blipFill>
                  <pic:spPr bwMode="auto">
                    <a:xfrm>
                      <a:off x="0" y="0"/>
                      <a:ext cx="3707792" cy="2394209"/>
                    </a:xfrm>
                    <a:prstGeom prst="rect">
                      <a:avLst/>
                    </a:prstGeom>
                    <a:ln>
                      <a:noFill/>
                    </a:ln>
                    <a:effectLst>
                      <a:softEdge rad="112500"/>
                    </a:effectLst>
                  </pic:spPr>
                </pic:pic>
              </a:graphicData>
            </a:graphic>
          </wp:inline>
        </w:drawing>
      </w:r>
    </w:p>
    <w:p w:rsidR="00B61016" w:rsidRPr="00067F57" w:rsidRDefault="00B61016" w:rsidP="006A77DB">
      <w:pPr>
        <w:spacing w:after="0" w:line="240" w:lineRule="auto"/>
        <w:jc w:val="both"/>
        <w:rPr>
          <w:rFonts w:ascii="Times New Roman" w:hAnsi="Times New Roman" w:cs="Times New Roman"/>
          <w:sz w:val="24"/>
          <w:szCs w:val="24"/>
          <w:lang w:bidi="ro-RO"/>
        </w:rPr>
      </w:pPr>
    </w:p>
    <w:p w:rsidR="00B61016" w:rsidRPr="00067F57" w:rsidRDefault="00C23692" w:rsidP="006A77DB">
      <w:pPr>
        <w:spacing w:after="0" w:line="240" w:lineRule="auto"/>
        <w:jc w:val="both"/>
        <w:rPr>
          <w:rFonts w:ascii="Times New Roman" w:hAnsi="Times New Roman" w:cs="Times New Roman"/>
          <w:sz w:val="24"/>
          <w:szCs w:val="24"/>
          <w:lang w:bidi="ro-RO"/>
        </w:rPr>
      </w:pPr>
      <w:r>
        <w:rPr>
          <w:rFonts w:ascii="Times New Roman" w:hAnsi="Times New Roman" w:cs="Times New Roman"/>
          <w:noProof/>
          <w:sz w:val="24"/>
          <w:szCs w:val="24"/>
          <w:lang w:eastAsia="ro-RO"/>
        </w:rPr>
        <mc:AlternateContent>
          <mc:Choice Requires="wps">
            <w:drawing>
              <wp:anchor distT="0" distB="0" distL="114300" distR="114300" simplePos="0" relativeHeight="251683840" behindDoc="0" locked="0" layoutInCell="1" allowOverlap="1">
                <wp:simplePos x="0" y="0"/>
                <wp:positionH relativeFrom="column">
                  <wp:posOffset>3639820</wp:posOffset>
                </wp:positionH>
                <wp:positionV relativeFrom="paragraph">
                  <wp:posOffset>121920</wp:posOffset>
                </wp:positionV>
                <wp:extent cx="2291080" cy="512445"/>
                <wp:effectExtent l="0" t="0" r="0" b="1905"/>
                <wp:wrapNone/>
                <wp:docPr id="10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512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7B8" w:rsidRPr="0097557A" w:rsidRDefault="006E77B8" w:rsidP="00B61016">
                            <w:pPr>
                              <w:spacing w:after="0"/>
                              <w:rPr>
                                <w:color w:val="A6A6A6" w:themeColor="background1" w:themeShade="A6"/>
                              </w:rPr>
                            </w:pPr>
                            <w:r w:rsidRPr="0097557A">
                              <w:rPr>
                                <w:color w:val="A6A6A6" w:themeColor="background1" w:themeShade="A6"/>
                              </w:rPr>
                              <w:t>Traficul pe DN1 in zilele de weekend</w:t>
                            </w:r>
                          </w:p>
                          <w:p w:rsidR="006E77B8" w:rsidRPr="0097557A" w:rsidRDefault="006E77B8" w:rsidP="00B61016">
                            <w:pPr>
                              <w:spacing w:after="0"/>
                              <w:rPr>
                                <w:color w:val="A6A6A6" w:themeColor="background1" w:themeShade="A6"/>
                              </w:rPr>
                            </w:pPr>
                            <w:r w:rsidRPr="0097557A">
                              <w:rPr>
                                <w:color w:val="A6A6A6" w:themeColor="background1" w:themeShade="A6"/>
                              </w:rPr>
                              <w:t>Sursa: dcnews.ro</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28" o:spid="_x0000_s1027" type="#_x0000_t202" style="position:absolute;left:0;text-align:left;margin-left:286.6pt;margin-top:9.6pt;width:180.4pt;height:40.35pt;z-index:2516838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" stroked="f">
                <v:textbox>
                  <w:txbxContent>
                    <w:p w:rsidR="006E77B8" w:rsidRPr="0097557A" w:rsidRDefault="006E77B8" w:rsidP="00B61016">
                      <w:pPr>
                        <w:spacing w:after="0"/>
                        <w:rPr>
                          <w:color w:val="A6A6A6" w:themeColor="background1" w:themeShade="A6"/>
                        </w:rPr>
                      </w:pPr>
                      <w:r w:rsidRPr="0097557A">
                        <w:rPr>
                          <w:color w:val="A6A6A6" w:themeColor="background1" w:themeShade="A6"/>
                        </w:rPr>
                        <w:t>Traficul pe DN1 in zilele de weekend</w:t>
                      </w:r>
                    </w:p>
                    <w:p w:rsidR="006E77B8" w:rsidRPr="0097557A" w:rsidRDefault="006E77B8" w:rsidP="00B61016">
                      <w:pPr>
                        <w:spacing w:after="0"/>
                        <w:rPr>
                          <w:color w:val="A6A6A6" w:themeColor="background1" w:themeShade="A6"/>
                        </w:rPr>
                      </w:pPr>
                      <w:r w:rsidRPr="0097557A">
                        <w:rPr>
                          <w:color w:val="A6A6A6" w:themeColor="background1" w:themeShade="A6"/>
                        </w:rPr>
                        <w:t>Sursa: dcnews.ro</w:t>
                      </w:r>
                    </w:p>
                  </w:txbxContent>
                </v:textbox>
              </v:shape>
            </w:pict>
          </mc:Fallback>
        </mc:AlternateContent>
      </w:r>
      <w:r w:rsidR="00B61016" w:rsidRPr="00067F57">
        <w:rPr>
          <w:rFonts w:ascii="Times New Roman" w:hAnsi="Times New Roman" w:cs="Times New Roman"/>
          <w:noProof/>
          <w:sz w:val="24"/>
          <w:szCs w:val="24"/>
          <w:lang w:eastAsia="ro-RO"/>
        </w:rPr>
        <w:drawing>
          <wp:inline distT="0" distB="0" distL="0" distR="0">
            <wp:extent cx="3643809" cy="2422681"/>
            <wp:effectExtent l="19050" t="0" r="0" b="0"/>
            <wp:docPr id="2" name="Picture 2" descr="C:\Users\antonina.petrescu\Desktop\dn 1\poz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tonina.petrescu\Desktop\dn 1\poza 2.jpg"/>
                    <pic:cNvPicPr>
                      <a:picLocks noChangeAspect="1" noChangeArrowheads="1"/>
                    </pic:cNvPicPr>
                  </pic:nvPicPr>
                  <pic:blipFill>
                    <a:blip r:embed="rId10" cstate="print"/>
                    <a:srcRect/>
                    <a:stretch>
                      <a:fillRect/>
                    </a:stretch>
                  </pic:blipFill>
                  <pic:spPr bwMode="auto">
                    <a:xfrm>
                      <a:off x="0" y="0"/>
                      <a:ext cx="3642991" cy="2422137"/>
                    </a:xfrm>
                    <a:prstGeom prst="rect">
                      <a:avLst/>
                    </a:prstGeom>
                    <a:ln>
                      <a:noFill/>
                    </a:ln>
                    <a:effectLst>
                      <a:softEdge rad="112500"/>
                    </a:effectLst>
                  </pic:spPr>
                </pic:pic>
              </a:graphicData>
            </a:graphic>
          </wp:inline>
        </w:drawing>
      </w:r>
    </w:p>
    <w:p w:rsidR="00B61016" w:rsidRPr="00067F57" w:rsidRDefault="00B61016" w:rsidP="006A77DB">
      <w:pPr>
        <w:spacing w:after="0" w:line="240" w:lineRule="auto"/>
        <w:jc w:val="both"/>
        <w:rPr>
          <w:rFonts w:ascii="Times New Roman" w:hAnsi="Times New Roman" w:cs="Times New Roman"/>
          <w:sz w:val="24"/>
          <w:szCs w:val="24"/>
          <w:lang w:bidi="ro-RO"/>
        </w:rPr>
      </w:pPr>
    </w:p>
    <w:p w:rsidR="00B61016" w:rsidRPr="00067F57" w:rsidRDefault="00B61016" w:rsidP="006A77DB">
      <w:pPr>
        <w:spacing w:after="0" w:line="240" w:lineRule="auto"/>
        <w:jc w:val="both"/>
        <w:rPr>
          <w:rFonts w:ascii="Times New Roman" w:hAnsi="Times New Roman" w:cs="Times New Roman"/>
          <w:sz w:val="24"/>
          <w:szCs w:val="24"/>
          <w:lang w:bidi="ro-RO"/>
        </w:rPr>
      </w:pPr>
    </w:p>
    <w:p w:rsidR="00464296" w:rsidRPr="00067F57" w:rsidRDefault="00464296" w:rsidP="006A77DB">
      <w:p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 xml:space="preserve">Obiectivul proiectului este in concordanta cu </w:t>
      </w:r>
      <w:r w:rsidR="00D07ED8" w:rsidRPr="00067F57">
        <w:rPr>
          <w:rFonts w:ascii="Times New Roman" w:hAnsi="Times New Roman" w:cs="Times New Roman"/>
          <w:sz w:val="24"/>
          <w:szCs w:val="24"/>
          <w:lang w:bidi="ro-RO"/>
        </w:rPr>
        <w:t xml:space="preserve">obiectivele generale </w:t>
      </w:r>
      <w:r w:rsidR="00E70387">
        <w:rPr>
          <w:rFonts w:ascii="Times New Roman" w:hAnsi="Times New Roman" w:cs="Times New Roman"/>
          <w:sz w:val="24"/>
          <w:szCs w:val="24"/>
          <w:lang w:bidi="ro-RO"/>
        </w:rPr>
        <w:t xml:space="preserve">și specifice </w:t>
      </w:r>
      <w:r w:rsidR="00D07ED8" w:rsidRPr="00067F57">
        <w:rPr>
          <w:rFonts w:ascii="Times New Roman" w:hAnsi="Times New Roman" w:cs="Times New Roman"/>
          <w:sz w:val="24"/>
          <w:szCs w:val="24"/>
          <w:lang w:bidi="ro-RO"/>
        </w:rPr>
        <w:t xml:space="preserve">ale </w:t>
      </w:r>
      <w:r w:rsidRPr="00067F57">
        <w:rPr>
          <w:rFonts w:ascii="Times New Roman" w:hAnsi="Times New Roman" w:cs="Times New Roman"/>
          <w:sz w:val="24"/>
          <w:szCs w:val="24"/>
          <w:lang w:bidi="ro-RO"/>
        </w:rPr>
        <w:t>Programul</w:t>
      </w:r>
      <w:r w:rsidR="00E70387">
        <w:rPr>
          <w:rFonts w:ascii="Times New Roman" w:hAnsi="Times New Roman" w:cs="Times New Roman"/>
          <w:sz w:val="24"/>
          <w:szCs w:val="24"/>
          <w:lang w:bidi="ro-RO"/>
        </w:rPr>
        <w:t>ui</w:t>
      </w:r>
      <w:r w:rsidRPr="00067F57">
        <w:rPr>
          <w:rFonts w:ascii="Times New Roman" w:hAnsi="Times New Roman" w:cs="Times New Roman"/>
          <w:sz w:val="24"/>
          <w:szCs w:val="24"/>
          <w:lang w:bidi="ro-RO"/>
        </w:rPr>
        <w:t xml:space="preserve"> de guvernare 2013-2</w:t>
      </w:r>
      <w:r w:rsidR="00D07ED8" w:rsidRPr="00067F57">
        <w:rPr>
          <w:rFonts w:ascii="Times New Roman" w:hAnsi="Times New Roman" w:cs="Times New Roman"/>
          <w:sz w:val="24"/>
          <w:szCs w:val="24"/>
          <w:lang w:bidi="ro-RO"/>
        </w:rPr>
        <w:t>0</w:t>
      </w:r>
      <w:r w:rsidRPr="00067F57">
        <w:rPr>
          <w:rFonts w:ascii="Times New Roman" w:hAnsi="Times New Roman" w:cs="Times New Roman"/>
          <w:sz w:val="24"/>
          <w:szCs w:val="24"/>
          <w:lang w:bidi="ro-RO"/>
        </w:rPr>
        <w:t>16 pentru capitolele:</w:t>
      </w:r>
    </w:p>
    <w:p w:rsidR="00464296" w:rsidRPr="00067F57" w:rsidRDefault="00464296" w:rsidP="006A77DB">
      <w:pPr>
        <w:numPr>
          <w:ilvl w:val="0"/>
          <w:numId w:val="5"/>
        </w:numPr>
        <w:spacing w:after="0" w:line="240" w:lineRule="auto"/>
        <w:jc w:val="both"/>
        <w:rPr>
          <w:rFonts w:ascii="Times New Roman" w:hAnsi="Times New Roman" w:cs="Times New Roman"/>
          <w:i/>
          <w:sz w:val="24"/>
          <w:szCs w:val="24"/>
          <w:lang w:bidi="ro-RO"/>
        </w:rPr>
      </w:pPr>
      <w:r w:rsidRPr="00067F57">
        <w:rPr>
          <w:rFonts w:ascii="Times New Roman" w:hAnsi="Times New Roman" w:cs="Times New Roman"/>
          <w:i/>
          <w:sz w:val="24"/>
          <w:szCs w:val="24"/>
          <w:lang w:bidi="ro-RO"/>
        </w:rPr>
        <w:t xml:space="preserve">Transporturi, </w:t>
      </w:r>
      <w:r w:rsidRPr="00067F57">
        <w:rPr>
          <w:rFonts w:ascii="Times New Roman" w:hAnsi="Times New Roman" w:cs="Times New Roman"/>
          <w:sz w:val="24"/>
          <w:szCs w:val="24"/>
          <w:lang w:bidi="ro-RO"/>
        </w:rPr>
        <w:t>si anume</w:t>
      </w:r>
      <w:r w:rsidRPr="004D3985">
        <w:rPr>
          <w:rFonts w:ascii="Times New Roman" w:hAnsi="Times New Roman" w:cs="Times New Roman"/>
          <w:sz w:val="24"/>
          <w:szCs w:val="24"/>
          <w:lang w:bidi="ro-RO"/>
        </w:rPr>
        <w:t xml:space="preserve">: </w:t>
      </w:r>
      <w:r w:rsidRPr="00067F57">
        <w:rPr>
          <w:rFonts w:ascii="Times New Roman" w:hAnsi="Times New Roman" w:cs="Times New Roman"/>
          <w:i/>
          <w:sz w:val="24"/>
          <w:szCs w:val="24"/>
          <w:lang w:bidi="ro-RO"/>
        </w:rPr>
        <w:t>"...preluarea eficienta a traficului, dezvoltarea regionala echilibrata...", "considerand constructia unei retele eficiente de autostrazi si drumuri expres ca fiind cea mai importanta prioritate in domeniul transporturilor, pe termen scurt si mediu."</w:t>
      </w:r>
    </w:p>
    <w:p w:rsidR="00464296" w:rsidRPr="00067F57" w:rsidRDefault="00464296" w:rsidP="006A77DB">
      <w:pPr>
        <w:numPr>
          <w:ilvl w:val="0"/>
          <w:numId w:val="5"/>
        </w:numPr>
        <w:spacing w:after="0" w:line="240" w:lineRule="auto"/>
        <w:jc w:val="both"/>
        <w:rPr>
          <w:rFonts w:ascii="Times New Roman" w:hAnsi="Times New Roman" w:cs="Times New Roman"/>
          <w:sz w:val="24"/>
          <w:szCs w:val="24"/>
          <w:lang w:bidi="ro-RO"/>
        </w:rPr>
      </w:pPr>
      <w:r w:rsidRPr="00067F57">
        <w:rPr>
          <w:rFonts w:ascii="Times New Roman" w:hAnsi="Times New Roman" w:cs="Times New Roman"/>
          <w:i/>
          <w:sz w:val="24"/>
          <w:szCs w:val="24"/>
          <w:lang w:bidi="ro-RO"/>
        </w:rPr>
        <w:t>Mari Proiecte de Infrastructura</w:t>
      </w:r>
      <w:r w:rsidRPr="00067F57">
        <w:rPr>
          <w:rFonts w:ascii="Times New Roman" w:hAnsi="Times New Roman" w:cs="Times New Roman"/>
          <w:sz w:val="24"/>
          <w:szCs w:val="24"/>
          <w:lang w:bidi="ro-RO"/>
        </w:rPr>
        <w:t>, si anume: "...</w:t>
      </w:r>
      <w:r w:rsidR="00E70387">
        <w:rPr>
          <w:rFonts w:ascii="Times New Roman" w:hAnsi="Times New Roman" w:cs="Times New Roman"/>
          <w:i/>
          <w:sz w:val="24"/>
          <w:szCs w:val="24"/>
          <w:lang w:bidi="ro-RO"/>
        </w:rPr>
        <w:t xml:space="preserve">asigurarea condițiilor </w:t>
      </w:r>
      <w:r w:rsidR="00E70387" w:rsidRPr="009548D1">
        <w:rPr>
          <w:rFonts w:ascii="Times New Roman" w:hAnsi="Times New Roman" w:cs="Times New Roman"/>
          <w:i/>
          <w:sz w:val="24"/>
          <w:szCs w:val="24"/>
          <w:lang w:val="fr-BE" w:bidi="ro-RO"/>
        </w:rPr>
        <w:t>financiare, procedurale</w:t>
      </w:r>
      <w:r w:rsidR="00E70387">
        <w:rPr>
          <w:rFonts w:ascii="Times New Roman" w:hAnsi="Times New Roman" w:cs="Times New Roman"/>
          <w:i/>
          <w:sz w:val="24"/>
          <w:szCs w:val="24"/>
          <w:lang w:val="fr-BE" w:bidi="ro-RO"/>
        </w:rPr>
        <w:t xml:space="preserve"> s</w:t>
      </w:r>
      <w:r w:rsidR="00E70387" w:rsidRPr="002026F8">
        <w:rPr>
          <w:rFonts w:ascii="Times New Roman" w:hAnsi="Times New Roman" w:cs="Times New Roman"/>
          <w:i/>
          <w:sz w:val="24"/>
          <w:szCs w:val="24"/>
          <w:lang w:val="fr-BE" w:bidi="ro-RO"/>
        </w:rPr>
        <w:t>i contractuale adecvate</w:t>
      </w:r>
      <w:r w:rsidR="00D923E7">
        <w:rPr>
          <w:rFonts w:ascii="Times New Roman" w:hAnsi="Times New Roman" w:cs="Times New Roman"/>
          <w:i/>
          <w:sz w:val="24"/>
          <w:szCs w:val="24"/>
          <w:lang w:val="fr-BE" w:bidi="ro-RO"/>
        </w:rPr>
        <w:t xml:space="preserve"> </w:t>
      </w:r>
      <w:r w:rsidRPr="00067F57">
        <w:rPr>
          <w:rFonts w:ascii="Times New Roman" w:hAnsi="Times New Roman" w:cs="Times New Roman"/>
          <w:i/>
          <w:sz w:val="24"/>
          <w:szCs w:val="24"/>
          <w:lang w:bidi="ro-RO"/>
        </w:rPr>
        <w:t>demarar</w:t>
      </w:r>
      <w:r w:rsidR="00E70387">
        <w:rPr>
          <w:rFonts w:ascii="Times New Roman" w:hAnsi="Times New Roman" w:cs="Times New Roman"/>
          <w:i/>
          <w:sz w:val="24"/>
          <w:szCs w:val="24"/>
          <w:lang w:bidi="ro-RO"/>
        </w:rPr>
        <w:t>ii</w:t>
      </w:r>
      <w:r w:rsidRPr="00067F57">
        <w:rPr>
          <w:rFonts w:ascii="Times New Roman" w:hAnsi="Times New Roman" w:cs="Times New Roman"/>
          <w:i/>
          <w:sz w:val="24"/>
          <w:szCs w:val="24"/>
          <w:lang w:bidi="ro-RO"/>
        </w:rPr>
        <w:t xml:space="preserve"> si finalizar</w:t>
      </w:r>
      <w:r w:rsidR="00E70387">
        <w:rPr>
          <w:rFonts w:ascii="Times New Roman" w:hAnsi="Times New Roman" w:cs="Times New Roman"/>
          <w:i/>
          <w:sz w:val="24"/>
          <w:szCs w:val="24"/>
          <w:lang w:bidi="ro-RO"/>
        </w:rPr>
        <w:t>ii</w:t>
      </w:r>
      <w:r w:rsidRPr="00067F57">
        <w:rPr>
          <w:rFonts w:ascii="Times New Roman" w:hAnsi="Times New Roman" w:cs="Times New Roman"/>
          <w:i/>
          <w:sz w:val="24"/>
          <w:szCs w:val="24"/>
          <w:lang w:bidi="ro-RO"/>
        </w:rPr>
        <w:t xml:space="preserve"> cat mai rapid</w:t>
      </w:r>
      <w:r w:rsidR="00E70387">
        <w:rPr>
          <w:rFonts w:ascii="Times New Roman" w:hAnsi="Times New Roman" w:cs="Times New Roman"/>
          <w:i/>
          <w:sz w:val="24"/>
          <w:szCs w:val="24"/>
          <w:lang w:bidi="ro-RO"/>
        </w:rPr>
        <w:t>e</w:t>
      </w:r>
      <w:r w:rsidRPr="00067F57">
        <w:rPr>
          <w:rFonts w:ascii="Times New Roman" w:hAnsi="Times New Roman" w:cs="Times New Roman"/>
          <w:i/>
          <w:sz w:val="24"/>
          <w:szCs w:val="24"/>
          <w:lang w:bidi="ro-RO"/>
        </w:rPr>
        <w:t xml:space="preserve"> a acelor investitii majore care au un impact economic si social imediat si care rezolva probleme acute ce au in prezent un impact semnificativ asupra calitatii vietii cetatenilor si asupra capacitatii de a face afaceri a firmelor din Romania</w:t>
      </w:r>
      <w:r w:rsidRPr="00067F57">
        <w:rPr>
          <w:rFonts w:ascii="Times New Roman" w:hAnsi="Times New Roman" w:cs="Times New Roman"/>
          <w:sz w:val="24"/>
          <w:szCs w:val="24"/>
          <w:lang w:bidi="ro-RO"/>
        </w:rPr>
        <w:t>".</w:t>
      </w:r>
    </w:p>
    <w:p w:rsidR="00464296" w:rsidRPr="00067F57" w:rsidRDefault="00464296" w:rsidP="006A77DB">
      <w:pPr>
        <w:spacing w:after="0" w:line="240" w:lineRule="auto"/>
        <w:jc w:val="both"/>
        <w:rPr>
          <w:rFonts w:ascii="Times New Roman" w:hAnsi="Times New Roman" w:cs="Times New Roman"/>
          <w:sz w:val="24"/>
          <w:szCs w:val="24"/>
          <w:lang w:bidi="ro-RO"/>
        </w:rPr>
      </w:pPr>
    </w:p>
    <w:p w:rsidR="00C31688" w:rsidRPr="00067F57" w:rsidRDefault="00D07ED8" w:rsidP="006A77DB">
      <w:p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Printre</w:t>
      </w:r>
      <w:r w:rsidR="00C31688" w:rsidRPr="00067F57">
        <w:rPr>
          <w:rFonts w:ascii="Times New Roman" w:hAnsi="Times New Roman" w:cs="Times New Roman"/>
          <w:sz w:val="24"/>
          <w:szCs w:val="24"/>
          <w:lang w:bidi="ro-RO"/>
        </w:rPr>
        <w:t xml:space="preserve"> obiective</w:t>
      </w:r>
      <w:r w:rsidRPr="00067F57">
        <w:rPr>
          <w:rFonts w:ascii="Times New Roman" w:hAnsi="Times New Roman" w:cs="Times New Roman"/>
          <w:sz w:val="24"/>
          <w:szCs w:val="24"/>
          <w:lang w:bidi="ro-RO"/>
        </w:rPr>
        <w:t>le</w:t>
      </w:r>
      <w:r w:rsidR="00C31688" w:rsidRPr="00067F57">
        <w:rPr>
          <w:rFonts w:ascii="Times New Roman" w:hAnsi="Times New Roman" w:cs="Times New Roman"/>
          <w:sz w:val="24"/>
          <w:szCs w:val="24"/>
          <w:lang w:bidi="ro-RO"/>
        </w:rPr>
        <w:t xml:space="preserve"> specifice</w:t>
      </w:r>
      <w:r w:rsidRPr="00067F57">
        <w:rPr>
          <w:rFonts w:ascii="Times New Roman" w:hAnsi="Times New Roman" w:cs="Times New Roman"/>
          <w:sz w:val="24"/>
          <w:szCs w:val="24"/>
          <w:lang w:bidi="ro-RO"/>
        </w:rPr>
        <w:t xml:space="preserve"> ale proiectului</w:t>
      </w:r>
      <w:r w:rsidR="00C31688" w:rsidRPr="00067F57">
        <w:rPr>
          <w:rFonts w:ascii="Times New Roman" w:hAnsi="Times New Roman" w:cs="Times New Roman"/>
          <w:sz w:val="24"/>
          <w:szCs w:val="24"/>
          <w:lang w:bidi="ro-RO"/>
        </w:rPr>
        <w:t xml:space="preserve">, astfel concepute incat sa asigure maximizarea contributiei proiectului la atingerea obiectivelor programului de guvernare, </w:t>
      </w:r>
      <w:r w:rsidRPr="00067F57">
        <w:rPr>
          <w:rFonts w:ascii="Times New Roman" w:hAnsi="Times New Roman" w:cs="Times New Roman"/>
          <w:sz w:val="24"/>
          <w:szCs w:val="24"/>
          <w:lang w:bidi="ro-RO"/>
        </w:rPr>
        <w:t>se numără</w:t>
      </w:r>
      <w:r w:rsidR="00C31688" w:rsidRPr="00067F57">
        <w:rPr>
          <w:rFonts w:ascii="Times New Roman" w:hAnsi="Times New Roman" w:cs="Times New Roman"/>
          <w:sz w:val="24"/>
          <w:szCs w:val="24"/>
          <w:lang w:bidi="ro-RO"/>
        </w:rPr>
        <w:t xml:space="preserve">:  </w:t>
      </w:r>
    </w:p>
    <w:p w:rsidR="00342649" w:rsidRPr="00067F57" w:rsidRDefault="00C31688" w:rsidP="006A77DB">
      <w:pPr>
        <w:numPr>
          <w:ilvl w:val="0"/>
          <w:numId w:val="4"/>
        </w:num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 xml:space="preserve">reducerea numarului de accidente ca urmare a implementarii proiectului, </w:t>
      </w:r>
      <w:r w:rsidR="00823AA6" w:rsidRPr="00067F57">
        <w:rPr>
          <w:rFonts w:ascii="Times New Roman" w:hAnsi="Times New Roman" w:cs="Times New Roman"/>
          <w:sz w:val="24"/>
          <w:szCs w:val="24"/>
          <w:lang w:bidi="ro-RO"/>
        </w:rPr>
        <w:t xml:space="preserve">avand </w:t>
      </w:r>
      <w:r w:rsidR="00681F1A" w:rsidRPr="00067F57">
        <w:rPr>
          <w:rFonts w:ascii="Times New Roman" w:hAnsi="Times New Roman" w:cs="Times New Roman"/>
          <w:sz w:val="24"/>
          <w:szCs w:val="24"/>
          <w:lang w:bidi="ro-RO"/>
        </w:rPr>
        <w:t>ca rezultat direct</w:t>
      </w:r>
      <w:r w:rsidRPr="00067F57">
        <w:rPr>
          <w:rFonts w:ascii="Times New Roman" w:hAnsi="Times New Roman" w:cs="Times New Roman"/>
          <w:sz w:val="24"/>
          <w:szCs w:val="24"/>
          <w:lang w:bidi="ro-RO"/>
        </w:rPr>
        <w:t xml:space="preserve"> decongestionar</w:t>
      </w:r>
      <w:r w:rsidR="00823AA6" w:rsidRPr="00067F57">
        <w:rPr>
          <w:rFonts w:ascii="Times New Roman" w:hAnsi="Times New Roman" w:cs="Times New Roman"/>
          <w:sz w:val="24"/>
          <w:szCs w:val="24"/>
          <w:lang w:bidi="ro-RO"/>
        </w:rPr>
        <w:t>ea</w:t>
      </w:r>
      <w:r w:rsidRPr="00067F57">
        <w:rPr>
          <w:rFonts w:ascii="Times New Roman" w:hAnsi="Times New Roman" w:cs="Times New Roman"/>
          <w:sz w:val="24"/>
          <w:szCs w:val="24"/>
          <w:lang w:bidi="ro-RO"/>
        </w:rPr>
        <w:t xml:space="preserve"> unei rute aglomerate (DN 1) si puner</w:t>
      </w:r>
      <w:r w:rsidR="004D3985">
        <w:rPr>
          <w:rFonts w:ascii="Times New Roman" w:hAnsi="Times New Roman" w:cs="Times New Roman"/>
          <w:sz w:val="24"/>
          <w:szCs w:val="24"/>
          <w:lang w:bidi="ro-RO"/>
        </w:rPr>
        <w:t>ea</w:t>
      </w:r>
      <w:r w:rsidRPr="00067F57">
        <w:rPr>
          <w:rFonts w:ascii="Times New Roman" w:hAnsi="Times New Roman" w:cs="Times New Roman"/>
          <w:sz w:val="24"/>
          <w:szCs w:val="24"/>
          <w:lang w:bidi="ro-RO"/>
        </w:rPr>
        <w:t xml:space="preserve"> la dispozitia participantilor la trafic a unei rute alternative mai sigure (autostrada Comarnic-Brasov)</w:t>
      </w:r>
      <w:r w:rsidR="004D3985">
        <w:rPr>
          <w:rFonts w:ascii="Times New Roman" w:hAnsi="Times New Roman" w:cs="Times New Roman"/>
          <w:sz w:val="24"/>
          <w:szCs w:val="24"/>
          <w:lang w:bidi="ro-RO"/>
        </w:rPr>
        <w:t>,</w:t>
      </w:r>
      <w:r w:rsidR="00681F1A" w:rsidRPr="00067F57">
        <w:rPr>
          <w:rFonts w:ascii="Times New Roman" w:hAnsi="Times New Roman" w:cs="Times New Roman"/>
          <w:sz w:val="24"/>
          <w:szCs w:val="24"/>
          <w:lang w:bidi="ro-RO"/>
        </w:rPr>
        <w:t>ce conduce la salvarea a 10 vieti omenesti intr-un an, conform analizei cost-beneficiu realizate pentru acest proiect;</w:t>
      </w:r>
    </w:p>
    <w:p w:rsidR="00C31688" w:rsidRPr="00067F57" w:rsidRDefault="00C31688" w:rsidP="006A77DB">
      <w:pPr>
        <w:numPr>
          <w:ilvl w:val="0"/>
          <w:numId w:val="4"/>
        </w:num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lastRenderedPageBreak/>
        <w:t>reducerea duratei calatoriei (si generarea de economii in ceea ce priveste costurile legate de timpul de deplasare) pentru traficul de pasageri si de marfuri ce tranziteaza zona vizata de proiect, prin furnizarea unei alternative de drum care permite o crestere a vitezei</w:t>
      </w:r>
      <w:r w:rsidR="00FE52A6" w:rsidRPr="00067F57">
        <w:rPr>
          <w:rFonts w:ascii="Times New Roman" w:hAnsi="Times New Roman" w:cs="Times New Roman"/>
          <w:sz w:val="24"/>
          <w:szCs w:val="24"/>
          <w:lang w:bidi="ro-RO"/>
        </w:rPr>
        <w:t xml:space="preserve">, </w:t>
      </w:r>
      <w:r w:rsidR="00681F1A" w:rsidRPr="00067F57">
        <w:rPr>
          <w:rFonts w:ascii="Times New Roman" w:hAnsi="Times New Roman" w:cs="Times New Roman"/>
          <w:sz w:val="24"/>
          <w:szCs w:val="24"/>
          <w:lang w:bidi="ro-RO"/>
        </w:rPr>
        <w:t>rezultand astfel economii de timpestimate la aproape 80.000 ore pe zi pentru utilizatori</w:t>
      </w:r>
      <w:r w:rsidRPr="00067F57">
        <w:rPr>
          <w:rFonts w:ascii="Times New Roman" w:hAnsi="Times New Roman" w:cs="Times New Roman"/>
          <w:sz w:val="24"/>
          <w:szCs w:val="24"/>
          <w:lang w:bidi="ro-RO"/>
        </w:rPr>
        <w:t>;</w:t>
      </w:r>
      <w:r w:rsidR="00681F1A" w:rsidRPr="00067F57">
        <w:rPr>
          <w:rFonts w:ascii="Times New Roman" w:hAnsi="Times New Roman" w:cs="Times New Roman"/>
          <w:sz w:val="24"/>
          <w:szCs w:val="24"/>
          <w:lang w:bidi="ro-RO"/>
        </w:rPr>
        <w:t xml:space="preserve">cu titlu de exemplu, </w:t>
      </w:r>
      <w:r w:rsidR="00D07ED8" w:rsidRPr="00067F57">
        <w:rPr>
          <w:rFonts w:ascii="Times New Roman" w:hAnsi="Times New Roman" w:cs="Times New Roman"/>
          <w:sz w:val="24"/>
          <w:szCs w:val="24"/>
          <w:lang w:bidi="ro-RO"/>
        </w:rPr>
        <w:t xml:space="preserve">în ceea ce priveşte sectorul Comarnic – Predeal, </w:t>
      </w:r>
      <w:r w:rsidR="00681F1A" w:rsidRPr="00067F57">
        <w:rPr>
          <w:rFonts w:ascii="Times New Roman" w:hAnsi="Times New Roman" w:cs="Times New Roman"/>
          <w:sz w:val="24"/>
          <w:szCs w:val="24"/>
          <w:lang w:bidi="ro-RO"/>
        </w:rPr>
        <w:t>unul din</w:t>
      </w:r>
      <w:r w:rsidR="004D3985">
        <w:rPr>
          <w:rFonts w:ascii="Times New Roman" w:hAnsi="Times New Roman" w:cs="Times New Roman"/>
          <w:sz w:val="24"/>
          <w:szCs w:val="24"/>
          <w:lang w:bidi="ro-RO"/>
        </w:rPr>
        <w:t>tre</w:t>
      </w:r>
      <w:r w:rsidR="00681F1A" w:rsidRPr="00067F57">
        <w:rPr>
          <w:rFonts w:ascii="Times New Roman" w:hAnsi="Times New Roman" w:cs="Times New Roman"/>
          <w:sz w:val="24"/>
          <w:szCs w:val="24"/>
          <w:lang w:bidi="ro-RO"/>
        </w:rPr>
        <w:t xml:space="preserve"> sectoarele de drum cele mai aglomerate pe ruta Bucuresti-Brasov, in lipsa autostrazii, estimarile arata ca la nivelul anului 2020 un vehicul ar parcurge respectivul sector de drum in aproximativ 120 de minute, in timp ce tronsonul de autostrada s-ar parcurge in aproximativ 12 minute, deci o reducere de pana la 10 ori a timpului de calatorie.</w:t>
      </w:r>
    </w:p>
    <w:p w:rsidR="00C31688" w:rsidRPr="00067F57" w:rsidRDefault="00C31688" w:rsidP="006A77DB">
      <w:pPr>
        <w:numPr>
          <w:ilvl w:val="0"/>
          <w:numId w:val="4"/>
        </w:num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 xml:space="preserve">reducerea degradarii structurii rutiere </w:t>
      </w:r>
      <w:r w:rsidR="00B1231C">
        <w:rPr>
          <w:rFonts w:ascii="Times New Roman" w:hAnsi="Times New Roman" w:cs="Times New Roman"/>
          <w:sz w:val="24"/>
          <w:szCs w:val="24"/>
          <w:lang w:bidi="ro-RO"/>
        </w:rPr>
        <w:t>d</w:t>
      </w:r>
      <w:r w:rsidRPr="00067F57">
        <w:rPr>
          <w:rFonts w:ascii="Times New Roman" w:hAnsi="Times New Roman" w:cs="Times New Roman"/>
          <w:sz w:val="24"/>
          <w:szCs w:val="24"/>
          <w:lang w:bidi="ro-RO"/>
        </w:rPr>
        <w:t xml:space="preserve">in interiorul localitatilor situate pe rutele alternative fata de traseul </w:t>
      </w:r>
      <w:r w:rsidR="00E70387" w:rsidRPr="00067F57">
        <w:rPr>
          <w:rFonts w:ascii="Times New Roman" w:hAnsi="Times New Roman" w:cs="Times New Roman"/>
          <w:sz w:val="24"/>
          <w:szCs w:val="24"/>
          <w:lang w:bidi="ro-RO"/>
        </w:rPr>
        <w:t xml:space="preserve">propus </w:t>
      </w:r>
      <w:r w:rsidR="00E70387">
        <w:rPr>
          <w:rFonts w:ascii="Times New Roman" w:hAnsi="Times New Roman" w:cs="Times New Roman"/>
          <w:sz w:val="24"/>
          <w:szCs w:val="24"/>
          <w:lang w:bidi="ro-RO"/>
        </w:rPr>
        <w:t xml:space="preserve">al </w:t>
      </w:r>
      <w:r w:rsidRPr="00067F57">
        <w:rPr>
          <w:rFonts w:ascii="Times New Roman" w:hAnsi="Times New Roman" w:cs="Times New Roman"/>
          <w:sz w:val="24"/>
          <w:szCs w:val="24"/>
          <w:lang w:bidi="ro-RO"/>
        </w:rPr>
        <w:t>proiectului, in special ca urmare a utilizarii autostrazii de catre camioane (acestea fiind cele care contribuie cel mai mult la deteriorarea infrastructurii rutiere)</w:t>
      </w:r>
      <w:r w:rsidR="003E7A0E" w:rsidRPr="00067F57">
        <w:rPr>
          <w:rFonts w:ascii="Times New Roman" w:hAnsi="Times New Roman" w:cs="Times New Roman"/>
          <w:sz w:val="24"/>
          <w:szCs w:val="24"/>
          <w:lang w:bidi="ro-RO"/>
        </w:rPr>
        <w:t xml:space="preserve">, </w:t>
      </w:r>
      <w:r w:rsidR="00681F1A" w:rsidRPr="00067F57">
        <w:rPr>
          <w:rFonts w:ascii="Times New Roman" w:hAnsi="Times New Roman" w:cs="Times New Roman"/>
          <w:sz w:val="24"/>
          <w:szCs w:val="24"/>
          <w:lang w:bidi="ro-RO"/>
        </w:rPr>
        <w:t>cat si reducerea costurilor de operare a vehiculelor datorita reducerii traseului de parcurs</w:t>
      </w:r>
      <w:r w:rsidR="00C904B4" w:rsidRPr="00067F57">
        <w:rPr>
          <w:rFonts w:ascii="Times New Roman" w:hAnsi="Times New Roman" w:cs="Times New Roman"/>
          <w:sz w:val="24"/>
          <w:szCs w:val="24"/>
          <w:lang w:bidi="ro-RO"/>
        </w:rPr>
        <w:t xml:space="preserve"> şi</w:t>
      </w:r>
      <w:r w:rsidR="00681F1A" w:rsidRPr="00067F57">
        <w:rPr>
          <w:rFonts w:ascii="Times New Roman" w:hAnsi="Times New Roman" w:cs="Times New Roman"/>
          <w:sz w:val="24"/>
          <w:szCs w:val="24"/>
          <w:lang w:bidi="ro-RO"/>
        </w:rPr>
        <w:t xml:space="preserve"> a starii infrastructurii utilizate</w:t>
      </w:r>
      <w:r w:rsidRPr="00067F57">
        <w:rPr>
          <w:rFonts w:ascii="Times New Roman" w:hAnsi="Times New Roman" w:cs="Times New Roman"/>
          <w:sz w:val="24"/>
          <w:szCs w:val="24"/>
          <w:lang w:bidi="ro-RO"/>
        </w:rPr>
        <w:t>;</w:t>
      </w:r>
    </w:p>
    <w:p w:rsidR="00C31688" w:rsidRPr="00067F57" w:rsidRDefault="00C31688" w:rsidP="006A77DB">
      <w:pPr>
        <w:numPr>
          <w:ilvl w:val="0"/>
          <w:numId w:val="4"/>
        </w:num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 xml:space="preserve">imbunatatirea calitatii mediului si a sanatatii populatiei, prin reducerea poluarii aerului si a nivelului de zgomot in interiorul localitatilor situate pe rutele alternative fata de traseul </w:t>
      </w:r>
      <w:r w:rsidR="00E70387" w:rsidRPr="00067F57">
        <w:rPr>
          <w:rFonts w:ascii="Times New Roman" w:hAnsi="Times New Roman" w:cs="Times New Roman"/>
          <w:sz w:val="24"/>
          <w:szCs w:val="24"/>
          <w:lang w:bidi="ro-RO"/>
        </w:rPr>
        <w:t xml:space="preserve">propus </w:t>
      </w:r>
      <w:r w:rsidR="00E70387">
        <w:rPr>
          <w:rFonts w:ascii="Times New Roman" w:hAnsi="Times New Roman" w:cs="Times New Roman"/>
          <w:sz w:val="24"/>
          <w:szCs w:val="24"/>
          <w:lang w:bidi="ro-RO"/>
        </w:rPr>
        <w:t xml:space="preserve">al </w:t>
      </w:r>
      <w:r w:rsidRPr="00067F57">
        <w:rPr>
          <w:rFonts w:ascii="Times New Roman" w:hAnsi="Times New Roman" w:cs="Times New Roman"/>
          <w:sz w:val="24"/>
          <w:szCs w:val="24"/>
          <w:lang w:bidi="ro-RO"/>
        </w:rPr>
        <w:t>proiectului, precum si prin reducerea cantitatii de</w:t>
      </w:r>
      <w:r w:rsidR="00681F1A" w:rsidRPr="00067F57">
        <w:rPr>
          <w:rFonts w:ascii="Times New Roman" w:hAnsi="Times New Roman" w:cs="Times New Roman"/>
          <w:sz w:val="24"/>
          <w:szCs w:val="24"/>
          <w:lang w:bidi="ro-RO"/>
        </w:rPr>
        <w:t>emisii poluante</w:t>
      </w:r>
      <w:r w:rsidRPr="00067F57">
        <w:rPr>
          <w:rFonts w:ascii="Times New Roman" w:hAnsi="Times New Roman" w:cs="Times New Roman"/>
          <w:sz w:val="24"/>
          <w:szCs w:val="24"/>
          <w:lang w:bidi="ro-RO"/>
        </w:rPr>
        <w:t>.</w:t>
      </w:r>
      <w:r w:rsidR="00681F1A" w:rsidRPr="00067F57">
        <w:rPr>
          <w:rFonts w:ascii="Times New Roman" w:hAnsi="Times New Roman" w:cs="Times New Roman"/>
          <w:sz w:val="24"/>
          <w:szCs w:val="24"/>
          <w:lang w:bidi="ro-RO"/>
        </w:rPr>
        <w:t>Astfel</w:t>
      </w:r>
      <w:r w:rsidR="00C904B4" w:rsidRPr="00067F57">
        <w:rPr>
          <w:rFonts w:ascii="Times New Roman" w:hAnsi="Times New Roman" w:cs="Times New Roman"/>
          <w:sz w:val="24"/>
          <w:szCs w:val="24"/>
          <w:lang w:bidi="ro-RO"/>
        </w:rPr>
        <w:t>,</w:t>
      </w:r>
      <w:r w:rsidR="00681F1A" w:rsidRPr="00067F57">
        <w:rPr>
          <w:rFonts w:ascii="Times New Roman" w:hAnsi="Times New Roman" w:cs="Times New Roman"/>
          <w:sz w:val="24"/>
          <w:szCs w:val="24"/>
          <w:lang w:bidi="ro-RO"/>
        </w:rPr>
        <w:t xml:space="preserve"> conform statisticilor la nivel european, traficul rutier prezinta cea mai mare sursa de emisii poluante. In ceea ce priveste emisiile de gaze cu efect de sera (CO2, N2O, NH4), prin implementarea proiectului ar rezulta o scadere cu 63.0000 tone pe an a emisiilor de CO2, respectiv cu 435 tone pe an a emisiilor de NOx. Vitezele mai mari inregistrate pe autostrada favorizeaza de asemenea reducerea emisiilor poluante generate de catre traficul rutier.</w:t>
      </w:r>
    </w:p>
    <w:p w:rsidR="008C6085" w:rsidRPr="00067F57" w:rsidRDefault="008C6085" w:rsidP="006A77DB">
      <w:pPr>
        <w:spacing w:after="0" w:line="240" w:lineRule="auto"/>
        <w:jc w:val="both"/>
        <w:rPr>
          <w:rFonts w:ascii="Times New Roman" w:hAnsi="Times New Roman" w:cs="Times New Roman"/>
          <w:sz w:val="24"/>
          <w:szCs w:val="24"/>
          <w:lang w:val="fr-FR" w:bidi="ro-RO"/>
        </w:rPr>
      </w:pPr>
    </w:p>
    <w:p w:rsidR="00B129A7" w:rsidRPr="00067F57" w:rsidRDefault="00B129A7" w:rsidP="006A77DB">
      <w:pPr>
        <w:pStyle w:val="ListParagraph"/>
        <w:numPr>
          <w:ilvl w:val="1"/>
          <w:numId w:val="1"/>
        </w:numPr>
        <w:spacing w:after="0" w:line="240" w:lineRule="auto"/>
        <w:jc w:val="both"/>
        <w:rPr>
          <w:rFonts w:ascii="Times New Roman" w:hAnsi="Times New Roman" w:cs="Times New Roman"/>
          <w:b/>
          <w:sz w:val="24"/>
          <w:szCs w:val="24"/>
          <w:lang w:val="fr-FR" w:bidi="ro-RO"/>
        </w:rPr>
      </w:pPr>
      <w:r w:rsidRPr="00067F57">
        <w:rPr>
          <w:rFonts w:ascii="Times New Roman" w:hAnsi="Times New Roman" w:cs="Times New Roman"/>
          <w:b/>
          <w:sz w:val="24"/>
          <w:szCs w:val="24"/>
          <w:lang w:val="fr-FR" w:bidi="ro-RO"/>
        </w:rPr>
        <w:t xml:space="preserve">Incercari anterioare de realizare a Proiectului  </w:t>
      </w:r>
    </w:p>
    <w:p w:rsidR="00B129A7" w:rsidRPr="00067F57" w:rsidRDefault="00B129A7" w:rsidP="006A77DB">
      <w:pPr>
        <w:pStyle w:val="ListParagraph"/>
        <w:spacing w:after="0" w:line="240" w:lineRule="auto"/>
        <w:ind w:left="792"/>
        <w:jc w:val="both"/>
        <w:rPr>
          <w:rFonts w:ascii="Times New Roman" w:hAnsi="Times New Roman" w:cs="Times New Roman"/>
          <w:sz w:val="24"/>
          <w:szCs w:val="24"/>
          <w:lang w:val="fr-FR" w:bidi="ro-RO"/>
        </w:rPr>
      </w:pPr>
    </w:p>
    <w:p w:rsidR="00E065A5" w:rsidRPr="00067F57" w:rsidRDefault="00E065A5"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lang w:val="fr-FR" w:bidi="ro-RO"/>
        </w:rPr>
        <w:t>In anul 2002 a</w:t>
      </w:r>
      <w:r w:rsidR="00B83974" w:rsidRPr="00067F57">
        <w:rPr>
          <w:rFonts w:ascii="Times New Roman" w:hAnsi="Times New Roman" w:cs="Times New Roman"/>
          <w:sz w:val="24"/>
          <w:szCs w:val="24"/>
          <w:lang w:val="fr-FR" w:bidi="ro-RO"/>
        </w:rPr>
        <w:t>u</w:t>
      </w:r>
      <w:r w:rsidRPr="00067F57">
        <w:rPr>
          <w:rFonts w:ascii="Times New Roman" w:hAnsi="Times New Roman" w:cs="Times New Roman"/>
          <w:sz w:val="24"/>
          <w:szCs w:val="24"/>
          <w:lang w:val="fr-FR" w:bidi="ro-RO"/>
        </w:rPr>
        <w:t xml:space="preserve"> fost initiat</w:t>
      </w:r>
      <w:r w:rsidR="00B83974" w:rsidRPr="00067F57">
        <w:rPr>
          <w:rFonts w:ascii="Times New Roman" w:hAnsi="Times New Roman" w:cs="Times New Roman"/>
          <w:sz w:val="24"/>
          <w:szCs w:val="24"/>
          <w:lang w:val="fr-FR" w:bidi="ro-RO"/>
        </w:rPr>
        <w:t>e prime</w:t>
      </w:r>
      <w:r w:rsidRPr="00067F57">
        <w:rPr>
          <w:rFonts w:ascii="Times New Roman" w:hAnsi="Times New Roman" w:cs="Times New Roman"/>
          <w:sz w:val="24"/>
          <w:szCs w:val="24"/>
          <w:lang w:val="fr-FR" w:bidi="ro-RO"/>
        </w:rPr>
        <w:t>l</w:t>
      </w:r>
      <w:r w:rsidR="00B83974" w:rsidRPr="00067F57">
        <w:rPr>
          <w:rFonts w:ascii="Times New Roman" w:hAnsi="Times New Roman" w:cs="Times New Roman"/>
          <w:sz w:val="24"/>
          <w:szCs w:val="24"/>
          <w:lang w:val="fr-FR" w:bidi="ro-RO"/>
        </w:rPr>
        <w:t>e</w:t>
      </w:r>
      <w:r w:rsidRPr="00067F57">
        <w:rPr>
          <w:rFonts w:ascii="Times New Roman" w:hAnsi="Times New Roman" w:cs="Times New Roman"/>
          <w:sz w:val="24"/>
          <w:szCs w:val="24"/>
          <w:lang w:val="fr-FR" w:bidi="ro-RO"/>
        </w:rPr>
        <w:t xml:space="preserve"> demers</w:t>
      </w:r>
      <w:r w:rsidR="00B83974" w:rsidRPr="00067F57">
        <w:rPr>
          <w:rFonts w:ascii="Times New Roman" w:hAnsi="Times New Roman" w:cs="Times New Roman"/>
          <w:sz w:val="24"/>
          <w:szCs w:val="24"/>
          <w:lang w:val="fr-FR" w:bidi="ro-RO"/>
        </w:rPr>
        <w:t>uri</w:t>
      </w:r>
      <w:r w:rsidRPr="00067F57">
        <w:rPr>
          <w:rFonts w:ascii="Times New Roman" w:hAnsi="Times New Roman" w:cs="Times New Roman"/>
          <w:sz w:val="24"/>
          <w:szCs w:val="24"/>
          <w:lang w:val="fr-FR" w:bidi="ro-RO"/>
        </w:rPr>
        <w:t xml:space="preserve"> in vederea realizarii Autostrazii </w:t>
      </w:r>
      <w:r w:rsidR="00B83974" w:rsidRPr="00067F57">
        <w:rPr>
          <w:rFonts w:ascii="Times New Roman" w:hAnsi="Times New Roman" w:cs="Times New Roman"/>
          <w:sz w:val="24"/>
          <w:szCs w:val="24"/>
          <w:lang w:val="fr-FR" w:bidi="ro-RO"/>
        </w:rPr>
        <w:t xml:space="preserve">Bucuresti – Brasov </w:t>
      </w:r>
      <w:r w:rsidRPr="00067F57">
        <w:rPr>
          <w:rFonts w:ascii="Times New Roman" w:hAnsi="Times New Roman" w:cs="Times New Roman"/>
          <w:sz w:val="24"/>
          <w:szCs w:val="24"/>
          <w:lang w:val="fr-FR" w:bidi="ro-RO"/>
        </w:rPr>
        <w:t>in regim de parteneriat public</w:t>
      </w:r>
      <w:r w:rsidR="00B83974" w:rsidRPr="00067F57">
        <w:rPr>
          <w:rFonts w:ascii="Times New Roman" w:hAnsi="Times New Roman" w:cs="Times New Roman"/>
          <w:sz w:val="24"/>
          <w:szCs w:val="24"/>
          <w:lang w:val="fr-FR" w:bidi="ro-RO"/>
        </w:rPr>
        <w:t>-</w:t>
      </w:r>
      <w:r w:rsidRPr="00067F57">
        <w:rPr>
          <w:rFonts w:ascii="Times New Roman" w:hAnsi="Times New Roman" w:cs="Times New Roman"/>
          <w:sz w:val="24"/>
          <w:szCs w:val="24"/>
          <w:lang w:val="fr-FR" w:bidi="ro-RO"/>
        </w:rPr>
        <w:t xml:space="preserve">privat prin publicarea in Monitorul </w:t>
      </w:r>
      <w:r w:rsidR="00B83974" w:rsidRPr="00067F57">
        <w:rPr>
          <w:rFonts w:ascii="Times New Roman" w:hAnsi="Times New Roman" w:cs="Times New Roman"/>
          <w:sz w:val="24"/>
          <w:szCs w:val="24"/>
          <w:lang w:val="fr-FR" w:bidi="ro-RO"/>
        </w:rPr>
        <w:t xml:space="preserve">Oficial </w:t>
      </w:r>
      <w:r w:rsidRPr="00067F57">
        <w:rPr>
          <w:rFonts w:ascii="Times New Roman" w:hAnsi="Times New Roman" w:cs="Times New Roman"/>
          <w:sz w:val="24"/>
          <w:szCs w:val="24"/>
          <w:lang w:val="fr-FR" w:bidi="ro-RO"/>
        </w:rPr>
        <w:t xml:space="preserve">al Romaniei a </w:t>
      </w:r>
      <w:r w:rsidR="00B83974" w:rsidRPr="00067F57">
        <w:rPr>
          <w:rFonts w:ascii="Times New Roman" w:hAnsi="Times New Roman" w:cs="Times New Roman"/>
          <w:sz w:val="24"/>
          <w:szCs w:val="24"/>
        </w:rPr>
        <w:t xml:space="preserve">Anunturilor de Intentie pentru diferitele tronsoane ale acestei autostrazi. In urma finalizarii procedurilor de atribuire si de negociere, in anul 2004, contractele de parteneriat public-privat nu au mai fost </w:t>
      </w:r>
      <w:r w:rsidR="00DE59D8" w:rsidRPr="00067F57">
        <w:rPr>
          <w:rFonts w:ascii="Times New Roman" w:hAnsi="Times New Roman" w:cs="Times New Roman"/>
          <w:sz w:val="24"/>
          <w:szCs w:val="24"/>
        </w:rPr>
        <w:t>închei</w:t>
      </w:r>
      <w:r w:rsidR="00B83974" w:rsidRPr="00067F57">
        <w:rPr>
          <w:rFonts w:ascii="Times New Roman" w:hAnsi="Times New Roman" w:cs="Times New Roman"/>
          <w:sz w:val="24"/>
          <w:szCs w:val="24"/>
        </w:rPr>
        <w:t>ate</w:t>
      </w:r>
      <w:r w:rsidR="00C904B4" w:rsidRPr="00067F57">
        <w:rPr>
          <w:rFonts w:ascii="Times New Roman" w:hAnsi="Times New Roman" w:cs="Times New Roman"/>
          <w:sz w:val="24"/>
          <w:szCs w:val="24"/>
        </w:rPr>
        <w:t>, nefiind promovate şi adoptate hotărârile Guvernului necesare potrivit legii pentru aprobarea contractelor</w:t>
      </w:r>
      <w:r w:rsidR="00B83974" w:rsidRPr="00067F57">
        <w:rPr>
          <w:rFonts w:ascii="Times New Roman" w:eastAsia="Calibri" w:hAnsi="Times New Roman" w:cs="Times New Roman"/>
          <w:sz w:val="24"/>
          <w:szCs w:val="24"/>
        </w:rPr>
        <w:t>.</w:t>
      </w:r>
    </w:p>
    <w:p w:rsidR="00B83974" w:rsidRPr="00067F57" w:rsidRDefault="00B83974" w:rsidP="006A77DB">
      <w:pPr>
        <w:spacing w:after="0" w:line="240" w:lineRule="auto"/>
        <w:jc w:val="both"/>
        <w:rPr>
          <w:rFonts w:ascii="Times New Roman" w:hAnsi="Times New Roman" w:cs="Times New Roman"/>
          <w:sz w:val="24"/>
          <w:szCs w:val="24"/>
        </w:rPr>
      </w:pPr>
    </w:p>
    <w:p w:rsidR="00B259E3" w:rsidRPr="00067F57" w:rsidRDefault="00B83974"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In </w:t>
      </w:r>
      <w:r w:rsidR="00B259E3" w:rsidRPr="00067F57">
        <w:rPr>
          <w:rFonts w:ascii="Times New Roman" w:hAnsi="Times New Roman" w:cs="Times New Roman"/>
          <w:sz w:val="24"/>
          <w:szCs w:val="24"/>
        </w:rPr>
        <w:t>anul 2007 s-a procedat la a doua incercare de a realiza primul proiect de parteneriat public-privat / concesiune in infrastructura rutiera din Romania prin lansarea procedurii de achizitie publica in vederea atribuirii contractului de concesiune pentru Autostrada Comarnic – Brasov.</w:t>
      </w:r>
      <w:r w:rsidR="000C6440" w:rsidRPr="00067F57">
        <w:rPr>
          <w:rFonts w:ascii="Times New Roman" w:hAnsi="Times New Roman" w:cs="Times New Roman"/>
          <w:sz w:val="24"/>
          <w:szCs w:val="24"/>
        </w:rPr>
        <w:t xml:space="preserve"> Contractul de concesiune a fost atribuit </w:t>
      </w:r>
      <w:r w:rsidR="000C6440" w:rsidRPr="00067F57">
        <w:rPr>
          <w:rFonts w:ascii="Times New Roman" w:eastAsia="Calibri" w:hAnsi="Times New Roman" w:cs="Times New Roman"/>
          <w:sz w:val="24"/>
          <w:szCs w:val="24"/>
        </w:rPr>
        <w:t>Consortiul</w:t>
      </w:r>
      <w:r w:rsidR="000C6440" w:rsidRPr="00067F57">
        <w:rPr>
          <w:rFonts w:ascii="Times New Roman" w:hAnsi="Times New Roman" w:cs="Times New Roman"/>
          <w:sz w:val="24"/>
          <w:szCs w:val="24"/>
        </w:rPr>
        <w:t>ui</w:t>
      </w:r>
      <w:r w:rsidR="000C6440" w:rsidRPr="00067F57">
        <w:rPr>
          <w:rFonts w:ascii="Times New Roman" w:eastAsia="Calibri" w:hAnsi="Times New Roman" w:cs="Times New Roman"/>
          <w:sz w:val="24"/>
          <w:szCs w:val="24"/>
        </w:rPr>
        <w:t xml:space="preserve"> format din Vinci Concession</w:t>
      </w:r>
      <w:r w:rsidR="00C904B4" w:rsidRPr="00067F57">
        <w:rPr>
          <w:rFonts w:ascii="Times New Roman" w:eastAsia="Calibri" w:hAnsi="Times New Roman" w:cs="Times New Roman"/>
          <w:sz w:val="24"/>
          <w:szCs w:val="24"/>
        </w:rPr>
        <w:t>s</w:t>
      </w:r>
      <w:r w:rsidR="000C6440" w:rsidRPr="00067F57">
        <w:rPr>
          <w:rFonts w:ascii="Times New Roman" w:hAnsi="Times New Roman" w:cs="Times New Roman"/>
          <w:sz w:val="24"/>
          <w:szCs w:val="24"/>
        </w:rPr>
        <w:t xml:space="preserve">, </w:t>
      </w:r>
      <w:r w:rsidR="000C6440" w:rsidRPr="00067F57">
        <w:rPr>
          <w:rFonts w:ascii="Times New Roman" w:eastAsia="Calibri" w:hAnsi="Times New Roman" w:cs="Times New Roman"/>
          <w:sz w:val="24"/>
          <w:szCs w:val="24"/>
        </w:rPr>
        <w:t>Aktor Concession</w:t>
      </w:r>
      <w:r w:rsidR="00C904B4" w:rsidRPr="00067F57">
        <w:rPr>
          <w:rFonts w:ascii="Times New Roman" w:eastAsia="Calibri" w:hAnsi="Times New Roman" w:cs="Times New Roman"/>
          <w:sz w:val="24"/>
          <w:szCs w:val="24"/>
        </w:rPr>
        <w:t>s</w:t>
      </w:r>
      <w:r w:rsidR="000C6440" w:rsidRPr="00067F57">
        <w:rPr>
          <w:rFonts w:ascii="Times New Roman" w:hAnsi="Times New Roman" w:cs="Times New Roman"/>
          <w:sz w:val="24"/>
          <w:szCs w:val="24"/>
        </w:rPr>
        <w:t xml:space="preserve">, </w:t>
      </w:r>
      <w:r w:rsidR="000C6440" w:rsidRPr="00067F57">
        <w:rPr>
          <w:rFonts w:ascii="Times New Roman" w:eastAsia="Calibri" w:hAnsi="Times New Roman" w:cs="Times New Roman"/>
          <w:sz w:val="24"/>
          <w:szCs w:val="24"/>
        </w:rPr>
        <w:t>Vinci Construction Grand</w:t>
      </w:r>
      <w:r w:rsidR="00C904B4" w:rsidRPr="00067F57">
        <w:rPr>
          <w:rFonts w:ascii="Times New Roman" w:eastAsia="Calibri" w:hAnsi="Times New Roman" w:cs="Times New Roman"/>
          <w:sz w:val="24"/>
          <w:szCs w:val="24"/>
        </w:rPr>
        <w:t>s</w:t>
      </w:r>
      <w:r w:rsidR="000C6440" w:rsidRPr="00067F57">
        <w:rPr>
          <w:rFonts w:ascii="Times New Roman" w:eastAsia="Calibri" w:hAnsi="Times New Roman" w:cs="Times New Roman"/>
          <w:sz w:val="24"/>
          <w:szCs w:val="24"/>
        </w:rPr>
        <w:t xml:space="preserve"> Projets</w:t>
      </w:r>
      <w:r w:rsidR="000C6440" w:rsidRPr="00067F57">
        <w:rPr>
          <w:rFonts w:ascii="Times New Roman" w:hAnsi="Times New Roman" w:cs="Times New Roman"/>
          <w:sz w:val="24"/>
          <w:szCs w:val="24"/>
        </w:rPr>
        <w:t xml:space="preserve"> si </w:t>
      </w:r>
      <w:r w:rsidR="000C6440" w:rsidRPr="00067F57">
        <w:rPr>
          <w:rFonts w:ascii="Times New Roman" w:eastAsia="Calibri" w:hAnsi="Times New Roman" w:cs="Times New Roman"/>
          <w:sz w:val="24"/>
          <w:szCs w:val="24"/>
        </w:rPr>
        <w:t>Aktor</w:t>
      </w:r>
      <w:r w:rsidR="00DE59D8" w:rsidRPr="00067F57">
        <w:rPr>
          <w:rFonts w:ascii="Times New Roman" w:eastAsia="Calibri" w:hAnsi="Times New Roman" w:cs="Times New Roman"/>
          <w:sz w:val="24"/>
          <w:szCs w:val="24"/>
        </w:rPr>
        <w:t>,</w:t>
      </w:r>
      <w:r w:rsidR="000C6440" w:rsidRPr="00067F57">
        <w:rPr>
          <w:rFonts w:ascii="Times New Roman" w:hAnsi="Times New Roman" w:cs="Times New Roman"/>
          <w:sz w:val="24"/>
          <w:szCs w:val="24"/>
        </w:rPr>
        <w:t xml:space="preserve"> in</w:t>
      </w:r>
      <w:r w:rsidR="008C6085" w:rsidRPr="00067F57">
        <w:rPr>
          <w:rFonts w:ascii="Times New Roman" w:hAnsi="Times New Roman" w:cs="Times New Roman"/>
          <w:sz w:val="24"/>
          <w:szCs w:val="24"/>
        </w:rPr>
        <w:t>sa</w:t>
      </w:r>
      <w:r w:rsidR="00DB65EC" w:rsidRPr="00067F57">
        <w:rPr>
          <w:rFonts w:ascii="Times New Roman" w:hAnsi="Times New Roman" w:cs="Times New Roman"/>
          <w:sz w:val="24"/>
          <w:szCs w:val="24"/>
        </w:rPr>
        <w:t>p</w:t>
      </w:r>
      <w:r w:rsidR="008C6085" w:rsidRPr="00067F57">
        <w:rPr>
          <w:rFonts w:ascii="Times New Roman" w:hAnsi="Times New Roman" w:cs="Times New Roman"/>
          <w:sz w:val="24"/>
          <w:szCs w:val="24"/>
        </w:rPr>
        <w:t>roiectul nu a mai ajuns la inchiderea financiara.</w:t>
      </w:r>
    </w:p>
    <w:p w:rsidR="00B129A7" w:rsidRPr="00067F57" w:rsidRDefault="00B129A7" w:rsidP="006A77DB">
      <w:pPr>
        <w:spacing w:after="0" w:line="240" w:lineRule="auto"/>
        <w:jc w:val="both"/>
        <w:rPr>
          <w:rFonts w:ascii="Times New Roman" w:hAnsi="Times New Roman" w:cs="Times New Roman"/>
          <w:sz w:val="24"/>
          <w:szCs w:val="24"/>
        </w:rPr>
      </w:pPr>
    </w:p>
    <w:p w:rsidR="00B129A7" w:rsidRPr="00067F57" w:rsidRDefault="00B129A7" w:rsidP="006A77DB">
      <w:pPr>
        <w:pStyle w:val="ListParagraph"/>
        <w:numPr>
          <w:ilvl w:val="1"/>
          <w:numId w:val="1"/>
        </w:numPr>
        <w:spacing w:after="0" w:line="240" w:lineRule="auto"/>
        <w:jc w:val="both"/>
        <w:rPr>
          <w:rFonts w:ascii="Times New Roman" w:hAnsi="Times New Roman" w:cs="Times New Roman"/>
          <w:b/>
          <w:sz w:val="24"/>
          <w:szCs w:val="24"/>
        </w:rPr>
      </w:pPr>
      <w:r w:rsidRPr="00067F57">
        <w:rPr>
          <w:rFonts w:ascii="Times New Roman" w:hAnsi="Times New Roman" w:cs="Times New Roman"/>
          <w:b/>
          <w:sz w:val="24"/>
          <w:szCs w:val="24"/>
        </w:rPr>
        <w:t xml:space="preserve">Proiectul in </w:t>
      </w:r>
      <w:r w:rsidR="00C904B4" w:rsidRPr="00067F57">
        <w:rPr>
          <w:rFonts w:ascii="Times New Roman" w:hAnsi="Times New Roman" w:cs="Times New Roman"/>
          <w:b/>
          <w:sz w:val="24"/>
          <w:szCs w:val="24"/>
        </w:rPr>
        <w:t>prez</w:t>
      </w:r>
      <w:r w:rsidRPr="00067F57">
        <w:rPr>
          <w:rFonts w:ascii="Times New Roman" w:hAnsi="Times New Roman" w:cs="Times New Roman"/>
          <w:b/>
          <w:sz w:val="24"/>
          <w:szCs w:val="24"/>
        </w:rPr>
        <w:t xml:space="preserve">ent </w:t>
      </w:r>
    </w:p>
    <w:p w:rsidR="008C6085" w:rsidRPr="00067F57" w:rsidRDefault="008C6085" w:rsidP="006A77DB">
      <w:pPr>
        <w:spacing w:after="0" w:line="240" w:lineRule="auto"/>
        <w:jc w:val="both"/>
        <w:rPr>
          <w:rFonts w:ascii="Times New Roman" w:hAnsi="Times New Roman" w:cs="Times New Roman"/>
          <w:sz w:val="24"/>
          <w:szCs w:val="24"/>
        </w:rPr>
      </w:pPr>
    </w:p>
    <w:p w:rsidR="00B129A7" w:rsidRPr="00067F57" w:rsidRDefault="00C904B4"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Î</w:t>
      </w:r>
      <w:r w:rsidR="008C6085" w:rsidRPr="00067F57">
        <w:rPr>
          <w:rFonts w:ascii="Times New Roman" w:hAnsi="Times New Roman" w:cs="Times New Roman"/>
          <w:sz w:val="24"/>
          <w:szCs w:val="24"/>
        </w:rPr>
        <w:t xml:space="preserve">n data de 08.12.2012, </w:t>
      </w:r>
      <w:r w:rsidR="00553338" w:rsidRPr="00067F57">
        <w:rPr>
          <w:rFonts w:ascii="Times New Roman" w:hAnsi="Times New Roman" w:cs="Times New Roman"/>
          <w:sz w:val="24"/>
          <w:szCs w:val="24"/>
        </w:rPr>
        <w:t>Autoritatea Contractanta</w:t>
      </w:r>
      <w:r w:rsidR="0039217A" w:rsidRPr="00067F57">
        <w:rPr>
          <w:rFonts w:ascii="Times New Roman" w:hAnsi="Times New Roman" w:cs="Times New Roman"/>
          <w:sz w:val="24"/>
          <w:szCs w:val="24"/>
        </w:rPr>
        <w:t xml:space="preserve"> (</w:t>
      </w:r>
      <w:r w:rsidRPr="00067F57">
        <w:rPr>
          <w:rFonts w:ascii="Times New Roman" w:hAnsi="Times New Roman" w:cs="Times New Roman"/>
          <w:sz w:val="24"/>
          <w:szCs w:val="24"/>
        </w:rPr>
        <w:t>a</w:t>
      </w:r>
      <w:r w:rsidR="008C6085" w:rsidRPr="00067F57">
        <w:rPr>
          <w:rFonts w:ascii="Times New Roman" w:hAnsi="Times New Roman" w:cs="Times New Roman"/>
          <w:sz w:val="24"/>
          <w:szCs w:val="24"/>
        </w:rPr>
        <w:t xml:space="preserve">socierea dintre Ministerul Transporturilor si Compania Nationala de Autostrazi </w:t>
      </w:r>
      <w:r w:rsidR="004A7D8A" w:rsidRPr="00067F57">
        <w:rPr>
          <w:rFonts w:ascii="Times New Roman" w:hAnsi="Times New Roman" w:cs="Times New Roman"/>
          <w:sz w:val="24"/>
          <w:szCs w:val="24"/>
        </w:rPr>
        <w:t xml:space="preserve">si Drumuri Nationale </w:t>
      </w:r>
      <w:r w:rsidR="008C6085" w:rsidRPr="00067F57">
        <w:rPr>
          <w:rFonts w:ascii="Times New Roman" w:hAnsi="Times New Roman" w:cs="Times New Roman"/>
          <w:sz w:val="24"/>
          <w:szCs w:val="24"/>
        </w:rPr>
        <w:t>din Romania</w:t>
      </w:r>
      <w:r w:rsidR="0039217A" w:rsidRPr="00067F57">
        <w:rPr>
          <w:rFonts w:ascii="Times New Roman" w:hAnsi="Times New Roman" w:cs="Times New Roman"/>
          <w:sz w:val="24"/>
          <w:szCs w:val="24"/>
        </w:rPr>
        <w:t>)</w:t>
      </w:r>
      <w:r w:rsidR="008C6085" w:rsidRPr="00067F57">
        <w:rPr>
          <w:rFonts w:ascii="Times New Roman" w:hAnsi="Times New Roman" w:cs="Times New Roman"/>
          <w:sz w:val="24"/>
          <w:szCs w:val="24"/>
        </w:rPr>
        <w:t xml:space="preserve"> a publicat in SEAP Anuntul de Concesiune nr. 2253 privind demararea procedurii de dialog competitiv pentru atribuirea Contractului </w:t>
      </w:r>
      <w:r w:rsidR="00DB65EC" w:rsidRPr="00067F57">
        <w:rPr>
          <w:rFonts w:ascii="Times New Roman" w:hAnsi="Times New Roman" w:cs="Times New Roman"/>
          <w:sz w:val="24"/>
          <w:szCs w:val="24"/>
        </w:rPr>
        <w:t xml:space="preserve">de </w:t>
      </w:r>
      <w:r w:rsidR="008C6085" w:rsidRPr="00067F57">
        <w:rPr>
          <w:rFonts w:ascii="Times New Roman" w:hAnsi="Times New Roman" w:cs="Times New Roman"/>
          <w:sz w:val="24"/>
          <w:szCs w:val="24"/>
        </w:rPr>
        <w:t>concesiune de lucrari publice pentru proiectarea, construcţia, finantarea, operarea si intretinerea Autostrazii Bucuresti-Brasov, Tronsonul Comarnic-Brasov.</w:t>
      </w:r>
    </w:p>
    <w:p w:rsidR="00B129A7" w:rsidRPr="00067F57" w:rsidRDefault="00B129A7" w:rsidP="006A77DB">
      <w:pPr>
        <w:spacing w:after="0" w:line="240" w:lineRule="auto"/>
        <w:jc w:val="both"/>
        <w:rPr>
          <w:rFonts w:ascii="Times New Roman" w:hAnsi="Times New Roman" w:cs="Times New Roman"/>
          <w:sz w:val="24"/>
          <w:szCs w:val="24"/>
        </w:rPr>
      </w:pPr>
    </w:p>
    <w:p w:rsidR="008C6085" w:rsidRPr="00067F57" w:rsidRDefault="00DE59D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lastRenderedPageBreak/>
        <w:t>La finalul primei etape a procedurii</w:t>
      </w:r>
      <w:r w:rsidR="00E70387">
        <w:rPr>
          <w:rFonts w:ascii="Times New Roman" w:hAnsi="Times New Roman" w:cs="Times New Roman"/>
          <w:sz w:val="24"/>
          <w:szCs w:val="24"/>
        </w:rPr>
        <w:t>,</w:t>
      </w:r>
      <w:r w:rsidR="0039217A" w:rsidRPr="00067F57">
        <w:rPr>
          <w:rFonts w:ascii="Times New Roman" w:hAnsi="Times New Roman" w:cs="Times New Roman"/>
          <w:sz w:val="24"/>
          <w:szCs w:val="24"/>
        </w:rPr>
        <w:t xml:space="preserve"> urmatorii candidati au fost preselectati in luna martie 2013:</w:t>
      </w:r>
    </w:p>
    <w:p w:rsidR="0039217A" w:rsidRPr="00067F57" w:rsidRDefault="0039217A" w:rsidP="006A77DB">
      <w:pPr>
        <w:spacing w:after="0" w:line="240" w:lineRule="auto"/>
        <w:jc w:val="both"/>
        <w:rPr>
          <w:rFonts w:ascii="Times New Roman" w:hAnsi="Times New Roman" w:cs="Times New Roman"/>
          <w:sz w:val="24"/>
          <w:szCs w:val="24"/>
        </w:rPr>
      </w:pPr>
    </w:p>
    <w:p w:rsidR="0039217A" w:rsidRPr="00067F57" w:rsidRDefault="0039217A" w:rsidP="006A77DB">
      <w:pPr>
        <w:pStyle w:val="ListParagraph"/>
        <w:numPr>
          <w:ilvl w:val="0"/>
          <w:numId w:val="3"/>
        </w:numPr>
        <w:shd w:val="clear" w:color="auto" w:fill="FFFFFF"/>
        <w:spacing w:after="0" w:line="240" w:lineRule="auto"/>
        <w:contextualSpacing w:val="0"/>
        <w:jc w:val="both"/>
        <w:rPr>
          <w:rFonts w:ascii="Times New Roman" w:hAnsi="Times New Roman" w:cs="Times New Roman"/>
          <w:sz w:val="24"/>
          <w:szCs w:val="24"/>
        </w:rPr>
      </w:pPr>
      <w:r w:rsidRPr="00067F57">
        <w:rPr>
          <w:rStyle w:val="tpa1"/>
          <w:rFonts w:ascii="Times New Roman" w:hAnsi="Times New Roman" w:cs="Times New Roman"/>
          <w:sz w:val="24"/>
          <w:szCs w:val="24"/>
        </w:rPr>
        <w:t>CHINA COMMUNICATION CONSTRUCTION COMPANY LTD</w:t>
      </w:r>
      <w:r w:rsidR="00777063" w:rsidRPr="00067F57">
        <w:rPr>
          <w:rStyle w:val="tpa1"/>
          <w:rFonts w:ascii="Times New Roman" w:hAnsi="Times New Roman" w:cs="Times New Roman"/>
          <w:sz w:val="24"/>
          <w:szCs w:val="24"/>
        </w:rPr>
        <w:t>,</w:t>
      </w:r>
    </w:p>
    <w:p w:rsidR="0039217A" w:rsidRPr="00067F57" w:rsidRDefault="0039217A" w:rsidP="006A77DB">
      <w:pPr>
        <w:pStyle w:val="ListParagraph"/>
        <w:numPr>
          <w:ilvl w:val="0"/>
          <w:numId w:val="3"/>
        </w:numPr>
        <w:spacing w:after="0" w:line="240" w:lineRule="auto"/>
        <w:contextualSpacing w:val="0"/>
        <w:jc w:val="both"/>
        <w:rPr>
          <w:rFonts w:ascii="Times New Roman" w:hAnsi="Times New Roman" w:cs="Times New Roman"/>
          <w:sz w:val="24"/>
          <w:szCs w:val="24"/>
        </w:rPr>
      </w:pPr>
      <w:r w:rsidRPr="00067F57">
        <w:rPr>
          <w:rFonts w:ascii="Times New Roman" w:hAnsi="Times New Roman" w:cs="Times New Roman"/>
          <w:sz w:val="24"/>
          <w:szCs w:val="24"/>
        </w:rPr>
        <w:t>ASOCIEREA SPEDITION UMB &amp; TEHNOSTRADE</w:t>
      </w:r>
      <w:r w:rsidR="00777063" w:rsidRPr="00067F57">
        <w:rPr>
          <w:rFonts w:ascii="Times New Roman" w:hAnsi="Times New Roman" w:cs="Times New Roman"/>
          <w:sz w:val="24"/>
          <w:szCs w:val="24"/>
        </w:rPr>
        <w:t>,</w:t>
      </w:r>
    </w:p>
    <w:p w:rsidR="0039217A" w:rsidRPr="00067F57" w:rsidRDefault="0039217A" w:rsidP="006A77DB">
      <w:pPr>
        <w:pStyle w:val="ListParagraph"/>
        <w:numPr>
          <w:ilvl w:val="0"/>
          <w:numId w:val="3"/>
        </w:numPr>
        <w:spacing w:after="0" w:line="240" w:lineRule="auto"/>
        <w:contextualSpacing w:val="0"/>
        <w:jc w:val="both"/>
        <w:outlineLvl w:val="0"/>
        <w:rPr>
          <w:rFonts w:ascii="Times New Roman" w:hAnsi="Times New Roman" w:cs="Times New Roman"/>
          <w:sz w:val="24"/>
          <w:szCs w:val="24"/>
        </w:rPr>
      </w:pPr>
      <w:r w:rsidRPr="00067F57">
        <w:rPr>
          <w:rFonts w:ascii="Times New Roman" w:hAnsi="Times New Roman" w:cs="Times New Roman"/>
          <w:sz w:val="24"/>
          <w:szCs w:val="24"/>
        </w:rPr>
        <w:t>ASOCIEREA VINCI SA, VINCI CONSTRUCTION GRANDS PROJETS SAS, VINCI CONSTRUCTION TERRASSEMENT SAS, STRABAG AG, STRABAG SE, AKTOR SA, AKTOR CONCESSIONS SA</w:t>
      </w:r>
      <w:r w:rsidR="00777063" w:rsidRPr="00067F57">
        <w:rPr>
          <w:rFonts w:ascii="Times New Roman" w:hAnsi="Times New Roman" w:cs="Times New Roman"/>
          <w:sz w:val="24"/>
          <w:szCs w:val="24"/>
        </w:rPr>
        <w:t>,</w:t>
      </w:r>
    </w:p>
    <w:p w:rsidR="0039217A" w:rsidRPr="00067F57" w:rsidRDefault="0039217A" w:rsidP="006A77DB">
      <w:pPr>
        <w:pStyle w:val="ListParagraph"/>
        <w:numPr>
          <w:ilvl w:val="0"/>
          <w:numId w:val="3"/>
        </w:numPr>
        <w:spacing w:after="0" w:line="240" w:lineRule="auto"/>
        <w:contextualSpacing w:val="0"/>
        <w:jc w:val="both"/>
        <w:outlineLvl w:val="0"/>
        <w:rPr>
          <w:rFonts w:ascii="Times New Roman" w:hAnsi="Times New Roman" w:cs="Times New Roman"/>
          <w:sz w:val="24"/>
          <w:szCs w:val="24"/>
        </w:rPr>
      </w:pPr>
      <w:r w:rsidRPr="00067F57">
        <w:rPr>
          <w:rFonts w:ascii="Times New Roman" w:hAnsi="Times New Roman" w:cs="Times New Roman"/>
          <w:sz w:val="24"/>
          <w:szCs w:val="24"/>
        </w:rPr>
        <w:t>ASOCIEREA IMPREGILO &amp; SALINI</w:t>
      </w:r>
      <w:r w:rsidR="00777063" w:rsidRPr="00067F57">
        <w:rPr>
          <w:rFonts w:ascii="Times New Roman" w:hAnsi="Times New Roman" w:cs="Times New Roman"/>
          <w:sz w:val="24"/>
          <w:szCs w:val="24"/>
        </w:rPr>
        <w:t>.</w:t>
      </w:r>
    </w:p>
    <w:p w:rsidR="00B83974" w:rsidRPr="00067F57" w:rsidRDefault="00B83974" w:rsidP="006A77DB">
      <w:pPr>
        <w:spacing w:after="0" w:line="240" w:lineRule="auto"/>
        <w:jc w:val="both"/>
        <w:rPr>
          <w:rFonts w:ascii="Times New Roman" w:hAnsi="Times New Roman" w:cs="Times New Roman"/>
          <w:sz w:val="24"/>
          <w:szCs w:val="24"/>
        </w:rPr>
      </w:pPr>
    </w:p>
    <w:p w:rsidR="00B83974" w:rsidRPr="00067F57" w:rsidRDefault="0039217A" w:rsidP="006A77DB">
      <w:pPr>
        <w:spacing w:after="0" w:line="240" w:lineRule="auto"/>
        <w:jc w:val="both"/>
        <w:rPr>
          <w:rStyle w:val="tpa1"/>
          <w:rFonts w:ascii="Times New Roman" w:hAnsi="Times New Roman" w:cs="Times New Roman"/>
          <w:sz w:val="24"/>
          <w:szCs w:val="24"/>
        </w:rPr>
      </w:pPr>
      <w:r w:rsidRPr="00067F57">
        <w:rPr>
          <w:rFonts w:ascii="Times New Roman" w:hAnsi="Times New Roman" w:cs="Times New Roman"/>
          <w:sz w:val="24"/>
          <w:szCs w:val="24"/>
        </w:rPr>
        <w:t xml:space="preserve">Etapa de dialog competitiv s-a derulat </w:t>
      </w:r>
      <w:r w:rsidR="00C904B4" w:rsidRPr="00067F57">
        <w:rPr>
          <w:rFonts w:ascii="Times New Roman" w:hAnsi="Times New Roman" w:cs="Times New Roman"/>
          <w:sz w:val="24"/>
          <w:szCs w:val="24"/>
        </w:rPr>
        <w:t xml:space="preserve">iniţial </w:t>
      </w:r>
      <w:r w:rsidRPr="00067F57">
        <w:rPr>
          <w:rFonts w:ascii="Times New Roman" w:hAnsi="Times New Roman" w:cs="Times New Roman"/>
          <w:sz w:val="24"/>
          <w:szCs w:val="24"/>
        </w:rPr>
        <w:t xml:space="preserve">cu </w:t>
      </w:r>
      <w:r w:rsidR="00C904B4" w:rsidRPr="00067F57">
        <w:rPr>
          <w:rFonts w:ascii="Times New Roman" w:hAnsi="Times New Roman" w:cs="Times New Roman"/>
          <w:sz w:val="24"/>
          <w:szCs w:val="24"/>
        </w:rPr>
        <w:t xml:space="preserve">toţi </w:t>
      </w:r>
      <w:r w:rsidRPr="00067F57">
        <w:rPr>
          <w:rFonts w:ascii="Times New Roman" w:hAnsi="Times New Roman" w:cs="Times New Roman"/>
          <w:sz w:val="24"/>
          <w:szCs w:val="24"/>
        </w:rPr>
        <w:t xml:space="preserve">candidatii preselectati, </w:t>
      </w:r>
      <w:r w:rsidR="00C904B4" w:rsidRPr="00067F57">
        <w:rPr>
          <w:rFonts w:ascii="Times New Roman" w:hAnsi="Times New Roman" w:cs="Times New Roman"/>
          <w:sz w:val="24"/>
          <w:szCs w:val="24"/>
        </w:rPr>
        <w:t>pe parcursul acesteia</w:t>
      </w:r>
      <w:r w:rsidR="00D923E7">
        <w:rPr>
          <w:rFonts w:ascii="Times New Roman" w:hAnsi="Times New Roman" w:cs="Times New Roman"/>
          <w:sz w:val="24"/>
          <w:szCs w:val="24"/>
        </w:rPr>
        <w:t xml:space="preserve"> </w:t>
      </w:r>
      <w:r w:rsidRPr="00067F57">
        <w:rPr>
          <w:rStyle w:val="tpa1"/>
          <w:rFonts w:ascii="Times New Roman" w:hAnsi="Times New Roman" w:cs="Times New Roman"/>
          <w:sz w:val="24"/>
          <w:szCs w:val="24"/>
        </w:rPr>
        <w:t>CHINA COMMUNI</w:t>
      </w:r>
      <w:r w:rsidR="001426E0" w:rsidRPr="00067F57">
        <w:rPr>
          <w:rStyle w:val="tpa1"/>
          <w:rFonts w:ascii="Times New Roman" w:hAnsi="Times New Roman" w:cs="Times New Roman"/>
          <w:sz w:val="24"/>
          <w:szCs w:val="24"/>
        </w:rPr>
        <w:t>CATION CONSTRUCTION COMPANY LTD retra</w:t>
      </w:r>
      <w:r w:rsidR="00C904B4" w:rsidRPr="00067F57">
        <w:rPr>
          <w:rStyle w:val="tpa1"/>
          <w:rFonts w:ascii="Times New Roman" w:hAnsi="Times New Roman" w:cs="Times New Roman"/>
          <w:sz w:val="24"/>
          <w:szCs w:val="24"/>
        </w:rPr>
        <w:t>gându-</w:t>
      </w:r>
      <w:r w:rsidR="001426E0" w:rsidRPr="00067F57">
        <w:rPr>
          <w:rStyle w:val="tpa1"/>
          <w:rFonts w:ascii="Times New Roman" w:hAnsi="Times New Roman" w:cs="Times New Roman"/>
          <w:sz w:val="24"/>
          <w:szCs w:val="24"/>
        </w:rPr>
        <w:t>s</w:t>
      </w:r>
      <w:r w:rsidR="00C904B4" w:rsidRPr="00067F57">
        <w:rPr>
          <w:rStyle w:val="tpa1"/>
          <w:rFonts w:ascii="Times New Roman" w:hAnsi="Times New Roman" w:cs="Times New Roman"/>
          <w:sz w:val="24"/>
          <w:szCs w:val="24"/>
        </w:rPr>
        <w:t>e</w:t>
      </w:r>
      <w:r w:rsidR="001426E0" w:rsidRPr="00067F57">
        <w:rPr>
          <w:rStyle w:val="tpa1"/>
          <w:rFonts w:ascii="Times New Roman" w:hAnsi="Times New Roman" w:cs="Times New Roman"/>
          <w:sz w:val="24"/>
          <w:szCs w:val="24"/>
        </w:rPr>
        <w:t xml:space="preserve"> din procedura.</w:t>
      </w:r>
    </w:p>
    <w:p w:rsidR="001426E0" w:rsidRPr="00067F57" w:rsidRDefault="001426E0" w:rsidP="006A77DB">
      <w:pPr>
        <w:spacing w:after="0" w:line="240" w:lineRule="auto"/>
        <w:jc w:val="both"/>
        <w:rPr>
          <w:rStyle w:val="tpa1"/>
          <w:rFonts w:ascii="Times New Roman" w:hAnsi="Times New Roman" w:cs="Times New Roman"/>
          <w:sz w:val="24"/>
          <w:szCs w:val="24"/>
        </w:rPr>
      </w:pPr>
    </w:p>
    <w:p w:rsidR="00777063" w:rsidRPr="00067F57" w:rsidRDefault="00777063" w:rsidP="006A77DB">
      <w:pPr>
        <w:spacing w:after="0" w:line="240" w:lineRule="auto"/>
        <w:jc w:val="both"/>
        <w:rPr>
          <w:rStyle w:val="tpa1"/>
          <w:rFonts w:ascii="Times New Roman" w:hAnsi="Times New Roman" w:cs="Times New Roman"/>
          <w:sz w:val="24"/>
          <w:szCs w:val="24"/>
        </w:rPr>
      </w:pPr>
      <w:r w:rsidRPr="00067F57">
        <w:rPr>
          <w:rStyle w:val="tpa1"/>
          <w:rFonts w:ascii="Times New Roman" w:hAnsi="Times New Roman" w:cs="Times New Roman"/>
          <w:sz w:val="24"/>
          <w:szCs w:val="24"/>
        </w:rPr>
        <w:t>Dupa finalizarea etapei de dialog, urmatorii candidati au depus oferte finale in termenul limita (09.12.2013):</w:t>
      </w:r>
    </w:p>
    <w:p w:rsidR="00777063" w:rsidRPr="00067F57" w:rsidRDefault="00777063" w:rsidP="006A77DB">
      <w:pPr>
        <w:pStyle w:val="ListParagraph"/>
        <w:numPr>
          <w:ilvl w:val="0"/>
          <w:numId w:val="3"/>
        </w:numPr>
        <w:spacing w:after="0" w:line="240" w:lineRule="auto"/>
        <w:contextualSpacing w:val="0"/>
        <w:jc w:val="both"/>
        <w:outlineLvl w:val="0"/>
        <w:rPr>
          <w:rFonts w:ascii="Times New Roman" w:hAnsi="Times New Roman" w:cs="Times New Roman"/>
          <w:sz w:val="24"/>
          <w:szCs w:val="24"/>
        </w:rPr>
      </w:pPr>
      <w:r w:rsidRPr="00067F57">
        <w:rPr>
          <w:rFonts w:ascii="Times New Roman" w:hAnsi="Times New Roman" w:cs="Times New Roman"/>
          <w:sz w:val="24"/>
          <w:szCs w:val="24"/>
        </w:rPr>
        <w:t>ASOCIEREA VINCI SA, VINCI CONSTRUCTION GRANDS PROJETS SAS, VINCI CONSTRUCTION TERRASSEMENT SAS, STRABAG AG, STRABAG SE, AKTOR SA, AKTOR CONCESSIONS SA,</w:t>
      </w:r>
    </w:p>
    <w:p w:rsidR="00777063" w:rsidRPr="00067F57" w:rsidRDefault="00777063" w:rsidP="006A77DB">
      <w:pPr>
        <w:pStyle w:val="ListParagraph"/>
        <w:numPr>
          <w:ilvl w:val="0"/>
          <w:numId w:val="3"/>
        </w:numPr>
        <w:spacing w:after="0" w:line="240" w:lineRule="auto"/>
        <w:contextualSpacing w:val="0"/>
        <w:jc w:val="both"/>
        <w:outlineLvl w:val="0"/>
        <w:rPr>
          <w:rFonts w:ascii="Times New Roman" w:hAnsi="Times New Roman" w:cs="Times New Roman"/>
          <w:sz w:val="24"/>
          <w:szCs w:val="24"/>
        </w:rPr>
      </w:pPr>
      <w:r w:rsidRPr="00067F57">
        <w:rPr>
          <w:rFonts w:ascii="Times New Roman" w:hAnsi="Times New Roman" w:cs="Times New Roman"/>
          <w:sz w:val="24"/>
          <w:szCs w:val="24"/>
        </w:rPr>
        <w:t>ASOCIEREA IMPREGILO &amp; SALINI.</w:t>
      </w:r>
    </w:p>
    <w:p w:rsidR="00777063" w:rsidRPr="00067F57" w:rsidRDefault="00777063" w:rsidP="006A77DB">
      <w:pPr>
        <w:spacing w:after="0" w:line="240" w:lineRule="auto"/>
        <w:jc w:val="both"/>
        <w:rPr>
          <w:rStyle w:val="tpa1"/>
          <w:rFonts w:ascii="Times New Roman" w:hAnsi="Times New Roman" w:cs="Times New Roman"/>
          <w:sz w:val="24"/>
          <w:szCs w:val="24"/>
        </w:rPr>
      </w:pPr>
    </w:p>
    <w:p w:rsidR="004B29DB" w:rsidRPr="00067F57" w:rsidRDefault="004B29DB" w:rsidP="006A77DB">
      <w:pPr>
        <w:spacing w:after="0" w:line="240" w:lineRule="auto"/>
        <w:jc w:val="both"/>
        <w:rPr>
          <w:rFonts w:ascii="Times New Roman" w:hAnsi="Times New Roman" w:cs="Times New Roman"/>
          <w:sz w:val="24"/>
          <w:szCs w:val="24"/>
        </w:rPr>
      </w:pPr>
      <w:r w:rsidRPr="00067F57">
        <w:rPr>
          <w:rStyle w:val="tpa1"/>
          <w:rFonts w:ascii="Times New Roman" w:hAnsi="Times New Roman" w:cs="Times New Roman"/>
          <w:sz w:val="24"/>
          <w:szCs w:val="24"/>
        </w:rPr>
        <w:t xml:space="preserve">Urmare </w:t>
      </w:r>
      <w:r w:rsidR="004F2A69">
        <w:rPr>
          <w:rStyle w:val="tpa1"/>
          <w:rFonts w:ascii="Times New Roman" w:hAnsi="Times New Roman" w:cs="Times New Roman"/>
          <w:sz w:val="24"/>
          <w:szCs w:val="24"/>
        </w:rPr>
        <w:t xml:space="preserve">a </w:t>
      </w:r>
      <w:r w:rsidRPr="00067F57">
        <w:rPr>
          <w:rStyle w:val="tpa1"/>
          <w:rFonts w:ascii="Times New Roman" w:hAnsi="Times New Roman" w:cs="Times New Roman"/>
          <w:sz w:val="24"/>
          <w:szCs w:val="24"/>
        </w:rPr>
        <w:t>analizei si evaluarii ofertelor finale</w:t>
      </w:r>
      <w:r w:rsidR="00E70387">
        <w:rPr>
          <w:rStyle w:val="tpa1"/>
          <w:rFonts w:ascii="Times New Roman" w:hAnsi="Times New Roman" w:cs="Times New Roman"/>
          <w:sz w:val="24"/>
          <w:szCs w:val="24"/>
        </w:rPr>
        <w:t>,</w:t>
      </w:r>
      <w:r w:rsidRPr="00067F57">
        <w:rPr>
          <w:rStyle w:val="tpa1"/>
          <w:rFonts w:ascii="Times New Roman" w:hAnsi="Times New Roman" w:cs="Times New Roman"/>
          <w:sz w:val="24"/>
          <w:szCs w:val="24"/>
        </w:rPr>
        <w:t xml:space="preserve"> la data de 19.12.2013, oferta </w:t>
      </w:r>
      <w:r w:rsidRPr="00067F57">
        <w:rPr>
          <w:rFonts w:ascii="Times New Roman" w:hAnsi="Times New Roman" w:cs="Times New Roman"/>
          <w:sz w:val="24"/>
          <w:szCs w:val="24"/>
        </w:rPr>
        <w:t xml:space="preserve">ASOCIERII VINCI SA, VINCI CONSTRUCTION GRANDS PROJETS SAS, VINCI CONSTRUCTION TERRASSEMENT SAS, STRABAG AG, STRABAG SE, AKTOR SA, AKTOR CONCESSIONS SA </w:t>
      </w:r>
      <w:r w:rsidR="00067E9A" w:rsidRPr="00067F57">
        <w:rPr>
          <w:rFonts w:ascii="Times New Roman" w:hAnsi="Times New Roman" w:cs="Times New Roman"/>
          <w:sz w:val="24"/>
          <w:szCs w:val="24"/>
        </w:rPr>
        <w:t xml:space="preserve">(Consortiul ViStrAda Nord) </w:t>
      </w:r>
      <w:r w:rsidRPr="00067F57">
        <w:rPr>
          <w:rFonts w:ascii="Times New Roman" w:hAnsi="Times New Roman" w:cs="Times New Roman"/>
          <w:sz w:val="24"/>
          <w:szCs w:val="24"/>
        </w:rPr>
        <w:t>a fost declarata castigatoare.</w:t>
      </w:r>
    </w:p>
    <w:p w:rsidR="00C904B4" w:rsidRPr="00067F57" w:rsidRDefault="00C904B4" w:rsidP="006A77DB">
      <w:pPr>
        <w:spacing w:after="0" w:line="240" w:lineRule="auto"/>
        <w:jc w:val="both"/>
        <w:rPr>
          <w:rFonts w:ascii="Times New Roman" w:hAnsi="Times New Roman" w:cs="Times New Roman"/>
          <w:sz w:val="24"/>
          <w:szCs w:val="24"/>
        </w:rPr>
      </w:pPr>
    </w:p>
    <w:p w:rsidR="00C904B4" w:rsidRPr="00067F57" w:rsidRDefault="00C904B4"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În continuare, urmează a se </w:t>
      </w:r>
      <w:r w:rsidR="00257D56" w:rsidRPr="00067F57">
        <w:rPr>
          <w:rFonts w:ascii="Times New Roman" w:hAnsi="Times New Roman" w:cs="Times New Roman"/>
          <w:sz w:val="24"/>
          <w:szCs w:val="24"/>
        </w:rPr>
        <w:t>finaliza discuţiile în vederea încheierii contractului de concesiune, a celorlalte documente ale proiectului şi a contractelor de finanţare privind realizarea unor lucrări iniţiale în cadrul proiectului.</w:t>
      </w:r>
    </w:p>
    <w:p w:rsidR="004B29DB" w:rsidRPr="00067F57" w:rsidRDefault="004B29DB" w:rsidP="006A77DB">
      <w:pPr>
        <w:spacing w:after="0" w:line="240" w:lineRule="auto"/>
        <w:jc w:val="both"/>
        <w:rPr>
          <w:rStyle w:val="tpa1"/>
          <w:rFonts w:ascii="Times New Roman" w:hAnsi="Times New Roman" w:cs="Times New Roman"/>
          <w:sz w:val="24"/>
          <w:szCs w:val="24"/>
        </w:rPr>
      </w:pPr>
    </w:p>
    <w:p w:rsidR="00E065A5" w:rsidRPr="00FB47E3" w:rsidRDefault="00E065A5" w:rsidP="006A77DB">
      <w:pPr>
        <w:spacing w:after="0" w:line="240" w:lineRule="auto"/>
        <w:jc w:val="both"/>
        <w:rPr>
          <w:rFonts w:ascii="Times New Roman" w:hAnsi="Times New Roman" w:cs="Times New Roman"/>
          <w:sz w:val="24"/>
          <w:szCs w:val="24"/>
        </w:rPr>
      </w:pPr>
    </w:p>
    <w:p w:rsidR="00E065A5" w:rsidRPr="007126A2" w:rsidRDefault="00740642" w:rsidP="006A77DB">
      <w:pPr>
        <w:pStyle w:val="ListParagraph"/>
        <w:numPr>
          <w:ilvl w:val="0"/>
          <w:numId w:val="1"/>
        </w:numPr>
        <w:spacing w:after="0" w:line="240" w:lineRule="auto"/>
        <w:jc w:val="both"/>
        <w:rPr>
          <w:rFonts w:ascii="Times New Roman" w:hAnsi="Times New Roman" w:cs="Times New Roman"/>
          <w:b/>
          <w:sz w:val="24"/>
          <w:szCs w:val="24"/>
          <w:u w:val="single"/>
          <w:lang w:val="fr-FR"/>
        </w:rPr>
      </w:pPr>
      <w:r w:rsidRPr="007126A2">
        <w:rPr>
          <w:rFonts w:ascii="Times New Roman" w:hAnsi="Times New Roman" w:cs="Times New Roman"/>
          <w:b/>
          <w:sz w:val="24"/>
          <w:szCs w:val="24"/>
          <w:u w:val="single"/>
          <w:lang w:val="fr-FR"/>
        </w:rPr>
        <w:t xml:space="preserve">Studii si analize </w:t>
      </w:r>
      <w:r w:rsidR="00257D56" w:rsidRPr="007126A2">
        <w:rPr>
          <w:rFonts w:ascii="Times New Roman" w:hAnsi="Times New Roman" w:cs="Times New Roman"/>
          <w:b/>
          <w:sz w:val="24"/>
          <w:szCs w:val="24"/>
          <w:u w:val="single"/>
          <w:lang w:val="fr-FR"/>
        </w:rPr>
        <w:t>cu privire la modul de realizare a</w:t>
      </w:r>
      <w:r w:rsidRPr="007126A2">
        <w:rPr>
          <w:rFonts w:ascii="Times New Roman" w:hAnsi="Times New Roman" w:cs="Times New Roman"/>
          <w:b/>
          <w:sz w:val="24"/>
          <w:szCs w:val="24"/>
          <w:u w:val="single"/>
          <w:lang w:val="fr-FR"/>
        </w:rPr>
        <w:t xml:space="preserve"> Proiectului</w:t>
      </w:r>
    </w:p>
    <w:p w:rsidR="00B129A7" w:rsidRPr="007126A2" w:rsidRDefault="00B129A7" w:rsidP="006A77DB">
      <w:pPr>
        <w:pStyle w:val="ListParagraph"/>
        <w:spacing w:after="0" w:line="240" w:lineRule="auto"/>
        <w:ind w:left="360"/>
        <w:jc w:val="both"/>
        <w:rPr>
          <w:rFonts w:ascii="Times New Roman" w:hAnsi="Times New Roman" w:cs="Times New Roman"/>
          <w:b/>
          <w:sz w:val="24"/>
          <w:szCs w:val="24"/>
          <w:lang w:val="fr-FR"/>
        </w:rPr>
      </w:pPr>
    </w:p>
    <w:p w:rsidR="00257D56" w:rsidRPr="00067F57" w:rsidRDefault="00257D56" w:rsidP="00257D56">
      <w:pPr>
        <w:pStyle w:val="ListParagraph"/>
        <w:numPr>
          <w:ilvl w:val="1"/>
          <w:numId w:val="1"/>
        </w:numPr>
        <w:spacing w:after="0" w:line="240" w:lineRule="auto"/>
        <w:jc w:val="both"/>
        <w:rPr>
          <w:rFonts w:ascii="Times New Roman" w:hAnsi="Times New Roman" w:cs="Times New Roman"/>
          <w:b/>
          <w:sz w:val="24"/>
          <w:szCs w:val="24"/>
        </w:rPr>
      </w:pPr>
      <w:r w:rsidRPr="00067F57">
        <w:rPr>
          <w:rFonts w:ascii="Times New Roman" w:hAnsi="Times New Roman" w:cs="Times New Roman"/>
          <w:b/>
          <w:sz w:val="24"/>
          <w:szCs w:val="24"/>
        </w:rPr>
        <w:t xml:space="preserve">Analiza cost – beneficiu </w:t>
      </w:r>
    </w:p>
    <w:p w:rsidR="00257D56" w:rsidRPr="00067F57" w:rsidRDefault="00257D56" w:rsidP="00257D56">
      <w:pPr>
        <w:spacing w:after="0" w:line="240" w:lineRule="auto"/>
        <w:jc w:val="both"/>
        <w:rPr>
          <w:rFonts w:ascii="Times New Roman" w:hAnsi="Times New Roman" w:cs="Times New Roman"/>
          <w:sz w:val="24"/>
          <w:szCs w:val="24"/>
        </w:rPr>
      </w:pPr>
    </w:p>
    <w:p w:rsidR="00257D56" w:rsidRPr="00067F57" w:rsidRDefault="00681F1A" w:rsidP="00257D56">
      <w:pPr>
        <w:spacing w:after="0" w:line="240" w:lineRule="auto"/>
        <w:jc w:val="both"/>
        <w:rPr>
          <w:rFonts w:ascii="Times New Roman" w:hAnsi="Times New Roman" w:cs="Times New Roman"/>
          <w:sz w:val="24"/>
          <w:szCs w:val="24"/>
          <w:lang w:val="fr-FR" w:bidi="ro-RO"/>
        </w:rPr>
      </w:pPr>
      <w:r w:rsidRPr="00067F57">
        <w:rPr>
          <w:rFonts w:ascii="Times New Roman" w:hAnsi="Times New Roman" w:cs="Times New Roman"/>
          <w:sz w:val="24"/>
          <w:szCs w:val="24"/>
          <w:lang w:val="fr-FR" w:bidi="ro-RO"/>
        </w:rPr>
        <w:t>Studiul de Fezabilitate aferent proiectului Autostrada Bucuresti – Brasov a fost elaborat in anul 2002 si actualizat in anul 2006.</w:t>
      </w:r>
    </w:p>
    <w:p w:rsidR="00257D56" w:rsidRPr="00067F57" w:rsidRDefault="00257D56" w:rsidP="00257D56">
      <w:pPr>
        <w:spacing w:after="0" w:line="240" w:lineRule="auto"/>
        <w:jc w:val="both"/>
        <w:rPr>
          <w:rFonts w:ascii="Times New Roman" w:hAnsi="Times New Roman" w:cs="Times New Roman"/>
          <w:sz w:val="24"/>
          <w:szCs w:val="24"/>
        </w:rPr>
      </w:pPr>
    </w:p>
    <w:p w:rsidR="00257D56" w:rsidRPr="00067F57" w:rsidRDefault="00257D56" w:rsidP="00257D56">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În cadrul Studiului de Fezabilitate pentru Autostrada Bucuresti-Brasov, a fost elaborată o analiza cost-beneficiu (ACB), cu scopul determinarii beneficiilor sociale si economice rezultate din implementarea noului sector rutier. </w:t>
      </w:r>
    </w:p>
    <w:p w:rsidR="00257D56" w:rsidRPr="00067F57" w:rsidRDefault="00257D56" w:rsidP="00257D56">
      <w:pPr>
        <w:spacing w:after="0" w:line="240" w:lineRule="auto"/>
        <w:jc w:val="both"/>
        <w:rPr>
          <w:rFonts w:ascii="Times New Roman" w:hAnsi="Times New Roman" w:cs="Times New Roman"/>
          <w:sz w:val="24"/>
          <w:szCs w:val="24"/>
        </w:rPr>
      </w:pPr>
    </w:p>
    <w:p w:rsidR="00257D56" w:rsidRPr="00067F57" w:rsidRDefault="00257D56" w:rsidP="00257D56">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Ca urmare a trecerii timpului de la momentul realizarii analizei cost-beneficiu initiale, precum si a modificarilor traseului si solutiei tehnice conform rezultatelor etapei de dialog competitiv a procedurii de atribuire, o ACB actualizata a fost realizata pentru a tine cont de traseul si solutia tehnică actuală a autostrazii Comarnic-Brasov. </w:t>
      </w:r>
    </w:p>
    <w:p w:rsidR="00257D56" w:rsidRPr="00067F57" w:rsidRDefault="00257D56" w:rsidP="00257D56">
      <w:pPr>
        <w:spacing w:after="0" w:line="240" w:lineRule="auto"/>
        <w:jc w:val="both"/>
        <w:rPr>
          <w:rFonts w:ascii="Times New Roman" w:hAnsi="Times New Roman" w:cs="Times New Roman"/>
          <w:sz w:val="24"/>
          <w:szCs w:val="24"/>
        </w:rPr>
      </w:pPr>
    </w:p>
    <w:p w:rsidR="00257D56" w:rsidRPr="00067F57" w:rsidRDefault="00257D56" w:rsidP="00257D56">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Modelul utilizat pentru elaborarea analizei cost-beneficiu este Modelul DCF (Discounted Cash Flow – Cash flow actualizat), care cuantifica </w:t>
      </w:r>
      <w:r w:rsidR="006D1C3A">
        <w:rPr>
          <w:rFonts w:ascii="Times New Roman" w:hAnsi="Times New Roman" w:cs="Times New Roman"/>
          <w:sz w:val="24"/>
          <w:szCs w:val="24"/>
        </w:rPr>
        <w:t xml:space="preserve">viitoarele </w:t>
      </w:r>
      <w:r w:rsidRPr="00067F57">
        <w:rPr>
          <w:rFonts w:ascii="Times New Roman" w:hAnsi="Times New Roman" w:cs="Times New Roman"/>
          <w:sz w:val="24"/>
          <w:szCs w:val="24"/>
        </w:rPr>
        <w:t xml:space="preserve">cheltuieli/costuri si venituri/beneficii generate de un proiect in etapa de implementare si in cea de exploatare; </w:t>
      </w:r>
      <w:r w:rsidRPr="00067F57">
        <w:rPr>
          <w:rFonts w:ascii="Times New Roman" w:hAnsi="Times New Roman" w:cs="Times New Roman"/>
          <w:sz w:val="24"/>
          <w:szCs w:val="24"/>
        </w:rPr>
        <w:lastRenderedPageBreak/>
        <w:t>diferenta dintre ele este actualizata („adusa” in prezent) in scopul de a asigura comparabilitatea datelor, conform principiului valorii</w:t>
      </w:r>
      <w:r w:rsidR="00225753">
        <w:rPr>
          <w:rFonts w:ascii="Times New Roman" w:hAnsi="Times New Roman" w:cs="Times New Roman"/>
          <w:sz w:val="24"/>
          <w:szCs w:val="24"/>
        </w:rPr>
        <w:t xml:space="preserve"> in </w:t>
      </w:r>
      <w:r w:rsidRPr="00067F57">
        <w:rPr>
          <w:rFonts w:ascii="Times New Roman" w:hAnsi="Times New Roman" w:cs="Times New Roman"/>
          <w:sz w:val="24"/>
          <w:szCs w:val="24"/>
        </w:rPr>
        <w:t xml:space="preserve">timp a banilor. </w:t>
      </w:r>
    </w:p>
    <w:p w:rsidR="00257D56" w:rsidRPr="00067F57" w:rsidRDefault="00257D56" w:rsidP="00257D56">
      <w:pPr>
        <w:spacing w:after="0" w:line="240" w:lineRule="auto"/>
        <w:jc w:val="both"/>
        <w:rPr>
          <w:rFonts w:ascii="Times New Roman" w:hAnsi="Times New Roman" w:cs="Times New Roman"/>
          <w:sz w:val="24"/>
          <w:szCs w:val="24"/>
        </w:rPr>
      </w:pPr>
    </w:p>
    <w:p w:rsidR="00257D56" w:rsidRPr="00067F57" w:rsidRDefault="00257D56" w:rsidP="00257D56">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Principalele rezultate obtinute din analiza cost-beneficiu vizeaza: </w:t>
      </w:r>
    </w:p>
    <w:p w:rsidR="00257D56" w:rsidRPr="00067F57" w:rsidRDefault="00257D56" w:rsidP="00257D56">
      <w:pPr>
        <w:numPr>
          <w:ilvl w:val="0"/>
          <w:numId w:val="12"/>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VAN (Valoarea Actualizata Neta): aceasta indica faptul daca valoarea actuala – in prezent – a veniturilor/beneficiilor o depaseste sau nu pe cea a cheltuielilor/costurilor. </w:t>
      </w:r>
    </w:p>
    <w:p w:rsidR="00257D56" w:rsidRPr="00067F57" w:rsidRDefault="00257D56" w:rsidP="00257D56">
      <w:pPr>
        <w:numPr>
          <w:ilvl w:val="0"/>
          <w:numId w:val="12"/>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RIR (Rata Interna de Rentabilitate): este rata de actualizare pentru care VAN este egala cu 0, reprezentand rata de rentabilitate minima acceptata pentru proiect; pe cale de consecinta, ea trebuie sa fie mai mare decat rata de actualizare.</w:t>
      </w:r>
    </w:p>
    <w:p w:rsidR="00257D56" w:rsidRPr="00067F57" w:rsidRDefault="00257D56" w:rsidP="00257D56">
      <w:pPr>
        <w:numPr>
          <w:ilvl w:val="0"/>
          <w:numId w:val="12"/>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B/C: raportul beneficiu-cost compara valoarea actuala a veniturilor/beneficiilor viitoare cu cea a cheltuielilor/costurilor generate de implementarea si exploatarea proiectului.</w:t>
      </w:r>
    </w:p>
    <w:p w:rsidR="00257D56" w:rsidRPr="00067F57" w:rsidRDefault="00257D56" w:rsidP="00257D56">
      <w:pPr>
        <w:spacing w:after="0" w:line="240" w:lineRule="auto"/>
        <w:jc w:val="both"/>
        <w:rPr>
          <w:rFonts w:ascii="Times New Roman" w:hAnsi="Times New Roman" w:cs="Times New Roman"/>
          <w:sz w:val="24"/>
          <w:szCs w:val="24"/>
        </w:rPr>
      </w:pPr>
    </w:p>
    <w:p w:rsidR="00257D56" w:rsidRPr="00067F57" w:rsidRDefault="00257D56" w:rsidP="00257D56">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ACB a fost elaborata in conformitate cu ghidurile metodologice ale Uniunii Europene pentru elaborarea Analizelor Cost-Beneficiu pentru proiecte de investitii si vizeaza un orizont de timp de 25 de ani incepand cu anul 2014. </w:t>
      </w:r>
    </w:p>
    <w:p w:rsidR="00257D56" w:rsidRPr="00067F57" w:rsidRDefault="00257D56" w:rsidP="00257D56">
      <w:pPr>
        <w:spacing w:after="0" w:line="240" w:lineRule="auto"/>
        <w:jc w:val="both"/>
        <w:rPr>
          <w:rFonts w:ascii="Times New Roman" w:hAnsi="Times New Roman" w:cs="Times New Roman"/>
          <w:sz w:val="24"/>
          <w:szCs w:val="24"/>
        </w:rPr>
      </w:pPr>
    </w:p>
    <w:p w:rsidR="00257D56" w:rsidRPr="00067F57" w:rsidRDefault="00257D56" w:rsidP="00257D56">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In ceea ce priveste rentabilitatea economica, urmatorii factori au fost analizati: </w:t>
      </w:r>
    </w:p>
    <w:p w:rsidR="00344C2D" w:rsidRPr="00067F57" w:rsidRDefault="00344C2D" w:rsidP="00344C2D">
      <w:pPr>
        <w:numPr>
          <w:ilvl w:val="0"/>
          <w:numId w:val="13"/>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Accidente: un impact important al reabilitarii sau construirii unui drum nou se manifesta in domeniul sigurantei rutiere; acest impact se concretizeaza in scaderea/cresterea numarului de accidente ca urmare a implementarii unui proiect; numarul de accidente depinde de tipul de drum (autostrada, drum expres, drum national), volumul traficului si lungimea drumului. </w:t>
      </w:r>
    </w:p>
    <w:p w:rsidR="00257D56" w:rsidRPr="00067F57" w:rsidRDefault="00257D56" w:rsidP="00257D56">
      <w:pPr>
        <w:numPr>
          <w:ilvl w:val="0"/>
          <w:numId w:val="13"/>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VOTs –</w:t>
      </w:r>
      <w:r w:rsidR="00344C2D" w:rsidRPr="00067F57">
        <w:rPr>
          <w:rFonts w:ascii="Times New Roman" w:hAnsi="Times New Roman" w:cs="Times New Roman"/>
          <w:sz w:val="24"/>
          <w:szCs w:val="24"/>
        </w:rPr>
        <w:t xml:space="preserve"> Valoarea timpului prin raportare la </w:t>
      </w:r>
      <w:r w:rsidR="00852788" w:rsidRPr="00067F57">
        <w:rPr>
          <w:rFonts w:ascii="Times New Roman" w:hAnsi="Times New Roman" w:cs="Times New Roman"/>
          <w:sz w:val="24"/>
          <w:szCs w:val="24"/>
        </w:rPr>
        <w:t>d</w:t>
      </w:r>
      <w:r w:rsidRPr="00067F57">
        <w:rPr>
          <w:rFonts w:ascii="Times New Roman" w:hAnsi="Times New Roman" w:cs="Times New Roman"/>
          <w:sz w:val="24"/>
          <w:szCs w:val="24"/>
        </w:rPr>
        <w:t xml:space="preserve">urata calatoriei: evaluarea acestui impact isi propune sa stabileasca in ce masura construirea unei noi infrastructuri duce sau nu la economii de timp pentru utilizatorii drumului; acest beneficiu este </w:t>
      </w:r>
      <w:r w:rsidR="001513FF">
        <w:rPr>
          <w:rFonts w:ascii="Times New Roman" w:hAnsi="Times New Roman" w:cs="Times New Roman"/>
          <w:sz w:val="24"/>
          <w:szCs w:val="24"/>
        </w:rPr>
        <w:t xml:space="preserve">in </w:t>
      </w:r>
      <w:r w:rsidRPr="00067F57">
        <w:rPr>
          <w:rFonts w:ascii="Times New Roman" w:hAnsi="Times New Roman" w:cs="Times New Roman"/>
          <w:sz w:val="24"/>
          <w:szCs w:val="24"/>
        </w:rPr>
        <w:t>functie de viteza (care depinde de trafic si de tipul de drum), categoriile de autovehicule, scopul calatoriei (afaceri sau in interes personal), lungimea drumului.</w:t>
      </w:r>
    </w:p>
    <w:p w:rsidR="006E61CD" w:rsidRPr="00067F57" w:rsidRDefault="00344C2D" w:rsidP="00344C2D">
      <w:pPr>
        <w:numPr>
          <w:ilvl w:val="0"/>
          <w:numId w:val="13"/>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Schimbarile climatice: evaluarea acestui impact isi propune sa stabileasca daca emisiile de CO2 (gaz cu efect de sera care exercita o influenta negativa asupra schimbarilor climatice) cresc sau descresc (la nivelul intregii retele analizate) ca urmare a reabilitarii unui drum sau a construirii unui nou drum; in mod analog impactului </w:t>
      </w:r>
      <w:r w:rsidR="006E61CD" w:rsidRPr="00067F57">
        <w:rPr>
          <w:rFonts w:ascii="Times New Roman" w:hAnsi="Times New Roman" w:cs="Times New Roman"/>
          <w:sz w:val="24"/>
          <w:szCs w:val="24"/>
        </w:rPr>
        <w:t>imediat urm</w:t>
      </w:r>
      <w:r w:rsidRPr="00067F57">
        <w:rPr>
          <w:rFonts w:ascii="Times New Roman" w:hAnsi="Times New Roman" w:cs="Times New Roman"/>
          <w:sz w:val="24"/>
          <w:szCs w:val="24"/>
        </w:rPr>
        <w:t>ator, emisiile de CO2 depind de viteza, categoria autovehiculului, lungimea drumului si schimbarile tehnologice care survin in timp.</w:t>
      </w:r>
    </w:p>
    <w:p w:rsidR="006E61CD" w:rsidRPr="00067F57" w:rsidRDefault="006E61CD" w:rsidP="006E61CD">
      <w:pPr>
        <w:numPr>
          <w:ilvl w:val="0"/>
          <w:numId w:val="13"/>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Poluarea aerului: acest impact se manifesta printr-o crestere/scadere a poluarii aerului, in urma reabilitarii sau construirii unui nou drum; poluarea aerului de catre autovehicule este </w:t>
      </w:r>
      <w:r w:rsidR="00BA45FE">
        <w:rPr>
          <w:rFonts w:ascii="Times New Roman" w:hAnsi="Times New Roman" w:cs="Times New Roman"/>
          <w:sz w:val="24"/>
          <w:szCs w:val="24"/>
        </w:rPr>
        <w:t xml:space="preserve">in </w:t>
      </w:r>
      <w:r w:rsidRPr="00067F57">
        <w:rPr>
          <w:rFonts w:ascii="Times New Roman" w:hAnsi="Times New Roman" w:cs="Times New Roman"/>
          <w:sz w:val="24"/>
          <w:szCs w:val="24"/>
        </w:rPr>
        <w:t xml:space="preserve">functie de viteza, categoria autovehiculului, lungimea drumului si schimbarile tehnologice care se petrec in timp. </w:t>
      </w:r>
    </w:p>
    <w:p w:rsidR="00257D56" w:rsidRPr="00067F57" w:rsidRDefault="00257D56" w:rsidP="00257D56">
      <w:pPr>
        <w:numPr>
          <w:ilvl w:val="0"/>
          <w:numId w:val="13"/>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VOCs – Costurile de operare a autovehiculelor: acest impact se concretizeaza in economii sau cheltuieli aditionale pentru utilizatorii unei noi infrastructuri (de exemplu, reabilitarea unui drum existent duce la conditii mai bune de infrastructura si, prin urmare, cheltuieli mai mici de operare a autovehiculelor; alegerea unei alte rute, avand conditii similare sau mai bune de drum, poate duce la scaderea, ramanerea constanta sau chiar cresterea cheltuielilor de operare a autovehiculelor, intrucat acestea sunt </w:t>
      </w:r>
      <w:r w:rsidR="00C73F02">
        <w:rPr>
          <w:rFonts w:ascii="Times New Roman" w:hAnsi="Times New Roman" w:cs="Times New Roman"/>
          <w:sz w:val="24"/>
          <w:szCs w:val="24"/>
        </w:rPr>
        <w:t xml:space="preserve">in </w:t>
      </w:r>
      <w:r w:rsidRPr="00067F57">
        <w:rPr>
          <w:rFonts w:ascii="Times New Roman" w:hAnsi="Times New Roman" w:cs="Times New Roman"/>
          <w:sz w:val="24"/>
          <w:szCs w:val="24"/>
        </w:rPr>
        <w:t>functie si de distanta); aceste cheltuieli depind de categoria autovehicul</w:t>
      </w:r>
      <w:r w:rsidR="00BF7C5C">
        <w:rPr>
          <w:rFonts w:ascii="Times New Roman" w:hAnsi="Times New Roman" w:cs="Times New Roman"/>
          <w:sz w:val="24"/>
          <w:szCs w:val="24"/>
        </w:rPr>
        <w:t>ul</w:t>
      </w:r>
      <w:r w:rsidRPr="00067F57">
        <w:rPr>
          <w:rFonts w:ascii="Times New Roman" w:hAnsi="Times New Roman" w:cs="Times New Roman"/>
          <w:sz w:val="24"/>
          <w:szCs w:val="24"/>
        </w:rPr>
        <w:t>ui, starea drumului, lungimea drumului.</w:t>
      </w:r>
    </w:p>
    <w:p w:rsidR="00257D56" w:rsidRPr="00067F57" w:rsidRDefault="00257D56" w:rsidP="00257D56">
      <w:pPr>
        <w:numPr>
          <w:ilvl w:val="0"/>
          <w:numId w:val="13"/>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Zgomot: acest impact se concretizeaza in cresterea sau descresterea nivelului de poluare fonica, in urma reabilitarii/construirii unui drum; el depinde de categoria autovehiculului, lungimea drumului, tipul de drum (urban/rural, in acest context 'rural' insemnand in afara localitatii) si timpul in care se produce (zi/noapte).</w:t>
      </w:r>
    </w:p>
    <w:p w:rsidR="00257D56" w:rsidRPr="00067F57" w:rsidRDefault="00257D56" w:rsidP="00257D56">
      <w:pPr>
        <w:spacing w:after="0" w:line="240" w:lineRule="auto"/>
        <w:jc w:val="both"/>
        <w:rPr>
          <w:rFonts w:ascii="Times New Roman" w:hAnsi="Times New Roman" w:cs="Times New Roman"/>
          <w:sz w:val="24"/>
          <w:szCs w:val="24"/>
        </w:rPr>
      </w:pPr>
    </w:p>
    <w:p w:rsidR="00257D56" w:rsidRPr="00067F57" w:rsidRDefault="00257D56" w:rsidP="00257D56">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In urma calcularii indicatorilor mentionati anterior, rentabilitatea economica a proiectului a obtinut rezultate pozitive, indicand faptul ca investitia propusa este fezabila din punct de vedere socio-economic. </w:t>
      </w:r>
    </w:p>
    <w:p w:rsidR="00257D56" w:rsidRPr="00067F57" w:rsidRDefault="00257D56" w:rsidP="00257D56">
      <w:pPr>
        <w:spacing w:after="0" w:line="240" w:lineRule="auto"/>
        <w:jc w:val="both"/>
        <w:rPr>
          <w:rFonts w:ascii="Times New Roman" w:hAnsi="Times New Roman" w:cs="Times New Roman"/>
          <w:sz w:val="24"/>
          <w:szCs w:val="24"/>
          <w:lang w:bidi="ro-RO"/>
        </w:rPr>
      </w:pPr>
    </w:p>
    <w:p w:rsidR="007928D2" w:rsidRPr="00067F57" w:rsidRDefault="00681F1A">
      <w:pPr>
        <w:pStyle w:val="ListParagraph"/>
        <w:spacing w:after="0" w:line="240" w:lineRule="auto"/>
        <w:ind w:left="0"/>
        <w:jc w:val="both"/>
        <w:rPr>
          <w:rFonts w:ascii="Times New Roman" w:hAnsi="Times New Roman" w:cs="Times New Roman"/>
          <w:b/>
          <w:sz w:val="24"/>
          <w:szCs w:val="24"/>
        </w:rPr>
      </w:pPr>
      <w:r w:rsidRPr="00067F57">
        <w:rPr>
          <w:rFonts w:ascii="Times New Roman" w:hAnsi="Times New Roman" w:cs="Times New Roman"/>
          <w:b/>
          <w:sz w:val="24"/>
          <w:szCs w:val="24"/>
        </w:rPr>
        <w:t>Castigurile sociale rezultate din implementarea proiectului autostrazii Comarnic-Brasov demonstreaza impactul semnificativ pe care acesta il are in vietile cetatenilor: salvarea de 10 vieti omenesti in fiecare an, economisirea de timp de pana la 100 de minute per vehicul pe cel mai aglomerat tronson dintre Bucuresti si Brasov (Comarnic-Predeal), imbunatatirea calitatii aerului prin economii de emisii poluante de pana la 63.000 tone de CO2 pe an, respectiv 435 tone de Nox pe an, crearea de noi locuri de munca atat pe parcursul executiei autostrazii cat si al operarii acesteia.</w:t>
      </w:r>
    </w:p>
    <w:p w:rsidR="00A7498C" w:rsidRPr="007126A2" w:rsidRDefault="00A7498C" w:rsidP="00257D56">
      <w:pPr>
        <w:pStyle w:val="ListParagraph"/>
        <w:spacing w:after="0" w:line="240" w:lineRule="auto"/>
        <w:ind w:left="360"/>
        <w:jc w:val="both"/>
        <w:rPr>
          <w:rFonts w:ascii="Times New Roman" w:hAnsi="Times New Roman" w:cs="Times New Roman"/>
          <w:b/>
          <w:sz w:val="24"/>
          <w:szCs w:val="24"/>
          <w:lang w:val="fr-FR"/>
        </w:rPr>
      </w:pPr>
    </w:p>
    <w:p w:rsidR="00B129A7" w:rsidRPr="00067F57" w:rsidRDefault="006A18E2" w:rsidP="006A77DB">
      <w:pPr>
        <w:pStyle w:val="ListParagraph"/>
        <w:numPr>
          <w:ilvl w:val="1"/>
          <w:numId w:val="1"/>
        </w:numPr>
        <w:spacing w:after="0" w:line="240" w:lineRule="auto"/>
        <w:jc w:val="both"/>
        <w:rPr>
          <w:rFonts w:ascii="Times New Roman" w:hAnsi="Times New Roman" w:cs="Times New Roman"/>
          <w:b/>
          <w:sz w:val="24"/>
          <w:szCs w:val="24"/>
          <w:lang w:val="en-US"/>
        </w:rPr>
      </w:pPr>
      <w:r w:rsidRPr="00067F57">
        <w:rPr>
          <w:rFonts w:ascii="Times New Roman" w:hAnsi="Times New Roman" w:cs="Times New Roman"/>
          <w:b/>
          <w:sz w:val="24"/>
          <w:szCs w:val="24"/>
          <w:lang w:val="en-US"/>
        </w:rPr>
        <w:t>Concesiune vs. achizitia publica traditionala</w:t>
      </w:r>
    </w:p>
    <w:p w:rsidR="00E065A5" w:rsidRPr="00067F57" w:rsidRDefault="00E065A5" w:rsidP="006A77DB">
      <w:pPr>
        <w:spacing w:after="0" w:line="240" w:lineRule="auto"/>
        <w:rPr>
          <w:rFonts w:ascii="Times New Roman" w:hAnsi="Times New Roman" w:cs="Times New Roman"/>
          <w:sz w:val="24"/>
          <w:szCs w:val="24"/>
          <w:lang w:val="en-US"/>
        </w:rPr>
      </w:pPr>
    </w:p>
    <w:p w:rsidR="00464296" w:rsidRPr="00067F57" w:rsidRDefault="00464296"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La nivel general, optiunile de realizare a autostrazii Comarnic – Brasov sunt doua: a) atribuirea unui contract </w:t>
      </w:r>
      <w:r w:rsidR="00344C2D" w:rsidRPr="00067F57">
        <w:rPr>
          <w:rFonts w:ascii="Times New Roman" w:hAnsi="Times New Roman" w:cs="Times New Roman"/>
          <w:sz w:val="24"/>
          <w:szCs w:val="24"/>
        </w:rPr>
        <w:t xml:space="preserve">de proiectare si </w:t>
      </w:r>
      <w:r w:rsidR="00852788" w:rsidRPr="00067F57">
        <w:rPr>
          <w:rFonts w:ascii="Times New Roman" w:hAnsi="Times New Roman" w:cs="Times New Roman"/>
          <w:sz w:val="24"/>
          <w:szCs w:val="24"/>
        </w:rPr>
        <w:t>executi</w:t>
      </w:r>
      <w:r w:rsidR="001B470D" w:rsidRPr="00067F57">
        <w:rPr>
          <w:rFonts w:ascii="Times New Roman" w:hAnsi="Times New Roman" w:cs="Times New Roman"/>
          <w:sz w:val="24"/>
          <w:szCs w:val="24"/>
        </w:rPr>
        <w:t>e</w:t>
      </w:r>
      <w:r w:rsidR="009F0A1F">
        <w:rPr>
          <w:rFonts w:ascii="Times New Roman" w:hAnsi="Times New Roman" w:cs="Times New Roman"/>
          <w:sz w:val="24"/>
          <w:szCs w:val="24"/>
        </w:rPr>
        <w:t xml:space="preserve"> </w:t>
      </w:r>
      <w:r w:rsidRPr="00067F57">
        <w:rPr>
          <w:rFonts w:ascii="Times New Roman" w:hAnsi="Times New Roman" w:cs="Times New Roman"/>
          <w:sz w:val="24"/>
          <w:szCs w:val="24"/>
        </w:rPr>
        <w:t>lucrari pentru constructia autostrazii si, ulterior, dupa finalizare, a unor contracte de intretinere si reabilitare; sau b) atribuirea unui contract de concesiune de lucrări publice, prin care sa fie acoperit intreg ciclul de viata al proiectului, de la realizarea proiectarii si obtinerii finantarii pana la executia lucrarilor si intretinerea ulterioara permanenta a infrastructurii, sub forma unei structuri de concesiune/parteneriat public-privat (PPP).</w:t>
      </w:r>
    </w:p>
    <w:p w:rsidR="00464296" w:rsidRPr="00067F57" w:rsidRDefault="00464296" w:rsidP="006A77DB">
      <w:pPr>
        <w:spacing w:after="0" w:line="240" w:lineRule="auto"/>
        <w:jc w:val="both"/>
        <w:rPr>
          <w:rFonts w:ascii="Times New Roman" w:hAnsi="Times New Roman" w:cs="Times New Roman"/>
          <w:sz w:val="24"/>
          <w:szCs w:val="24"/>
        </w:rPr>
      </w:pPr>
    </w:p>
    <w:p w:rsidR="00E065A5" w:rsidRPr="00067F57" w:rsidRDefault="00464296"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Alegerea uneia sau alteia dintre cele două op</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iuni se realizeaza pe baza unei analize (studiu de fundamentare a deciziei de concesiune) din care rezultă dacă realizarea proiectului în regim de concesiune/PPP este mai eficientă din punct de vedere economic decât realizarea proiectului în regim de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publică clasică sau nu. Urmatoarele sectiuni prezinta diferentele dintre cele doua optiuni de achizitie precum si o scurta trecere in revista a metodologiei utilizate, conform standardelor internationale, privind determinarea oportunitatii de realizare a unui proiect in regim de concesiune/PPP, denumita in mod curent analiza „Value for Money” (analiza privind beneficiile economico-financiare).</w:t>
      </w:r>
    </w:p>
    <w:p w:rsidR="006A18E2" w:rsidRPr="00067F57" w:rsidRDefault="006A18E2" w:rsidP="006A77DB">
      <w:pPr>
        <w:spacing w:after="0" w:line="240" w:lineRule="auto"/>
        <w:jc w:val="both"/>
        <w:rPr>
          <w:rFonts w:ascii="Times New Roman" w:hAnsi="Times New Roman" w:cs="Times New Roman"/>
          <w:sz w:val="24"/>
          <w:szCs w:val="24"/>
        </w:rPr>
      </w:pPr>
    </w:p>
    <w:p w:rsidR="00464296" w:rsidRPr="00067F57" w:rsidRDefault="00464296" w:rsidP="006A77DB">
      <w:pPr>
        <w:tabs>
          <w:tab w:val="num" w:pos="2880"/>
        </w:tabs>
        <w:spacing w:after="0" w:line="240" w:lineRule="auto"/>
        <w:jc w:val="both"/>
        <w:rPr>
          <w:rFonts w:ascii="Times New Roman" w:hAnsi="Times New Roman" w:cs="Times New Roman"/>
          <w:sz w:val="24"/>
          <w:szCs w:val="24"/>
        </w:rPr>
      </w:pPr>
      <w:r w:rsidRPr="00067F57">
        <w:rPr>
          <w:rFonts w:ascii="Times New Roman" w:hAnsi="Times New Roman" w:cs="Times New Roman"/>
          <w:b/>
          <w:bCs/>
          <w:sz w:val="24"/>
          <w:szCs w:val="24"/>
        </w:rPr>
        <w:t>Modalitatea tradi</w:t>
      </w:r>
      <w:r w:rsidR="00832D4F" w:rsidRPr="00067F57">
        <w:rPr>
          <w:rFonts w:ascii="Times New Roman" w:hAnsi="Times New Roman" w:cs="Times New Roman"/>
          <w:b/>
          <w:bCs/>
          <w:sz w:val="24"/>
          <w:szCs w:val="24"/>
        </w:rPr>
        <w:t>t</w:t>
      </w:r>
      <w:r w:rsidRPr="00067F57">
        <w:rPr>
          <w:rFonts w:ascii="Times New Roman" w:hAnsi="Times New Roman" w:cs="Times New Roman"/>
          <w:b/>
          <w:bCs/>
          <w:sz w:val="24"/>
          <w:szCs w:val="24"/>
        </w:rPr>
        <w:t>ională de achizi</w:t>
      </w:r>
      <w:r w:rsidR="00832D4F" w:rsidRPr="00067F57">
        <w:rPr>
          <w:rFonts w:ascii="Times New Roman" w:hAnsi="Times New Roman" w:cs="Times New Roman"/>
          <w:b/>
          <w:bCs/>
          <w:sz w:val="24"/>
          <w:szCs w:val="24"/>
        </w:rPr>
        <w:t>t</w:t>
      </w:r>
      <w:r w:rsidRPr="00067F57">
        <w:rPr>
          <w:rFonts w:ascii="Times New Roman" w:hAnsi="Times New Roman" w:cs="Times New Roman"/>
          <w:b/>
          <w:bCs/>
          <w:sz w:val="24"/>
          <w:szCs w:val="24"/>
        </w:rPr>
        <w:t>ii publice</w:t>
      </w:r>
    </w:p>
    <w:p w:rsidR="00464296" w:rsidRPr="00067F57" w:rsidRDefault="00464296" w:rsidP="006A77DB">
      <w:pPr>
        <w:tabs>
          <w:tab w:val="num" w:pos="2880"/>
        </w:tabs>
        <w:spacing w:after="0" w:line="240" w:lineRule="auto"/>
        <w:ind w:left="851"/>
        <w:jc w:val="both"/>
        <w:rPr>
          <w:rFonts w:ascii="Times New Roman" w:hAnsi="Times New Roman" w:cs="Times New Roman"/>
          <w:sz w:val="24"/>
          <w:szCs w:val="24"/>
        </w:rPr>
      </w:pPr>
    </w:p>
    <w:p w:rsidR="00464296" w:rsidRPr="00067F57" w:rsidRDefault="00464296"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În domeniul infrastructurii, în func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de infrastructura specifică pe care o autoritate publică inten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ionează să o construiască/reabiliteze, autoritatea publică alege de obicei între:</w:t>
      </w:r>
    </w:p>
    <w:p w:rsidR="00464296" w:rsidRPr="00067F57" w:rsidRDefault="00464296" w:rsidP="006A77DB">
      <w:pPr>
        <w:numPr>
          <w:ilvl w:val="3"/>
          <w:numId w:val="7"/>
        </w:numPr>
        <w:tabs>
          <w:tab w:val="num" w:pos="851"/>
        </w:tabs>
        <w:spacing w:after="0" w:line="240" w:lineRule="auto"/>
        <w:ind w:left="851" w:hanging="284"/>
        <w:jc w:val="both"/>
        <w:rPr>
          <w:rFonts w:ascii="Times New Roman" w:hAnsi="Times New Roman" w:cs="Times New Roman"/>
          <w:sz w:val="24"/>
          <w:szCs w:val="24"/>
        </w:rPr>
      </w:pPr>
      <w:r w:rsidRPr="00067F57">
        <w:rPr>
          <w:rFonts w:ascii="Times New Roman" w:hAnsi="Times New Roman" w:cs="Times New Roman"/>
          <w:sz w:val="24"/>
          <w:szCs w:val="24"/>
        </w:rPr>
        <w:t>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bazată pe Condi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ii de Contract pentru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ii (”Cartea Ro</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ie”) a FIDIC (</w:t>
      </w:r>
      <w:r w:rsidRPr="00067F57">
        <w:rPr>
          <w:rFonts w:ascii="Times New Roman" w:hAnsi="Times New Roman" w:cs="Times New Roman"/>
          <w:i/>
          <w:iCs/>
          <w:sz w:val="24"/>
          <w:szCs w:val="24"/>
        </w:rPr>
        <w:t>Federa</w:t>
      </w:r>
      <w:r w:rsidR="00832D4F" w:rsidRPr="00067F57">
        <w:rPr>
          <w:rFonts w:ascii="Times New Roman" w:hAnsi="Times New Roman" w:cs="Times New Roman"/>
          <w:i/>
          <w:iCs/>
          <w:sz w:val="24"/>
          <w:szCs w:val="24"/>
        </w:rPr>
        <w:t>t</w:t>
      </w:r>
      <w:r w:rsidRPr="00067F57">
        <w:rPr>
          <w:rFonts w:ascii="Times New Roman" w:hAnsi="Times New Roman" w:cs="Times New Roman"/>
          <w:i/>
          <w:iCs/>
          <w:sz w:val="24"/>
          <w:szCs w:val="24"/>
        </w:rPr>
        <w:t>ia Interna</w:t>
      </w:r>
      <w:r w:rsidR="00832D4F" w:rsidRPr="00067F57">
        <w:rPr>
          <w:rFonts w:ascii="Times New Roman" w:hAnsi="Times New Roman" w:cs="Times New Roman"/>
          <w:i/>
          <w:iCs/>
          <w:sz w:val="24"/>
          <w:szCs w:val="24"/>
        </w:rPr>
        <w:t>t</w:t>
      </w:r>
      <w:r w:rsidRPr="00067F57">
        <w:rPr>
          <w:rFonts w:ascii="Times New Roman" w:hAnsi="Times New Roman" w:cs="Times New Roman"/>
          <w:i/>
          <w:iCs/>
          <w:sz w:val="24"/>
          <w:szCs w:val="24"/>
        </w:rPr>
        <w:t>ională a Inginerilor Consultan</w:t>
      </w:r>
      <w:r w:rsidR="00832D4F" w:rsidRPr="00067F57">
        <w:rPr>
          <w:rFonts w:ascii="Times New Roman" w:hAnsi="Times New Roman" w:cs="Times New Roman"/>
          <w:i/>
          <w:iCs/>
          <w:sz w:val="24"/>
          <w:szCs w:val="24"/>
        </w:rPr>
        <w:t>t</w:t>
      </w:r>
      <w:r w:rsidRPr="00067F57">
        <w:rPr>
          <w:rFonts w:ascii="Times New Roman" w:hAnsi="Times New Roman" w:cs="Times New Roman"/>
          <w:i/>
          <w:iCs/>
          <w:sz w:val="24"/>
          <w:szCs w:val="24"/>
        </w:rPr>
        <w:t>i</w:t>
      </w:r>
      <w:r w:rsidRPr="00067F57">
        <w:rPr>
          <w:rFonts w:ascii="Times New Roman" w:hAnsi="Times New Roman" w:cs="Times New Roman"/>
          <w:sz w:val="24"/>
          <w:szCs w:val="24"/>
        </w:rPr>
        <w:t xml:space="preserv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w:t>
      </w:r>
    </w:p>
    <w:p w:rsidR="00464296" w:rsidRPr="00067F57" w:rsidRDefault="00464296" w:rsidP="006A77DB">
      <w:pPr>
        <w:numPr>
          <w:ilvl w:val="3"/>
          <w:numId w:val="7"/>
        </w:numPr>
        <w:tabs>
          <w:tab w:val="num" w:pos="851"/>
        </w:tabs>
        <w:spacing w:after="0" w:line="240" w:lineRule="auto"/>
        <w:ind w:left="851" w:hanging="284"/>
        <w:jc w:val="both"/>
        <w:rPr>
          <w:rFonts w:ascii="Times New Roman" w:hAnsi="Times New Roman" w:cs="Times New Roman"/>
          <w:sz w:val="24"/>
          <w:szCs w:val="24"/>
        </w:rPr>
      </w:pPr>
      <w:r w:rsidRPr="00067F57">
        <w:rPr>
          <w:rFonts w:ascii="Times New Roman" w:hAnsi="Times New Roman" w:cs="Times New Roman"/>
          <w:sz w:val="24"/>
          <w:szCs w:val="24"/>
        </w:rPr>
        <w:t>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bazată pe Condi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ii de Contract pentru Echipamente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ii inclusiv Proiectare (”Cartea Galbena”) a FIDIC (</w:t>
      </w:r>
      <w:r w:rsidRPr="00067F57">
        <w:rPr>
          <w:rFonts w:ascii="Times New Roman" w:hAnsi="Times New Roman" w:cs="Times New Roman"/>
          <w:i/>
          <w:iCs/>
          <w:sz w:val="24"/>
          <w:szCs w:val="24"/>
        </w:rPr>
        <w:t>Federa</w:t>
      </w:r>
      <w:r w:rsidR="00832D4F" w:rsidRPr="00067F57">
        <w:rPr>
          <w:rFonts w:ascii="Times New Roman" w:hAnsi="Times New Roman" w:cs="Times New Roman"/>
          <w:i/>
          <w:iCs/>
          <w:sz w:val="24"/>
          <w:szCs w:val="24"/>
        </w:rPr>
        <w:t>t</w:t>
      </w:r>
      <w:r w:rsidRPr="00067F57">
        <w:rPr>
          <w:rFonts w:ascii="Times New Roman" w:hAnsi="Times New Roman" w:cs="Times New Roman"/>
          <w:i/>
          <w:iCs/>
          <w:sz w:val="24"/>
          <w:szCs w:val="24"/>
        </w:rPr>
        <w:t>ia Interna</w:t>
      </w:r>
      <w:r w:rsidR="00832D4F" w:rsidRPr="00067F57">
        <w:rPr>
          <w:rFonts w:ascii="Times New Roman" w:hAnsi="Times New Roman" w:cs="Times New Roman"/>
          <w:i/>
          <w:iCs/>
          <w:sz w:val="24"/>
          <w:szCs w:val="24"/>
        </w:rPr>
        <w:t>t</w:t>
      </w:r>
      <w:r w:rsidRPr="00067F57">
        <w:rPr>
          <w:rFonts w:ascii="Times New Roman" w:hAnsi="Times New Roman" w:cs="Times New Roman"/>
          <w:i/>
          <w:iCs/>
          <w:sz w:val="24"/>
          <w:szCs w:val="24"/>
        </w:rPr>
        <w:t>ională a Inginerilor Consultan</w:t>
      </w:r>
      <w:r w:rsidR="00832D4F" w:rsidRPr="00067F57">
        <w:rPr>
          <w:rFonts w:ascii="Times New Roman" w:hAnsi="Times New Roman" w:cs="Times New Roman"/>
          <w:i/>
          <w:iCs/>
          <w:sz w:val="24"/>
          <w:szCs w:val="24"/>
        </w:rPr>
        <w:t>t</w:t>
      </w:r>
      <w:r w:rsidRPr="00067F57">
        <w:rPr>
          <w:rFonts w:ascii="Times New Roman" w:hAnsi="Times New Roman" w:cs="Times New Roman"/>
          <w:i/>
          <w:iCs/>
          <w:sz w:val="24"/>
          <w:szCs w:val="24"/>
        </w:rPr>
        <w:t>i</w:t>
      </w:r>
      <w:r w:rsidRPr="00067F57">
        <w:rPr>
          <w:rFonts w:ascii="Times New Roman" w:hAnsi="Times New Roman" w:cs="Times New Roman"/>
          <w:sz w:val="24"/>
          <w:szCs w:val="24"/>
        </w:rPr>
        <w:t>)</w:t>
      </w:r>
      <w:r w:rsidR="00BF7C5C">
        <w:rPr>
          <w:rFonts w:ascii="Times New Roman" w:hAnsi="Times New Roman" w:cs="Times New Roman"/>
          <w:sz w:val="24"/>
          <w:szCs w:val="24"/>
        </w:rPr>
        <w:t>.</w:t>
      </w:r>
    </w:p>
    <w:p w:rsidR="00464296" w:rsidRPr="00067F57" w:rsidRDefault="00464296" w:rsidP="006A77DB">
      <w:pPr>
        <w:tabs>
          <w:tab w:val="num" w:pos="851"/>
        </w:tabs>
        <w:spacing w:after="0" w:line="240" w:lineRule="auto"/>
        <w:jc w:val="both"/>
        <w:rPr>
          <w:rFonts w:ascii="Times New Roman" w:hAnsi="Times New Roman" w:cs="Times New Roman"/>
          <w:sz w:val="24"/>
          <w:szCs w:val="24"/>
        </w:rPr>
      </w:pPr>
    </w:p>
    <w:p w:rsidR="00464296" w:rsidRPr="00067F57" w:rsidRDefault="00464296" w:rsidP="006A77DB">
      <w:pPr>
        <w:tabs>
          <w:tab w:val="num" w:pos="851"/>
        </w:tabs>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Pentru autostrada Comarnic – Bra</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 xml:space="preserve">ov, </w:t>
      </w:r>
      <w:r w:rsidR="00A7498C" w:rsidRPr="00067F57">
        <w:rPr>
          <w:rFonts w:ascii="Times New Roman" w:hAnsi="Times New Roman" w:cs="Times New Roman"/>
          <w:sz w:val="24"/>
          <w:szCs w:val="24"/>
        </w:rPr>
        <w:t xml:space="preserve">în cazul modalitătii traditionale (in regim de achizitie publica), </w:t>
      </w:r>
      <w:r w:rsidRPr="00067F57">
        <w:rPr>
          <w:rFonts w:ascii="Times New Roman" w:hAnsi="Times New Roman" w:cs="Times New Roman"/>
          <w:sz w:val="24"/>
          <w:szCs w:val="24"/>
        </w:rPr>
        <w:t>compara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ia s-a realizat prin raportare la condi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iile de contract pentru proiectare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w:t>
      </w:r>
      <w:r w:rsidR="00373612" w:rsidRPr="00373612">
        <w:rPr>
          <w:rFonts w:ascii="Times New Roman" w:hAnsi="Times New Roman" w:cs="Times New Roman"/>
          <w:bCs/>
          <w:sz w:val="24"/>
          <w:szCs w:val="24"/>
        </w:rPr>
        <w:t>“</w:t>
      </w:r>
      <w:r w:rsidRPr="00067F57">
        <w:rPr>
          <w:rFonts w:ascii="Times New Roman" w:hAnsi="Times New Roman" w:cs="Times New Roman"/>
          <w:bCs/>
          <w:sz w:val="24"/>
          <w:szCs w:val="24"/>
        </w:rPr>
        <w:t>Cartea Galbenă</w:t>
      </w:r>
      <w:r w:rsidR="00373612" w:rsidRPr="00373612">
        <w:rPr>
          <w:rFonts w:ascii="Times New Roman" w:hAnsi="Times New Roman" w:cs="Times New Roman"/>
          <w:bCs/>
          <w:sz w:val="24"/>
          <w:szCs w:val="24"/>
        </w:rPr>
        <w:t>”</w:t>
      </w:r>
      <w:r w:rsidRPr="00067F57">
        <w:rPr>
          <w:rFonts w:ascii="Times New Roman" w:hAnsi="Times New Roman" w:cs="Times New Roman"/>
          <w:bCs/>
          <w:sz w:val="24"/>
          <w:szCs w:val="24"/>
        </w:rPr>
        <w:t>)</w:t>
      </w:r>
      <w:r w:rsidRPr="00067F57">
        <w:rPr>
          <w:rFonts w:ascii="Times New Roman" w:hAnsi="Times New Roman" w:cs="Times New Roman"/>
          <w:sz w:val="24"/>
          <w:szCs w:val="24"/>
        </w:rPr>
        <w:t xml:space="preserve">. Această modalitate este cea mai apropiată structurii de concesiune/PPP (dat fiind că riscul de proiectare este preluat în ambele scenarii de către contractant)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 xml:space="preserve">i este utilizată cu </w:t>
      </w:r>
      <w:r w:rsidR="00A7498C" w:rsidRPr="00067F57">
        <w:rPr>
          <w:rFonts w:ascii="Times New Roman" w:hAnsi="Times New Roman" w:cs="Times New Roman"/>
          <w:sz w:val="24"/>
          <w:szCs w:val="24"/>
        </w:rPr>
        <w:t>caracter general</w:t>
      </w:r>
      <w:r w:rsidRPr="00067F57">
        <w:rPr>
          <w:rFonts w:ascii="Times New Roman" w:hAnsi="Times New Roman" w:cs="Times New Roman"/>
          <w:sz w:val="24"/>
          <w:szCs w:val="24"/>
        </w:rPr>
        <w:t xml:space="preserve"> de către CNADNR în procedurile de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ii pentru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ia de autostrăzi pe bază de contracte de lucrări.</w:t>
      </w:r>
    </w:p>
    <w:p w:rsidR="00464296" w:rsidRPr="00067F57" w:rsidRDefault="00464296" w:rsidP="006A77DB">
      <w:pPr>
        <w:tabs>
          <w:tab w:val="num" w:pos="851"/>
        </w:tabs>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lastRenderedPageBreak/>
        <w:t>Prin urmare, abordarea prezentată în ”Cartea Galbenă” a constituit baza tuturor ipotezelor cantitative cu privire la modalitatea tradi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ională, în special pentru cuantificarea riscurilor proiectului. Principalele elemente ale unei astfel de abordări de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ie sunt următoarele: </w:t>
      </w:r>
    </w:p>
    <w:p w:rsidR="00464296" w:rsidRPr="00067F57" w:rsidRDefault="00464296" w:rsidP="006A77DB">
      <w:pPr>
        <w:tabs>
          <w:tab w:val="num" w:pos="851"/>
        </w:tabs>
        <w:spacing w:after="0" w:line="240" w:lineRule="auto"/>
        <w:jc w:val="both"/>
        <w:rPr>
          <w:rFonts w:ascii="Times New Roman" w:hAnsi="Times New Roman" w:cs="Times New Roman"/>
          <w:sz w:val="24"/>
          <w:szCs w:val="24"/>
        </w:rPr>
      </w:pPr>
    </w:p>
    <w:p w:rsidR="00464296" w:rsidRPr="00067F57" w:rsidRDefault="00464296" w:rsidP="006A77DB">
      <w:pPr>
        <w:numPr>
          <w:ilvl w:val="3"/>
          <w:numId w:val="7"/>
        </w:numPr>
        <w:spacing w:after="0" w:line="240" w:lineRule="auto"/>
        <w:ind w:left="270" w:hanging="284"/>
        <w:jc w:val="both"/>
        <w:rPr>
          <w:rFonts w:ascii="Times New Roman" w:hAnsi="Times New Roman" w:cs="Times New Roman"/>
          <w:sz w:val="24"/>
          <w:szCs w:val="24"/>
        </w:rPr>
      </w:pPr>
      <w:r w:rsidRPr="00067F57">
        <w:rPr>
          <w:rFonts w:ascii="Times New Roman" w:hAnsi="Times New Roman" w:cs="Times New Roman"/>
          <w:b/>
          <w:bCs/>
          <w:sz w:val="24"/>
          <w:szCs w:val="24"/>
        </w:rPr>
        <w:t xml:space="preserve">Etapa de proiectare </w:t>
      </w:r>
      <w:r w:rsidR="00832D4F" w:rsidRPr="00067F57">
        <w:rPr>
          <w:rFonts w:ascii="Times New Roman" w:hAnsi="Times New Roman" w:cs="Times New Roman"/>
          <w:b/>
          <w:bCs/>
          <w:sz w:val="24"/>
          <w:szCs w:val="24"/>
        </w:rPr>
        <w:t>s</w:t>
      </w:r>
      <w:r w:rsidRPr="00067F57">
        <w:rPr>
          <w:rFonts w:ascii="Times New Roman" w:hAnsi="Times New Roman" w:cs="Times New Roman"/>
          <w:b/>
          <w:bCs/>
          <w:sz w:val="24"/>
          <w:szCs w:val="24"/>
        </w:rPr>
        <w:t>i construc</w:t>
      </w:r>
      <w:r w:rsidR="00832D4F" w:rsidRPr="00067F57">
        <w:rPr>
          <w:rFonts w:ascii="Times New Roman" w:hAnsi="Times New Roman" w:cs="Times New Roman"/>
          <w:b/>
          <w:bCs/>
          <w:sz w:val="24"/>
          <w:szCs w:val="24"/>
        </w:rPr>
        <w:t>t</w:t>
      </w:r>
      <w:r w:rsidRPr="00067F57">
        <w:rPr>
          <w:rFonts w:ascii="Times New Roman" w:hAnsi="Times New Roman" w:cs="Times New Roman"/>
          <w:b/>
          <w:bCs/>
          <w:sz w:val="24"/>
          <w:szCs w:val="24"/>
        </w:rPr>
        <w:t>ie</w:t>
      </w:r>
    </w:p>
    <w:p w:rsidR="00464296" w:rsidRPr="00067F57" w:rsidRDefault="00464296"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aproximativ trei sau patru contracte de proiectare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ar fi atribuite prin licita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pentru por</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iuni separate ale infrastructurii rutiere in cauza</w:t>
      </w:r>
      <w:r w:rsidR="00553338" w:rsidRPr="00067F57">
        <w:rPr>
          <w:rFonts w:ascii="Times New Roman" w:hAnsi="Times New Roman" w:cs="Times New Roman"/>
          <w:sz w:val="24"/>
          <w:szCs w:val="24"/>
        </w:rPr>
        <w:t xml:space="preserve"> in functie de bugetul alocat pentru proiect</w:t>
      </w:r>
      <w:r w:rsidR="003A3AA8">
        <w:rPr>
          <w:rFonts w:ascii="Times New Roman" w:hAnsi="Times New Roman" w:cs="Times New Roman"/>
          <w:sz w:val="24"/>
          <w:szCs w:val="24"/>
        </w:rPr>
        <w:t>;</w:t>
      </w:r>
    </w:p>
    <w:p w:rsidR="00464296" w:rsidRPr="00067F57" w:rsidRDefault="00464296"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pre</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 fix nominal pentru perioada planificată de proiectare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dar numai pentru etapa de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planificată ini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ial</w:t>
      </w:r>
      <w:r w:rsidR="003A3AA8">
        <w:rPr>
          <w:rFonts w:ascii="Times New Roman" w:hAnsi="Times New Roman" w:cs="Times New Roman"/>
          <w:sz w:val="24"/>
          <w:szCs w:val="24"/>
        </w:rPr>
        <w:t>;</w:t>
      </w:r>
    </w:p>
    <w:p w:rsidR="00553338" w:rsidRPr="00067F57" w:rsidRDefault="00553338"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procedurile de atribuire a contractelor de achizitie public</w:t>
      </w:r>
      <w:r w:rsidR="00A7498C" w:rsidRPr="00067F57">
        <w:rPr>
          <w:rFonts w:ascii="Times New Roman" w:hAnsi="Times New Roman" w:cs="Times New Roman"/>
          <w:sz w:val="24"/>
          <w:szCs w:val="24"/>
        </w:rPr>
        <w:t>ă</w:t>
      </w:r>
      <w:r w:rsidRPr="00067F57">
        <w:rPr>
          <w:rFonts w:ascii="Times New Roman" w:hAnsi="Times New Roman" w:cs="Times New Roman"/>
          <w:sz w:val="24"/>
          <w:szCs w:val="24"/>
        </w:rPr>
        <w:t xml:space="preserve"> se demareaza in functie de asigurarea sursei de finantare</w:t>
      </w:r>
      <w:r w:rsidR="003A3AA8">
        <w:rPr>
          <w:rFonts w:ascii="Times New Roman" w:hAnsi="Times New Roman" w:cs="Times New Roman"/>
          <w:sz w:val="24"/>
          <w:szCs w:val="24"/>
        </w:rPr>
        <w:t>;</w:t>
      </w:r>
    </w:p>
    <w:p w:rsidR="007928D2" w:rsidRPr="007126A2" w:rsidRDefault="00464296">
      <w:pPr>
        <w:pStyle w:val="ListParagraph"/>
        <w:numPr>
          <w:ilvl w:val="0"/>
          <w:numId w:val="6"/>
        </w:numPr>
        <w:spacing w:line="240" w:lineRule="auto"/>
        <w:jc w:val="both"/>
        <w:rPr>
          <w:rFonts w:ascii="Times New Roman" w:hAnsi="Times New Roman" w:cs="Times New Roman"/>
          <w:sz w:val="24"/>
          <w:szCs w:val="24"/>
        </w:rPr>
      </w:pPr>
      <w:r w:rsidRPr="00067F57">
        <w:rPr>
          <w:rFonts w:ascii="Times New Roman" w:hAnsi="Times New Roman" w:cs="Times New Roman"/>
          <w:sz w:val="24"/>
          <w:szCs w:val="24"/>
        </w:rPr>
        <w:t>plă</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ile se efectuează în func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de progresul lucrărilor</w:t>
      </w:r>
      <w:r w:rsidR="00E62A94" w:rsidRPr="007126A2">
        <w:rPr>
          <w:rFonts w:ascii="Times New Roman" w:hAnsi="Times New Roman" w:cs="Times New Roman"/>
          <w:sz w:val="24"/>
          <w:szCs w:val="24"/>
        </w:rPr>
        <w:t xml:space="preserve">, </w:t>
      </w:r>
      <w:r w:rsidR="00681F1A" w:rsidRPr="007126A2">
        <w:rPr>
          <w:rFonts w:ascii="Times New Roman" w:hAnsi="Times New Roman" w:cs="Times New Roman"/>
          <w:sz w:val="24"/>
          <w:szCs w:val="24"/>
        </w:rPr>
        <w:t>asadar implica necesitatea unor fonduri publice suficiente pentru derularea etapei de proiectare si constructie, ceea ce ar putea conduce la limitarea disponibilitatii fondurilor pentru lucrari necesare in cadrul altor proiecte publice</w:t>
      </w:r>
      <w:r w:rsidR="003A3AA8" w:rsidRPr="007126A2">
        <w:rPr>
          <w:rFonts w:ascii="Times New Roman" w:hAnsi="Times New Roman" w:cs="Times New Roman"/>
          <w:sz w:val="24"/>
          <w:szCs w:val="24"/>
        </w:rPr>
        <w:t>;</w:t>
      </w:r>
    </w:p>
    <w:p w:rsidR="00464296" w:rsidRPr="00067F57" w:rsidRDefault="00CF3B53" w:rsidP="00A7498C">
      <w:pPr>
        <w:pStyle w:val="ListParagraph"/>
        <w:numPr>
          <w:ilvl w:val="0"/>
          <w:numId w:val="6"/>
        </w:numPr>
        <w:spacing w:after="0" w:line="240" w:lineRule="auto"/>
        <w:jc w:val="both"/>
        <w:rPr>
          <w:rFonts w:ascii="Times New Roman" w:hAnsi="Times New Roman" w:cs="Times New Roman"/>
          <w:sz w:val="24"/>
          <w:szCs w:val="24"/>
        </w:rPr>
      </w:pPr>
      <w:r w:rsidRPr="00CF3B53">
        <w:rPr>
          <w:rFonts w:ascii="Times New Roman" w:hAnsi="Times New Roman" w:cs="Times New Roman"/>
          <w:sz w:val="24"/>
          <w:szCs w:val="24"/>
        </w:rPr>
        <w:t xml:space="preserve">spre deosebire de varianta in regim PPP/concesiune, riscurile aferente interfetei existente intre diversele parti implicate in proiect sunt suportate de catre autoritatea contractanta. </w:t>
      </w:r>
    </w:p>
    <w:p w:rsidR="00464296" w:rsidRPr="00067F57" w:rsidRDefault="00464296" w:rsidP="006A77DB">
      <w:pPr>
        <w:pStyle w:val="ListParagraph"/>
        <w:spacing w:after="0" w:line="240" w:lineRule="auto"/>
        <w:jc w:val="both"/>
        <w:rPr>
          <w:rFonts w:ascii="Times New Roman" w:hAnsi="Times New Roman" w:cs="Times New Roman"/>
          <w:sz w:val="24"/>
          <w:szCs w:val="24"/>
        </w:rPr>
      </w:pPr>
    </w:p>
    <w:p w:rsidR="00464296" w:rsidRPr="00067F57" w:rsidRDefault="00464296" w:rsidP="006A77DB">
      <w:pPr>
        <w:numPr>
          <w:ilvl w:val="3"/>
          <w:numId w:val="7"/>
        </w:numPr>
        <w:spacing w:after="0" w:line="240" w:lineRule="auto"/>
        <w:ind w:left="270" w:hanging="284"/>
        <w:jc w:val="both"/>
        <w:rPr>
          <w:rFonts w:ascii="Times New Roman" w:hAnsi="Times New Roman" w:cs="Times New Roman"/>
          <w:sz w:val="24"/>
          <w:szCs w:val="24"/>
        </w:rPr>
      </w:pPr>
      <w:r w:rsidRPr="00067F57">
        <w:rPr>
          <w:rFonts w:ascii="Times New Roman" w:hAnsi="Times New Roman" w:cs="Times New Roman"/>
          <w:b/>
          <w:bCs/>
          <w:sz w:val="24"/>
          <w:szCs w:val="24"/>
        </w:rPr>
        <w:t>Etapa de între</w:t>
      </w:r>
      <w:r w:rsidR="00832D4F" w:rsidRPr="00067F57">
        <w:rPr>
          <w:rFonts w:ascii="Times New Roman" w:hAnsi="Times New Roman" w:cs="Times New Roman"/>
          <w:b/>
          <w:bCs/>
          <w:sz w:val="24"/>
          <w:szCs w:val="24"/>
        </w:rPr>
        <w:t>t</w:t>
      </w:r>
      <w:r w:rsidRPr="00067F57">
        <w:rPr>
          <w:rFonts w:ascii="Times New Roman" w:hAnsi="Times New Roman" w:cs="Times New Roman"/>
          <w:b/>
          <w:bCs/>
          <w:sz w:val="24"/>
          <w:szCs w:val="24"/>
        </w:rPr>
        <w:t xml:space="preserve">inere </w:t>
      </w:r>
      <w:r w:rsidR="00832D4F" w:rsidRPr="00067F57">
        <w:rPr>
          <w:rFonts w:ascii="Times New Roman" w:hAnsi="Times New Roman" w:cs="Times New Roman"/>
          <w:b/>
          <w:bCs/>
          <w:sz w:val="24"/>
          <w:szCs w:val="24"/>
        </w:rPr>
        <w:t>s</w:t>
      </w:r>
      <w:r w:rsidRPr="00067F57">
        <w:rPr>
          <w:rFonts w:ascii="Times New Roman" w:hAnsi="Times New Roman" w:cs="Times New Roman"/>
          <w:b/>
          <w:bCs/>
          <w:sz w:val="24"/>
          <w:szCs w:val="24"/>
        </w:rPr>
        <w:t>i operare</w:t>
      </w:r>
    </w:p>
    <w:p w:rsidR="00464296" w:rsidRPr="00067F57" w:rsidRDefault="00464296"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lucrările de între</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inere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operare ar urma să fie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ionate separat de lucrările pentru etapa de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w:t>
      </w:r>
      <w:r w:rsidR="00553338" w:rsidRPr="00067F57">
        <w:rPr>
          <w:rFonts w:ascii="Times New Roman" w:hAnsi="Times New Roman" w:cs="Times New Roman"/>
          <w:sz w:val="24"/>
          <w:szCs w:val="24"/>
        </w:rPr>
        <w:t>, in functie de bugetul alocat anual</w:t>
      </w:r>
      <w:r w:rsidR="003A3AA8">
        <w:rPr>
          <w:rFonts w:ascii="Times New Roman" w:hAnsi="Times New Roman" w:cs="Times New Roman"/>
          <w:sz w:val="24"/>
          <w:szCs w:val="24"/>
        </w:rPr>
        <w:t>;</w:t>
      </w:r>
    </w:p>
    <w:p w:rsidR="00464296" w:rsidRPr="00067F57" w:rsidRDefault="00464296"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plă</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ile se efectuează în func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de progresul lucrărilor</w:t>
      </w:r>
      <w:r w:rsidR="003A3AA8">
        <w:rPr>
          <w:rFonts w:ascii="Times New Roman" w:hAnsi="Times New Roman" w:cs="Times New Roman"/>
          <w:sz w:val="24"/>
          <w:szCs w:val="24"/>
        </w:rPr>
        <w:t>;</w:t>
      </w:r>
    </w:p>
    <w:p w:rsidR="00326D28" w:rsidRPr="00067F57" w:rsidRDefault="00681F1A" w:rsidP="00326D28">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cu toate ca decizia privind realizarea alt</w:t>
      </w:r>
      <w:r w:rsidR="0095018F" w:rsidRPr="00067F57">
        <w:rPr>
          <w:rFonts w:ascii="Times New Roman" w:hAnsi="Times New Roman" w:cs="Times New Roman"/>
          <w:sz w:val="24"/>
          <w:szCs w:val="24"/>
        </w:rPr>
        <w:t>or</w:t>
      </w:r>
      <w:r w:rsidRPr="00067F57">
        <w:rPr>
          <w:rFonts w:ascii="Times New Roman" w:hAnsi="Times New Roman" w:cs="Times New Roman"/>
          <w:sz w:val="24"/>
          <w:szCs w:val="24"/>
        </w:rPr>
        <w:t xml:space="preserve"> investitii si conceptia lor (cu privire la </w:t>
      </w:r>
      <w:r w:rsidR="0095018F" w:rsidRPr="00067F57">
        <w:rPr>
          <w:rFonts w:ascii="Times New Roman" w:hAnsi="Times New Roman" w:cs="Times New Roman"/>
          <w:sz w:val="24"/>
          <w:szCs w:val="24"/>
        </w:rPr>
        <w:t>obiect</w:t>
      </w:r>
      <w:r w:rsidRPr="00067F57">
        <w:rPr>
          <w:rFonts w:ascii="Times New Roman" w:hAnsi="Times New Roman" w:cs="Times New Roman"/>
          <w:sz w:val="24"/>
          <w:szCs w:val="24"/>
        </w:rPr>
        <w:t xml:space="preserve">, calendar, specificatii tehnice) ramane </w:t>
      </w:r>
      <w:r w:rsidR="0095018F" w:rsidRPr="00067F57">
        <w:rPr>
          <w:rFonts w:ascii="Times New Roman" w:hAnsi="Times New Roman" w:cs="Times New Roman"/>
          <w:sz w:val="24"/>
          <w:szCs w:val="24"/>
        </w:rPr>
        <w:t>a</w:t>
      </w:r>
      <w:r w:rsidRPr="00067F57">
        <w:rPr>
          <w:rFonts w:ascii="Times New Roman" w:hAnsi="Times New Roman" w:cs="Times New Roman"/>
          <w:sz w:val="24"/>
          <w:szCs w:val="24"/>
        </w:rPr>
        <w:t xml:space="preserve"> autoritatii contractante, este posibil ca </w:t>
      </w:r>
      <w:r w:rsidR="0095018F" w:rsidRPr="00067F57">
        <w:rPr>
          <w:rFonts w:ascii="Times New Roman" w:hAnsi="Times New Roman" w:cs="Times New Roman"/>
          <w:sz w:val="24"/>
          <w:szCs w:val="24"/>
        </w:rPr>
        <w:t xml:space="preserve">intretinerea </w:t>
      </w:r>
      <w:r w:rsidRPr="00067F57">
        <w:rPr>
          <w:rFonts w:ascii="Times New Roman" w:hAnsi="Times New Roman" w:cs="Times New Roman"/>
          <w:sz w:val="24"/>
          <w:szCs w:val="24"/>
        </w:rPr>
        <w:t>tronsoanel</w:t>
      </w:r>
      <w:r w:rsidR="0095018F" w:rsidRPr="00067F57">
        <w:rPr>
          <w:rFonts w:ascii="Times New Roman" w:hAnsi="Times New Roman" w:cs="Times New Roman"/>
          <w:sz w:val="24"/>
          <w:szCs w:val="24"/>
        </w:rPr>
        <w:t>or</w:t>
      </w:r>
      <w:r w:rsidRPr="00067F57">
        <w:rPr>
          <w:rFonts w:ascii="Times New Roman" w:hAnsi="Times New Roman" w:cs="Times New Roman"/>
          <w:sz w:val="24"/>
          <w:szCs w:val="24"/>
        </w:rPr>
        <w:t xml:space="preserve"> de drum respective </w:t>
      </w:r>
      <w:r w:rsidR="0095018F" w:rsidRPr="00067F57">
        <w:rPr>
          <w:rFonts w:ascii="Times New Roman" w:hAnsi="Times New Roman" w:cs="Times New Roman"/>
          <w:sz w:val="24"/>
          <w:szCs w:val="24"/>
        </w:rPr>
        <w:t>sa nu se realizeze</w:t>
      </w:r>
      <w:r w:rsidRPr="00067F57">
        <w:rPr>
          <w:rFonts w:ascii="Times New Roman" w:hAnsi="Times New Roman" w:cs="Times New Roman"/>
          <w:sz w:val="24"/>
          <w:szCs w:val="24"/>
        </w:rPr>
        <w:t xml:space="preserve"> pe baza </w:t>
      </w:r>
      <w:r w:rsidR="00E61454" w:rsidRPr="00067F57">
        <w:rPr>
          <w:rFonts w:ascii="Times New Roman" w:hAnsi="Times New Roman" w:cs="Times New Roman"/>
          <w:sz w:val="24"/>
          <w:szCs w:val="24"/>
        </w:rPr>
        <w:t xml:space="preserve">unor </w:t>
      </w:r>
      <w:r w:rsidRPr="00067F57">
        <w:rPr>
          <w:rFonts w:ascii="Times New Roman" w:hAnsi="Times New Roman" w:cs="Times New Roman"/>
          <w:sz w:val="24"/>
          <w:szCs w:val="24"/>
        </w:rPr>
        <w:t>consider</w:t>
      </w:r>
      <w:r w:rsidR="0095018F" w:rsidRPr="00067F57">
        <w:rPr>
          <w:rFonts w:ascii="Times New Roman" w:hAnsi="Times New Roman" w:cs="Times New Roman"/>
          <w:sz w:val="24"/>
          <w:szCs w:val="24"/>
        </w:rPr>
        <w:t>en</w:t>
      </w:r>
      <w:r w:rsidRPr="00067F57">
        <w:rPr>
          <w:rFonts w:ascii="Times New Roman" w:hAnsi="Times New Roman" w:cs="Times New Roman"/>
          <w:sz w:val="24"/>
          <w:szCs w:val="24"/>
        </w:rPr>
        <w:t>t</w:t>
      </w:r>
      <w:r w:rsidR="0095018F" w:rsidRPr="00067F57">
        <w:rPr>
          <w:rFonts w:ascii="Times New Roman" w:hAnsi="Times New Roman" w:cs="Times New Roman"/>
          <w:sz w:val="24"/>
          <w:szCs w:val="24"/>
        </w:rPr>
        <w:t>e</w:t>
      </w:r>
      <w:r w:rsidRPr="00067F57">
        <w:rPr>
          <w:rFonts w:ascii="Times New Roman" w:hAnsi="Times New Roman" w:cs="Times New Roman"/>
          <w:sz w:val="24"/>
          <w:szCs w:val="24"/>
        </w:rPr>
        <w:t xml:space="preserve"> de optimizar</w:t>
      </w:r>
      <w:r w:rsidR="0095018F" w:rsidRPr="00067F57">
        <w:rPr>
          <w:rFonts w:ascii="Times New Roman" w:hAnsi="Times New Roman" w:cs="Times New Roman"/>
          <w:sz w:val="24"/>
          <w:szCs w:val="24"/>
        </w:rPr>
        <w:t>e</w:t>
      </w:r>
      <w:r w:rsidRPr="00067F57">
        <w:rPr>
          <w:rFonts w:ascii="Times New Roman" w:hAnsi="Times New Roman" w:cs="Times New Roman"/>
          <w:sz w:val="24"/>
          <w:szCs w:val="24"/>
        </w:rPr>
        <w:t xml:space="preserve"> din punct de vedere tehnic, ci pe consider</w:t>
      </w:r>
      <w:r w:rsidR="0095018F" w:rsidRPr="00067F57">
        <w:rPr>
          <w:rFonts w:ascii="Times New Roman" w:hAnsi="Times New Roman" w:cs="Times New Roman"/>
          <w:sz w:val="24"/>
          <w:szCs w:val="24"/>
        </w:rPr>
        <w:t>en</w:t>
      </w:r>
      <w:r w:rsidRPr="00067F57">
        <w:rPr>
          <w:rFonts w:ascii="Times New Roman" w:hAnsi="Times New Roman" w:cs="Times New Roman"/>
          <w:sz w:val="24"/>
          <w:szCs w:val="24"/>
        </w:rPr>
        <w:t>t</w:t>
      </w:r>
      <w:r w:rsidR="0095018F" w:rsidRPr="00067F57">
        <w:rPr>
          <w:rFonts w:ascii="Times New Roman" w:hAnsi="Times New Roman" w:cs="Times New Roman"/>
          <w:sz w:val="24"/>
          <w:szCs w:val="24"/>
        </w:rPr>
        <w:t>e</w:t>
      </w:r>
      <w:r w:rsidR="009F0A1F">
        <w:rPr>
          <w:rFonts w:ascii="Times New Roman" w:hAnsi="Times New Roman" w:cs="Times New Roman"/>
          <w:sz w:val="24"/>
          <w:szCs w:val="24"/>
        </w:rPr>
        <w:t xml:space="preserve"> </w:t>
      </w:r>
      <w:r w:rsidR="0095018F" w:rsidRPr="00067F57">
        <w:rPr>
          <w:rFonts w:ascii="Times New Roman" w:hAnsi="Times New Roman" w:cs="Times New Roman"/>
          <w:sz w:val="24"/>
          <w:szCs w:val="24"/>
        </w:rPr>
        <w:t xml:space="preserve">legate </w:t>
      </w:r>
      <w:r w:rsidRPr="00067F57">
        <w:rPr>
          <w:rFonts w:ascii="Times New Roman" w:hAnsi="Times New Roman" w:cs="Times New Roman"/>
          <w:sz w:val="24"/>
          <w:szCs w:val="24"/>
        </w:rPr>
        <w:t>de prioritizarea utilizarii fondurilor disponibile</w:t>
      </w:r>
      <w:r w:rsidR="0095018F" w:rsidRPr="00067F57">
        <w:rPr>
          <w:rFonts w:ascii="Times New Roman" w:hAnsi="Times New Roman" w:cs="Times New Roman"/>
          <w:sz w:val="24"/>
          <w:szCs w:val="24"/>
        </w:rPr>
        <w:t>, în cazul în</w:t>
      </w:r>
      <w:r w:rsidRPr="00067F57">
        <w:rPr>
          <w:rFonts w:ascii="Times New Roman" w:hAnsi="Times New Roman" w:cs="Times New Roman"/>
          <w:sz w:val="24"/>
          <w:szCs w:val="24"/>
        </w:rPr>
        <w:t xml:space="preserve"> ca</w:t>
      </w:r>
      <w:r w:rsidR="0095018F" w:rsidRPr="00067F57">
        <w:rPr>
          <w:rFonts w:ascii="Times New Roman" w:hAnsi="Times New Roman" w:cs="Times New Roman"/>
          <w:sz w:val="24"/>
          <w:szCs w:val="24"/>
        </w:rPr>
        <w:t>re ar</w:t>
      </w:r>
      <w:r w:rsidRPr="00067F57">
        <w:rPr>
          <w:rFonts w:ascii="Times New Roman" w:hAnsi="Times New Roman" w:cs="Times New Roman"/>
          <w:sz w:val="24"/>
          <w:szCs w:val="24"/>
        </w:rPr>
        <w:t xml:space="preserve"> exista proiecte rutiere cu nevoi de investitii imediate sau mai ridicate</w:t>
      </w:r>
      <w:r w:rsidR="003A3AA8">
        <w:rPr>
          <w:rFonts w:ascii="Times New Roman" w:hAnsi="Times New Roman" w:cs="Times New Roman"/>
          <w:sz w:val="24"/>
          <w:szCs w:val="24"/>
        </w:rPr>
        <w:t>.</w:t>
      </w:r>
    </w:p>
    <w:p w:rsidR="00464296" w:rsidRPr="00067F57" w:rsidRDefault="00464296" w:rsidP="006A77DB">
      <w:pPr>
        <w:pStyle w:val="ListParagraph"/>
        <w:spacing w:after="0" w:line="240" w:lineRule="auto"/>
        <w:jc w:val="both"/>
        <w:rPr>
          <w:rFonts w:ascii="Times New Roman" w:hAnsi="Times New Roman" w:cs="Times New Roman"/>
          <w:sz w:val="24"/>
          <w:szCs w:val="24"/>
        </w:rPr>
      </w:pPr>
    </w:p>
    <w:p w:rsidR="00464296" w:rsidRPr="00067F57" w:rsidRDefault="00464296" w:rsidP="006A77DB">
      <w:pPr>
        <w:numPr>
          <w:ilvl w:val="3"/>
          <w:numId w:val="7"/>
        </w:numPr>
        <w:spacing w:after="0" w:line="240" w:lineRule="auto"/>
        <w:ind w:left="270" w:hanging="284"/>
        <w:jc w:val="both"/>
        <w:rPr>
          <w:rFonts w:ascii="Times New Roman" w:hAnsi="Times New Roman" w:cs="Times New Roman"/>
          <w:sz w:val="24"/>
          <w:szCs w:val="24"/>
        </w:rPr>
      </w:pPr>
      <w:r w:rsidRPr="00067F57">
        <w:rPr>
          <w:rFonts w:ascii="Times New Roman" w:hAnsi="Times New Roman" w:cs="Times New Roman"/>
          <w:b/>
          <w:bCs/>
          <w:sz w:val="24"/>
          <w:szCs w:val="24"/>
        </w:rPr>
        <w:t>Finan</w:t>
      </w:r>
      <w:r w:rsidR="00832D4F" w:rsidRPr="00067F57">
        <w:rPr>
          <w:rFonts w:ascii="Times New Roman" w:hAnsi="Times New Roman" w:cs="Times New Roman"/>
          <w:b/>
          <w:bCs/>
          <w:sz w:val="24"/>
          <w:szCs w:val="24"/>
        </w:rPr>
        <w:t>t</w:t>
      </w:r>
      <w:r w:rsidRPr="00067F57">
        <w:rPr>
          <w:rFonts w:ascii="Times New Roman" w:hAnsi="Times New Roman" w:cs="Times New Roman"/>
          <w:b/>
          <w:bCs/>
          <w:sz w:val="24"/>
          <w:szCs w:val="24"/>
        </w:rPr>
        <w:t>are</w:t>
      </w:r>
    </w:p>
    <w:p w:rsidR="00464296" w:rsidRPr="00067F57" w:rsidRDefault="00464296"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Sursa de finan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are a costurilor ar fi bugetul de stat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deci, în ultimă instan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ă, orice credit este contractat la nivel de stat, costurile fiind inregistrate </w:t>
      </w:r>
      <w:r w:rsidR="0095018F" w:rsidRPr="00067F57">
        <w:rPr>
          <w:rFonts w:ascii="Times New Roman" w:hAnsi="Times New Roman" w:cs="Times New Roman"/>
          <w:sz w:val="24"/>
          <w:szCs w:val="24"/>
        </w:rPr>
        <w:t xml:space="preserve">imediat </w:t>
      </w:r>
      <w:r w:rsidRPr="00067F57">
        <w:rPr>
          <w:rFonts w:ascii="Times New Roman" w:hAnsi="Times New Roman" w:cs="Times New Roman"/>
          <w:sz w:val="24"/>
          <w:szCs w:val="24"/>
        </w:rPr>
        <w:t>in bilantul sectorului public, contribuind astfel la cresterea deficitului bugetar</w:t>
      </w:r>
      <w:r w:rsidR="003A3AA8">
        <w:rPr>
          <w:rFonts w:ascii="Times New Roman" w:hAnsi="Times New Roman" w:cs="Times New Roman"/>
          <w:sz w:val="24"/>
          <w:szCs w:val="24"/>
        </w:rPr>
        <w:t>;</w:t>
      </w:r>
    </w:p>
    <w:p w:rsidR="007928D2" w:rsidRPr="00067F57" w:rsidRDefault="00681F1A">
      <w:pPr>
        <w:pStyle w:val="ListParagraph"/>
        <w:numPr>
          <w:ilvl w:val="0"/>
          <w:numId w:val="6"/>
        </w:numPr>
        <w:spacing w:line="240" w:lineRule="auto"/>
        <w:jc w:val="both"/>
        <w:rPr>
          <w:rFonts w:ascii="Times New Roman" w:hAnsi="Times New Roman" w:cs="Times New Roman"/>
          <w:sz w:val="24"/>
          <w:szCs w:val="24"/>
          <w:lang w:val="en-GB"/>
        </w:rPr>
      </w:pPr>
      <w:r w:rsidRPr="00067F57">
        <w:rPr>
          <w:rFonts w:ascii="Times New Roman" w:hAnsi="Times New Roman" w:cs="Times New Roman"/>
          <w:sz w:val="24"/>
          <w:szCs w:val="24"/>
          <w:lang w:val="en-GB"/>
        </w:rPr>
        <w:t>Nevoi ridicate de finantare pentru autoritatea contractanta, in special in etapa de realizare a investitiei propriu-zise</w:t>
      </w:r>
      <w:r w:rsidR="003A3AA8">
        <w:rPr>
          <w:rFonts w:ascii="Times New Roman" w:hAnsi="Times New Roman" w:cs="Times New Roman"/>
          <w:sz w:val="24"/>
          <w:szCs w:val="24"/>
          <w:lang w:val="en-GB"/>
        </w:rPr>
        <w:t>;</w:t>
      </w:r>
    </w:p>
    <w:p w:rsidR="00326D28" w:rsidRPr="00067F57" w:rsidRDefault="00681F1A" w:rsidP="0095018F">
      <w:pPr>
        <w:pStyle w:val="ListParagraph"/>
        <w:numPr>
          <w:ilvl w:val="0"/>
          <w:numId w:val="6"/>
        </w:numPr>
        <w:spacing w:after="0" w:line="240" w:lineRule="auto"/>
        <w:jc w:val="both"/>
        <w:rPr>
          <w:rFonts w:ascii="Times New Roman" w:hAnsi="Times New Roman" w:cs="Times New Roman"/>
          <w:sz w:val="24"/>
          <w:szCs w:val="24"/>
        </w:rPr>
      </w:pPr>
      <w:r w:rsidRPr="007126A2">
        <w:rPr>
          <w:rFonts w:ascii="Times New Roman" w:hAnsi="Times New Roman" w:cs="Times New Roman"/>
          <w:sz w:val="24"/>
          <w:szCs w:val="24"/>
          <w:lang w:val="fr-FR"/>
        </w:rPr>
        <w:t xml:space="preserve">Pentru realizarea platilor privind lucrarile de constructie, activitatile de intretinere etc., autoritatea contractanta </w:t>
      </w:r>
      <w:r w:rsidR="007D268C" w:rsidRPr="007126A2">
        <w:rPr>
          <w:rFonts w:ascii="Times New Roman" w:hAnsi="Times New Roman" w:cs="Times New Roman"/>
          <w:sz w:val="24"/>
          <w:szCs w:val="24"/>
          <w:lang w:val="fr-FR"/>
        </w:rPr>
        <w:t xml:space="preserve">are </w:t>
      </w:r>
      <w:r w:rsidRPr="007126A2">
        <w:rPr>
          <w:rFonts w:ascii="Times New Roman" w:hAnsi="Times New Roman" w:cs="Times New Roman"/>
          <w:sz w:val="24"/>
          <w:szCs w:val="24"/>
          <w:lang w:val="fr-FR"/>
        </w:rPr>
        <w:t>ne</w:t>
      </w:r>
      <w:r w:rsidR="007D268C" w:rsidRPr="007126A2">
        <w:rPr>
          <w:rFonts w:ascii="Times New Roman" w:hAnsi="Times New Roman" w:cs="Times New Roman"/>
          <w:sz w:val="24"/>
          <w:szCs w:val="24"/>
          <w:lang w:val="fr-FR"/>
        </w:rPr>
        <w:t>vo</w:t>
      </w:r>
      <w:r w:rsidRPr="007126A2">
        <w:rPr>
          <w:rFonts w:ascii="Times New Roman" w:hAnsi="Times New Roman" w:cs="Times New Roman"/>
          <w:sz w:val="24"/>
          <w:szCs w:val="24"/>
          <w:lang w:val="fr-FR"/>
        </w:rPr>
        <w:t>i</w:t>
      </w:r>
      <w:r w:rsidR="007D268C" w:rsidRPr="007126A2">
        <w:rPr>
          <w:rFonts w:ascii="Times New Roman" w:hAnsi="Times New Roman" w:cs="Times New Roman"/>
          <w:sz w:val="24"/>
          <w:szCs w:val="24"/>
          <w:lang w:val="fr-FR"/>
        </w:rPr>
        <w:t>e de</w:t>
      </w:r>
      <w:r w:rsidRPr="007126A2">
        <w:rPr>
          <w:rFonts w:ascii="Times New Roman" w:hAnsi="Times New Roman" w:cs="Times New Roman"/>
          <w:sz w:val="24"/>
          <w:szCs w:val="24"/>
          <w:lang w:val="fr-FR"/>
        </w:rPr>
        <w:t xml:space="preserve"> un nivel ridicat de imprumut, rezultand un nivel crescut al gradului de indatorare pentru Guvernul Romaniei; pe de alta parte, in</w:t>
      </w:r>
      <w:r w:rsidR="000C1A76" w:rsidRPr="007126A2">
        <w:rPr>
          <w:rFonts w:ascii="Times New Roman" w:hAnsi="Times New Roman" w:cs="Times New Roman"/>
          <w:sz w:val="24"/>
          <w:szCs w:val="24"/>
          <w:lang w:val="fr-FR"/>
        </w:rPr>
        <w:t>tr-o</w:t>
      </w:r>
      <w:r w:rsidRPr="007126A2">
        <w:rPr>
          <w:rFonts w:ascii="Times New Roman" w:hAnsi="Times New Roman" w:cs="Times New Roman"/>
          <w:sz w:val="24"/>
          <w:szCs w:val="24"/>
          <w:lang w:val="fr-FR"/>
        </w:rPr>
        <w:t xml:space="preserve"> abordarea proiectului in regim PPP/concesiune, necesarul </w:t>
      </w:r>
      <w:r w:rsidR="0095018F" w:rsidRPr="007126A2">
        <w:rPr>
          <w:rFonts w:ascii="Times New Roman" w:hAnsi="Times New Roman" w:cs="Times New Roman"/>
          <w:sz w:val="24"/>
          <w:szCs w:val="24"/>
          <w:lang w:val="fr-FR"/>
        </w:rPr>
        <w:t xml:space="preserve">de </w:t>
      </w:r>
      <w:r w:rsidRPr="007126A2">
        <w:rPr>
          <w:rFonts w:ascii="Times New Roman" w:hAnsi="Times New Roman" w:cs="Times New Roman"/>
          <w:sz w:val="24"/>
          <w:szCs w:val="24"/>
          <w:lang w:val="fr-FR"/>
        </w:rPr>
        <w:t>plat</w:t>
      </w:r>
      <w:r w:rsidR="0095018F" w:rsidRPr="007126A2">
        <w:rPr>
          <w:rFonts w:ascii="Times New Roman" w:hAnsi="Times New Roman" w:cs="Times New Roman"/>
          <w:sz w:val="24"/>
          <w:szCs w:val="24"/>
          <w:lang w:val="fr-FR"/>
        </w:rPr>
        <w:t>a</w:t>
      </w:r>
      <w:r w:rsidR="000C1A76" w:rsidRPr="007126A2">
        <w:rPr>
          <w:rFonts w:ascii="Times New Roman" w:hAnsi="Times New Roman" w:cs="Times New Roman"/>
          <w:sz w:val="24"/>
          <w:szCs w:val="24"/>
          <w:lang w:val="fr-FR"/>
        </w:rPr>
        <w:t>e</w:t>
      </w:r>
      <w:r w:rsidRPr="007126A2">
        <w:rPr>
          <w:rFonts w:ascii="Times New Roman" w:hAnsi="Times New Roman" w:cs="Times New Roman"/>
          <w:sz w:val="24"/>
          <w:szCs w:val="24"/>
          <w:lang w:val="fr-FR"/>
        </w:rPr>
        <w:t>s</w:t>
      </w:r>
      <w:r w:rsidR="000C1A76" w:rsidRPr="007126A2">
        <w:rPr>
          <w:rFonts w:ascii="Times New Roman" w:hAnsi="Times New Roman" w:cs="Times New Roman"/>
          <w:sz w:val="24"/>
          <w:szCs w:val="24"/>
          <w:lang w:val="fr-FR"/>
        </w:rPr>
        <w:t>t</w:t>
      </w:r>
      <w:r w:rsidRPr="007126A2">
        <w:rPr>
          <w:rFonts w:ascii="Times New Roman" w:hAnsi="Times New Roman" w:cs="Times New Roman"/>
          <w:sz w:val="24"/>
          <w:szCs w:val="24"/>
          <w:lang w:val="fr-FR"/>
        </w:rPr>
        <w:t>e de</w:t>
      </w:r>
      <w:r w:rsidR="000C1A76" w:rsidRPr="007126A2">
        <w:rPr>
          <w:rFonts w:ascii="Times New Roman" w:hAnsi="Times New Roman" w:cs="Times New Roman"/>
          <w:sz w:val="24"/>
          <w:szCs w:val="24"/>
          <w:lang w:val="fr-FR"/>
        </w:rPr>
        <w:t>falcat</w:t>
      </w:r>
      <w:r w:rsidRPr="007126A2">
        <w:rPr>
          <w:rFonts w:ascii="Times New Roman" w:hAnsi="Times New Roman" w:cs="Times New Roman"/>
          <w:sz w:val="24"/>
          <w:szCs w:val="24"/>
          <w:lang w:val="fr-FR"/>
        </w:rPr>
        <w:t xml:space="preserve"> in transe periodice distribuite pe parcursul etapei de exploatare conform contractului de concesiune</w:t>
      </w:r>
      <w:r w:rsidR="0086665E" w:rsidRPr="007126A2">
        <w:rPr>
          <w:rFonts w:ascii="Times New Roman" w:hAnsi="Times New Roman" w:cs="Times New Roman"/>
          <w:sz w:val="24"/>
          <w:szCs w:val="24"/>
          <w:lang w:val="fr-FR"/>
        </w:rPr>
        <w:t xml:space="preserve">, </w:t>
      </w:r>
      <w:r w:rsidR="00C3312C" w:rsidRPr="007126A2">
        <w:rPr>
          <w:rFonts w:ascii="Times New Roman" w:hAnsi="Times New Roman" w:cs="Times New Roman"/>
          <w:sz w:val="24"/>
          <w:szCs w:val="24"/>
          <w:lang w:val="fr-FR"/>
        </w:rPr>
        <w:t xml:space="preserve">deci </w:t>
      </w:r>
      <w:r w:rsidR="00344C2D" w:rsidRPr="007126A2">
        <w:rPr>
          <w:rFonts w:ascii="Times New Roman" w:hAnsi="Times New Roman" w:cs="Times New Roman"/>
          <w:sz w:val="24"/>
          <w:szCs w:val="24"/>
          <w:lang w:val="fr-FR"/>
        </w:rPr>
        <w:t xml:space="preserve">numai dupa </w:t>
      </w:r>
      <w:r w:rsidR="00C3312C" w:rsidRPr="007126A2">
        <w:rPr>
          <w:rFonts w:ascii="Times New Roman" w:hAnsi="Times New Roman" w:cs="Times New Roman"/>
          <w:sz w:val="24"/>
          <w:szCs w:val="24"/>
          <w:lang w:val="fr-FR"/>
        </w:rPr>
        <w:t>deschiderea traficului pe</w:t>
      </w:r>
      <w:r w:rsidR="00344C2D" w:rsidRPr="007126A2">
        <w:rPr>
          <w:rFonts w:ascii="Times New Roman" w:hAnsi="Times New Roman" w:cs="Times New Roman"/>
          <w:sz w:val="24"/>
          <w:szCs w:val="24"/>
          <w:lang w:val="fr-FR"/>
        </w:rPr>
        <w:t xml:space="preserve"> autostra</w:t>
      </w:r>
      <w:r w:rsidR="00C3312C" w:rsidRPr="007126A2">
        <w:rPr>
          <w:rFonts w:ascii="Times New Roman" w:hAnsi="Times New Roman" w:cs="Times New Roman"/>
          <w:sz w:val="24"/>
          <w:szCs w:val="24"/>
          <w:lang w:val="fr-FR"/>
        </w:rPr>
        <w:t>da</w:t>
      </w:r>
      <w:r w:rsidR="000C1A76" w:rsidRPr="007126A2">
        <w:rPr>
          <w:rFonts w:ascii="Times New Roman" w:hAnsi="Times New Roman" w:cs="Times New Roman"/>
          <w:sz w:val="24"/>
          <w:szCs w:val="24"/>
          <w:lang w:val="fr-FR"/>
        </w:rPr>
        <w:t>, si este</w:t>
      </w:r>
      <w:r w:rsidR="00344C2D" w:rsidRPr="007126A2">
        <w:rPr>
          <w:rFonts w:ascii="Times New Roman" w:hAnsi="Times New Roman" w:cs="Times New Roman"/>
          <w:sz w:val="24"/>
          <w:szCs w:val="24"/>
          <w:lang w:val="fr-FR"/>
        </w:rPr>
        <w:t xml:space="preserve"> direct dependent de performanta concesionarului</w:t>
      </w:r>
      <w:r w:rsidR="00C3312C" w:rsidRPr="007126A2">
        <w:rPr>
          <w:rFonts w:ascii="Times New Roman" w:hAnsi="Times New Roman" w:cs="Times New Roman"/>
          <w:sz w:val="24"/>
          <w:szCs w:val="24"/>
          <w:lang w:val="fr-FR"/>
        </w:rPr>
        <w:t xml:space="preserve"> ce se reflecta in nivelul serviciilor catre utilizatori (de ex</w:t>
      </w:r>
      <w:r w:rsidR="009D278C" w:rsidRPr="007126A2">
        <w:rPr>
          <w:rFonts w:ascii="Times New Roman" w:hAnsi="Times New Roman" w:cs="Times New Roman"/>
          <w:sz w:val="24"/>
          <w:szCs w:val="24"/>
          <w:lang w:val="fr-FR"/>
        </w:rPr>
        <w:t>emplu,</w:t>
      </w:r>
      <w:r w:rsidR="00C3312C" w:rsidRPr="007126A2">
        <w:rPr>
          <w:rFonts w:ascii="Times New Roman" w:hAnsi="Times New Roman" w:cs="Times New Roman"/>
          <w:sz w:val="24"/>
          <w:szCs w:val="24"/>
          <w:lang w:val="fr-FR"/>
        </w:rPr>
        <w:t xml:space="preserve"> o cale de rulare de foarte buna calitate, </w:t>
      </w:r>
      <w:r w:rsidR="001B470D" w:rsidRPr="007126A2">
        <w:rPr>
          <w:rFonts w:ascii="Times New Roman" w:hAnsi="Times New Roman" w:cs="Times New Roman"/>
          <w:sz w:val="24"/>
          <w:szCs w:val="24"/>
          <w:lang w:val="fr-FR"/>
        </w:rPr>
        <w:t xml:space="preserve">un grad de siguranta rutiera ridicat, </w:t>
      </w:r>
      <w:r w:rsidR="00C3312C" w:rsidRPr="007126A2">
        <w:rPr>
          <w:rFonts w:ascii="Times New Roman" w:hAnsi="Times New Roman" w:cs="Times New Roman"/>
          <w:sz w:val="24"/>
          <w:szCs w:val="24"/>
          <w:lang w:val="fr-FR"/>
        </w:rPr>
        <w:t>rapiditatea procesarii tranzactiilor la statiile de taxare, spatii de servicii de-a lungul autostrazii etc)</w:t>
      </w:r>
      <w:r w:rsidR="00344C2D" w:rsidRPr="007126A2">
        <w:rPr>
          <w:rFonts w:ascii="Times New Roman" w:hAnsi="Times New Roman" w:cs="Times New Roman"/>
          <w:sz w:val="24"/>
          <w:szCs w:val="24"/>
          <w:lang w:val="fr-FR"/>
        </w:rPr>
        <w:t>.</w:t>
      </w:r>
    </w:p>
    <w:p w:rsidR="00464296" w:rsidRPr="00067F57" w:rsidRDefault="00464296" w:rsidP="006A77DB">
      <w:pPr>
        <w:pStyle w:val="ListParagraph"/>
        <w:spacing w:after="0" w:line="240" w:lineRule="auto"/>
        <w:jc w:val="both"/>
        <w:rPr>
          <w:rFonts w:ascii="Times New Roman" w:hAnsi="Times New Roman" w:cs="Times New Roman"/>
          <w:sz w:val="24"/>
          <w:szCs w:val="24"/>
        </w:rPr>
      </w:pPr>
    </w:p>
    <w:p w:rsidR="00464296" w:rsidRPr="00067F57" w:rsidRDefault="00464296"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O prezentare schematica a </w:t>
      </w:r>
      <w:r w:rsidR="007D268C" w:rsidRPr="00067F57">
        <w:rPr>
          <w:rFonts w:ascii="Times New Roman" w:hAnsi="Times New Roman" w:cs="Times New Roman"/>
          <w:sz w:val="24"/>
          <w:szCs w:val="24"/>
        </w:rPr>
        <w:t>modalităţii de contractare în regim de achiziţie publică</w:t>
      </w:r>
      <w:r w:rsidRPr="00067F57">
        <w:rPr>
          <w:rFonts w:ascii="Times New Roman" w:hAnsi="Times New Roman" w:cs="Times New Roman"/>
          <w:sz w:val="24"/>
          <w:szCs w:val="24"/>
        </w:rPr>
        <w:t xml:space="preserve"> este redata in </w:t>
      </w:r>
      <w:r w:rsidR="007D268C" w:rsidRPr="00067F57">
        <w:rPr>
          <w:rFonts w:ascii="Times New Roman" w:hAnsi="Times New Roman" w:cs="Times New Roman"/>
          <w:sz w:val="24"/>
          <w:szCs w:val="24"/>
        </w:rPr>
        <w:t>figura</w:t>
      </w:r>
      <w:r w:rsidRPr="00067F57">
        <w:rPr>
          <w:rFonts w:ascii="Times New Roman" w:hAnsi="Times New Roman" w:cs="Times New Roman"/>
          <w:sz w:val="24"/>
          <w:szCs w:val="24"/>
        </w:rPr>
        <w:t xml:space="preserve"> de mai jos:</w:t>
      </w:r>
    </w:p>
    <w:p w:rsidR="009F107F" w:rsidRPr="00067F57" w:rsidRDefault="009F107F" w:rsidP="006A77DB">
      <w:pPr>
        <w:spacing w:after="0" w:line="240" w:lineRule="auto"/>
        <w:jc w:val="both"/>
        <w:rPr>
          <w:rFonts w:ascii="Times New Roman" w:hAnsi="Times New Roman" w:cs="Times New Roman"/>
          <w:sz w:val="24"/>
          <w:szCs w:val="24"/>
        </w:rPr>
      </w:pPr>
    </w:p>
    <w:p w:rsidR="00464296" w:rsidRPr="00067F57" w:rsidRDefault="00464296" w:rsidP="006A77DB">
      <w:pPr>
        <w:spacing w:after="0" w:line="240" w:lineRule="auto"/>
        <w:jc w:val="both"/>
        <w:rPr>
          <w:rFonts w:ascii="Times New Roman" w:hAnsi="Times New Roman" w:cs="Times New Roman"/>
          <w:sz w:val="24"/>
          <w:szCs w:val="24"/>
        </w:rPr>
      </w:pPr>
    </w:p>
    <w:p w:rsidR="00464296" w:rsidRPr="00067F57" w:rsidRDefault="00464296" w:rsidP="006A77DB">
      <w:pPr>
        <w:spacing w:after="0" w:line="240" w:lineRule="auto"/>
        <w:jc w:val="both"/>
        <w:rPr>
          <w:rFonts w:ascii="Times New Roman" w:hAnsi="Times New Roman" w:cs="Times New Roman"/>
          <w:sz w:val="24"/>
          <w:szCs w:val="24"/>
        </w:rPr>
      </w:pPr>
    </w:p>
    <w:p w:rsidR="00464296" w:rsidRPr="00067F57" w:rsidRDefault="00C23692" w:rsidP="006A77DB">
      <w:pPr>
        <w:pStyle w:val="PlainText"/>
        <w:ind w:left="720"/>
        <w:jc w:val="both"/>
        <w:rPr>
          <w:rFonts w:ascii="Times New Roman" w:hAnsi="Times New Roman" w:cs="Times New Roman"/>
          <w:b/>
          <w:sz w:val="24"/>
          <w:szCs w:val="24"/>
          <w:lang w:val="ro-RO"/>
        </w:rPr>
      </w:pPr>
      <w:r>
        <w:rPr>
          <w:rFonts w:ascii="Times New Roman" w:hAnsi="Times New Roman" w:cs="Times New Roman"/>
          <w:b/>
          <w:noProof/>
          <w:sz w:val="24"/>
          <w:szCs w:val="24"/>
          <w:lang w:val="ro-RO" w:eastAsia="ro-RO"/>
        </w:rPr>
        <mc:AlternateContent>
          <mc:Choice Requires="wpg">
            <w:drawing>
              <wp:anchor distT="0" distB="0" distL="114300" distR="114300" simplePos="0" relativeHeight="251672576" behindDoc="0" locked="0" layoutInCell="1" allowOverlap="1">
                <wp:simplePos x="0" y="0"/>
                <wp:positionH relativeFrom="column">
                  <wp:posOffset>573405</wp:posOffset>
                </wp:positionH>
                <wp:positionV relativeFrom="paragraph">
                  <wp:posOffset>-273050</wp:posOffset>
                </wp:positionV>
                <wp:extent cx="4687570" cy="4679950"/>
                <wp:effectExtent l="0" t="0" r="0" b="6350"/>
                <wp:wrapNone/>
                <wp:docPr id="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7570" cy="4679950"/>
                          <a:chOff x="-81888" y="0"/>
                          <a:chExt cx="4687684" cy="4680520"/>
                        </a:xfrm>
                      </wpg:grpSpPr>
                      <wps:wsp>
                        <wps:cNvPr id="77" name="Rechteck 34"/>
                        <wps:cNvSpPr/>
                        <wps:spPr>
                          <a:xfrm>
                            <a:off x="-81888" y="0"/>
                            <a:ext cx="4687684" cy="4680520"/>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 name="AutoShape 70"/>
                        <wps:cNvCnPr>
                          <a:cxnSpLocks noChangeShapeType="1"/>
                        </wps:cNvCnPr>
                        <wps:spPr bwMode="auto">
                          <a:xfrm flipH="1">
                            <a:off x="2171783" y="2511075"/>
                            <a:ext cx="5908" cy="1512000"/>
                          </a:xfrm>
                          <a:prstGeom prst="straightConnector1">
                            <a:avLst/>
                          </a:prstGeom>
                          <a:noFill/>
                          <a:ln w="38100">
                            <a:solidFill>
                              <a:srgbClr val="9BCA40"/>
                            </a:solidFill>
                            <a:round/>
                            <a:headEnd type="triangle" w="med" len="med"/>
                            <a:tailEnd type="triangle" w="med" len="med"/>
                          </a:ln>
                          <a:effectLst/>
                        </wps:spPr>
                        <wps:bodyPr/>
                      </wps:wsp>
                      <wps:wsp>
                        <wps:cNvPr id="79" name="Rectangle 6"/>
                        <wps:cNvSpPr>
                          <a:spLocks noChangeArrowheads="1"/>
                        </wps:cNvSpPr>
                        <wps:spPr bwMode="auto">
                          <a:xfrm>
                            <a:off x="3528198" y="3671961"/>
                            <a:ext cx="1022350" cy="313055"/>
                          </a:xfrm>
                          <a:prstGeom prst="rect">
                            <a:avLst/>
                          </a:prstGeom>
                          <a:noFill/>
                          <a:ln w="6350">
                            <a:noFill/>
                            <a:miter lim="800000"/>
                            <a:headEnd/>
                            <a:tailEnd/>
                          </a:ln>
                          <a:effectLst/>
                        </wps:spPr>
                        <wps:txbx>
                          <w:txbxContent>
                            <w:p w:rsidR="006E77B8" w:rsidRPr="007126A2" w:rsidRDefault="006E77B8" w:rsidP="00464296">
                              <w:pPr>
                                <w:pStyle w:val="NormalWeb"/>
                                <w:spacing w:before="0" w:beforeAutospacing="0" w:after="0" w:afterAutospacing="0"/>
                                <w:rPr>
                                  <w:lang w:val="fr-FR"/>
                                </w:rPr>
                              </w:pPr>
                              <w:r>
                                <w:rPr>
                                  <w:rFonts w:ascii="Arial" w:hAnsi="Arial" w:cs="Arial"/>
                                  <w:color w:val="000000" w:themeColor="text1"/>
                                  <w:kern w:val="24"/>
                                  <w:sz w:val="14"/>
                                  <w:szCs w:val="14"/>
                                  <w:lang w:val="ro-RO"/>
                                </w:rPr>
                                <w:t xml:space="preserve">Contract de Proiectare </w:t>
                              </w:r>
                              <w:r w:rsidRPr="00CF3B53">
                                <w:rPr>
                                  <w:rFonts w:ascii="Arial" w:hAnsi="Arial" w:cs="Arial"/>
                                  <w:color w:val="000000" w:themeColor="text1"/>
                                  <w:kern w:val="24"/>
                                  <w:sz w:val="14"/>
                                  <w:szCs w:val="14"/>
                                  <w:lang w:val="fr-FR"/>
                                </w:rPr>
                                <w:t>&amp;</w:t>
                              </w:r>
                              <w:r>
                                <w:rPr>
                                  <w:rFonts w:ascii="Arial" w:hAnsi="Arial" w:cs="Arial"/>
                                  <w:color w:val="000000" w:themeColor="text1"/>
                                  <w:kern w:val="24"/>
                                  <w:sz w:val="14"/>
                                  <w:szCs w:val="14"/>
                                  <w:lang w:val="ro-RO"/>
                                </w:rPr>
                                <w:t>Constructie pentru o portiune a drumului</w:t>
                              </w:r>
                            </w:p>
                          </w:txbxContent>
                        </wps:txbx>
                        <wps:bodyPr wrap="square" lIns="0" tIns="0" rIns="0" bIns="0">
                          <a:spAutoFit/>
                        </wps:bodyPr>
                      </wps:wsp>
                      <wps:wsp>
                        <wps:cNvPr id="80" name="AutoShape 70"/>
                        <wps:cNvCnPr>
                          <a:cxnSpLocks noChangeShapeType="1"/>
                        </wps:cNvCnPr>
                        <wps:spPr bwMode="auto">
                          <a:xfrm flipH="1">
                            <a:off x="864171" y="2534766"/>
                            <a:ext cx="1216025" cy="1476000"/>
                          </a:xfrm>
                          <a:prstGeom prst="straightConnector1">
                            <a:avLst/>
                          </a:prstGeom>
                          <a:noFill/>
                          <a:ln w="34925">
                            <a:solidFill>
                              <a:srgbClr val="9BCA40"/>
                            </a:solidFill>
                            <a:prstDash val="solid"/>
                            <a:round/>
                            <a:headEnd type="triangle" w="med" len="med"/>
                            <a:tailEnd type="triangle" w="med" len="med"/>
                          </a:ln>
                          <a:effectLst/>
                        </wps:spPr>
                        <wps:bodyPr/>
                      </wps:wsp>
                      <wps:wsp>
                        <wps:cNvPr id="81" name="AutoShape 70"/>
                        <wps:cNvCnPr>
                          <a:cxnSpLocks noChangeShapeType="1"/>
                        </wps:cNvCnPr>
                        <wps:spPr bwMode="auto">
                          <a:xfrm>
                            <a:off x="2280221" y="2530004"/>
                            <a:ext cx="1226820" cy="1494472"/>
                          </a:xfrm>
                          <a:prstGeom prst="straightConnector1">
                            <a:avLst/>
                          </a:prstGeom>
                          <a:noFill/>
                          <a:ln w="34925">
                            <a:solidFill>
                              <a:srgbClr val="9BCA40"/>
                            </a:solidFill>
                            <a:prstDash val="solid"/>
                            <a:round/>
                            <a:headEnd type="triangle" w="med" len="med"/>
                            <a:tailEnd type="triangle" w="med" len="med"/>
                          </a:ln>
                          <a:effectLst/>
                        </wps:spPr>
                        <wps:bodyPr/>
                      </wps:wsp>
                      <wps:wsp>
                        <wps:cNvPr id="82" name="Rectangle 9"/>
                        <wps:cNvSpPr>
                          <a:spLocks noChangeArrowheads="1"/>
                        </wps:cNvSpPr>
                        <wps:spPr bwMode="auto">
                          <a:xfrm>
                            <a:off x="1787716" y="277852"/>
                            <a:ext cx="936000" cy="442228"/>
                          </a:xfrm>
                          <a:prstGeom prst="rect">
                            <a:avLst/>
                          </a:prstGeom>
                          <a:solidFill>
                            <a:schemeClr val="bg1"/>
                          </a:solidFill>
                          <a:ln w="6350">
                            <a:solidFill>
                              <a:srgbClr val="007C92"/>
                            </a:solidFill>
                            <a:prstDash val="dash"/>
                            <a:miter lim="800000"/>
                            <a:headEnd type="none" w="sm" len="sm"/>
                            <a:tailEnd type="none" w="sm" len="sm"/>
                          </a:ln>
                          <a:effec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ia</w:t>
                              </w:r>
                              <w:r>
                                <w:rPr>
                                  <w:rFonts w:asciiTheme="minorHAnsi" w:hAnsi="Calibri" w:cstheme="minorBidi"/>
                                  <w:b/>
                                  <w:bCs/>
                                  <w:color w:val="000000"/>
                                  <w:kern w:val="24"/>
                                  <w:sz w:val="16"/>
                                  <w:szCs w:val="16"/>
                                  <w:lang w:val="en-GB"/>
                                </w:rPr>
                                <w:t xml:space="preserve"> II</w:t>
                              </w:r>
                            </w:p>
                          </w:txbxContent>
                        </wps:txbx>
                        <wps:bodyPr lIns="54000" tIns="54000" rIns="54000" bIns="54000" anchor="ctr"/>
                      </wps:wsp>
                      <wps:wsp>
                        <wps:cNvPr id="83" name="Rectangle 10"/>
                        <wps:cNvSpPr>
                          <a:spLocks noChangeArrowheads="1"/>
                        </wps:cNvSpPr>
                        <wps:spPr bwMode="auto">
                          <a:xfrm>
                            <a:off x="360145" y="277852"/>
                            <a:ext cx="936000" cy="442228"/>
                          </a:xfrm>
                          <a:prstGeom prst="rect">
                            <a:avLst/>
                          </a:prstGeom>
                          <a:solidFill>
                            <a:schemeClr val="bg1"/>
                          </a:solidFill>
                          <a:ln w="6350">
                            <a:solidFill>
                              <a:srgbClr val="007C92"/>
                            </a:solidFill>
                            <a:prstDash val="dash"/>
                            <a:miter lim="800000"/>
                            <a:headEnd type="none" w="sm" len="sm"/>
                            <a:tailEnd type="none" w="sm" len="sm"/>
                          </a:ln>
                          <a:effec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ia</w:t>
                              </w:r>
                              <w:r>
                                <w:rPr>
                                  <w:rFonts w:asciiTheme="minorHAnsi" w:hAnsi="Calibri" w:cstheme="minorBidi"/>
                                  <w:b/>
                                  <w:bCs/>
                                  <w:color w:val="000000"/>
                                  <w:kern w:val="24"/>
                                  <w:sz w:val="16"/>
                                  <w:szCs w:val="16"/>
                                  <w:lang w:val="en-GB"/>
                                </w:rPr>
                                <w:t xml:space="preserve"> I</w:t>
                              </w:r>
                            </w:p>
                          </w:txbxContent>
                        </wps:txbx>
                        <wps:bodyPr lIns="54000" tIns="54000" rIns="54000" bIns="54000" anchor="ctr"/>
                      </wps:wsp>
                      <wps:wsp>
                        <wps:cNvPr id="84" name="Rectangle 11"/>
                        <wps:cNvSpPr>
                          <a:spLocks noChangeArrowheads="1"/>
                        </wps:cNvSpPr>
                        <wps:spPr bwMode="auto">
                          <a:xfrm>
                            <a:off x="3215286" y="277852"/>
                            <a:ext cx="937110" cy="442228"/>
                          </a:xfrm>
                          <a:prstGeom prst="rect">
                            <a:avLst/>
                          </a:prstGeom>
                          <a:solidFill>
                            <a:schemeClr val="bg1"/>
                          </a:solidFill>
                          <a:ln w="6350">
                            <a:solidFill>
                              <a:srgbClr val="007C92"/>
                            </a:solidFill>
                            <a:prstDash val="dash"/>
                            <a:miter lim="800000"/>
                            <a:headEnd type="none" w="sm" len="sm"/>
                            <a:tailEnd type="none" w="sm" len="sm"/>
                          </a:ln>
                          <a:effec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w:t>
                              </w:r>
                              <w:r>
                                <w:rPr>
                                  <w:rFonts w:asciiTheme="minorHAnsi" w:hAnsi="Calibri" w:cstheme="minorBidi"/>
                                  <w:b/>
                                  <w:bCs/>
                                  <w:color w:val="000000"/>
                                  <w:kern w:val="24"/>
                                  <w:sz w:val="16"/>
                                  <w:szCs w:val="16"/>
                                </w:rPr>
                                <w:t>a</w:t>
                              </w:r>
                              <w:r>
                                <w:rPr>
                                  <w:rFonts w:asciiTheme="minorHAnsi" w:hAnsi="Calibri" w:cstheme="minorBidi"/>
                                  <w:b/>
                                  <w:bCs/>
                                  <w:color w:val="000000"/>
                                  <w:kern w:val="24"/>
                                  <w:sz w:val="16"/>
                                  <w:szCs w:val="16"/>
                                  <w:lang w:val="en-GB"/>
                                </w:rPr>
                                <w:t xml:space="preserve"> III</w:t>
                              </w:r>
                            </w:p>
                          </w:txbxContent>
                        </wps:txbx>
                        <wps:bodyPr lIns="54000" tIns="54000" rIns="54000" bIns="54000" anchor="ctr"/>
                      </wps:wsp>
                      <wps:wsp>
                        <wps:cNvPr id="85" name="AutoShape 70"/>
                        <wps:cNvCnPr>
                          <a:cxnSpLocks noChangeShapeType="1"/>
                        </wps:cNvCnPr>
                        <wps:spPr bwMode="auto">
                          <a:xfrm flipH="1">
                            <a:off x="2176105" y="717396"/>
                            <a:ext cx="12676" cy="1339477"/>
                          </a:xfrm>
                          <a:prstGeom prst="straightConnector1">
                            <a:avLst/>
                          </a:prstGeom>
                          <a:noFill/>
                          <a:ln w="38100">
                            <a:solidFill>
                              <a:srgbClr val="9BCA40"/>
                            </a:solidFill>
                            <a:round/>
                            <a:headEnd type="triangle" w="med" len="med"/>
                            <a:tailEnd type="triangle" w="med" len="med"/>
                          </a:ln>
                          <a:effectLst/>
                        </wps:spPr>
                        <wps:bodyPr/>
                      </wps:wsp>
                      <wps:wsp>
                        <wps:cNvPr id="86" name="AutoShape 70"/>
                        <wps:cNvCnPr>
                          <a:cxnSpLocks noChangeShapeType="1"/>
                        </wps:cNvCnPr>
                        <wps:spPr bwMode="auto">
                          <a:xfrm flipH="1">
                            <a:off x="2247406" y="747876"/>
                            <a:ext cx="1305355" cy="1292668"/>
                          </a:xfrm>
                          <a:prstGeom prst="straightConnector1">
                            <a:avLst/>
                          </a:prstGeom>
                          <a:noFill/>
                          <a:ln w="34925">
                            <a:solidFill>
                              <a:srgbClr val="9BCA40"/>
                            </a:solidFill>
                            <a:prstDash val="solid"/>
                            <a:round/>
                            <a:headEnd type="triangle" w="med" len="med"/>
                            <a:tailEnd type="triangle" w="med" len="med"/>
                          </a:ln>
                          <a:effectLst/>
                        </wps:spPr>
                        <wps:bodyPr/>
                      </wps:wsp>
                      <wps:wsp>
                        <wps:cNvPr id="87" name="AutoShape 70"/>
                        <wps:cNvCnPr>
                          <a:cxnSpLocks noChangeShapeType="1"/>
                        </wps:cNvCnPr>
                        <wps:spPr bwMode="auto">
                          <a:xfrm>
                            <a:off x="885761" y="732636"/>
                            <a:ext cx="1210915" cy="1314068"/>
                          </a:xfrm>
                          <a:prstGeom prst="straightConnector1">
                            <a:avLst/>
                          </a:prstGeom>
                          <a:noFill/>
                          <a:ln w="34925">
                            <a:solidFill>
                              <a:srgbClr val="9BCA40"/>
                            </a:solidFill>
                            <a:prstDash val="solid"/>
                            <a:round/>
                            <a:headEnd type="triangle" w="med" len="med"/>
                            <a:tailEnd type="triangle" w="med" len="med"/>
                          </a:ln>
                          <a:effectLst/>
                        </wps:spPr>
                        <wps:bodyPr/>
                      </wps:wsp>
                      <wps:wsp>
                        <wps:cNvPr id="88" name="Rectangle 15"/>
                        <wps:cNvSpPr>
                          <a:spLocks noChangeArrowheads="1"/>
                        </wps:cNvSpPr>
                        <wps:spPr bwMode="auto">
                          <a:xfrm>
                            <a:off x="3384274" y="900861"/>
                            <a:ext cx="1007770" cy="415341"/>
                          </a:xfrm>
                          <a:prstGeom prst="rect">
                            <a:avLst/>
                          </a:prstGeom>
                          <a:noFill/>
                          <a:ln w="6350">
                            <a:noFill/>
                            <a:miter lim="800000"/>
                            <a:headEnd/>
                            <a:tailEnd/>
                          </a:ln>
                          <a:effectLst/>
                        </wps:spPr>
                        <wps:txbx>
                          <w:txbxContent>
                            <w:p w:rsidR="006E77B8" w:rsidRDefault="006E77B8" w:rsidP="00464296">
                              <w:pPr>
                                <w:pStyle w:val="NormalWeb"/>
                                <w:spacing w:before="0" w:beforeAutospacing="0" w:after="0" w:afterAutospacing="0"/>
                                <w:jc w:val="center"/>
                              </w:pPr>
                              <w:r>
                                <w:rPr>
                                  <w:rFonts w:ascii="Arial" w:hAnsi="Arial" w:cs="Arial"/>
                                  <w:color w:val="000000" w:themeColor="text1"/>
                                  <w:kern w:val="24"/>
                                  <w:sz w:val="14"/>
                                  <w:szCs w:val="14"/>
                                  <w:lang w:val="en-GB"/>
                                </w:rPr>
                                <w:t xml:space="preserve">Contract </w:t>
                              </w:r>
                              <w:r>
                                <w:rPr>
                                  <w:rFonts w:ascii="Arial" w:hAnsi="Arial" w:cs="Arial"/>
                                  <w:color w:val="000000" w:themeColor="text1"/>
                                  <w:kern w:val="24"/>
                                  <w:sz w:val="14"/>
                                  <w:szCs w:val="14"/>
                                  <w:lang w:val="ro-RO"/>
                                </w:rPr>
                                <w:t>pentru orice lucrări de operare &amp; intretinereneexecutate de Autoritatea Publică</w:t>
                              </w:r>
                            </w:p>
                          </w:txbxContent>
                        </wps:txbx>
                        <wps:bodyPr wrap="square" lIns="0" tIns="0" rIns="0" bIns="0">
                          <a:spAutoFit/>
                        </wps:bodyPr>
                      </wps:wsp>
                      <wps:wsp>
                        <wps:cNvPr id="89" name="Gerade Verbindung 55"/>
                        <wps:cNvCnPr/>
                        <wps:spPr>
                          <a:xfrm>
                            <a:off x="216025" y="2274999"/>
                            <a:ext cx="19080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90" name="Rectangle 17"/>
                        <wps:cNvSpPr>
                          <a:spLocks noChangeArrowheads="1"/>
                        </wps:cNvSpPr>
                        <wps:spPr bwMode="auto">
                          <a:xfrm>
                            <a:off x="1715807" y="2066345"/>
                            <a:ext cx="928433" cy="442228"/>
                          </a:xfrm>
                          <a:prstGeom prst="rect">
                            <a:avLst/>
                          </a:prstGeom>
                          <a:solidFill>
                            <a:srgbClr val="00338D"/>
                          </a:solidFill>
                          <a:ln w="6350">
                            <a:noFill/>
                            <a:miter lim="800000"/>
                            <a:headEnd type="none" w="sm" len="sm"/>
                            <a:tailEnd type="none" w="sm" len="sm"/>
                          </a:ln>
                          <a:effec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FFFFFF" w:themeColor="background1"/>
                                  <w:kern w:val="24"/>
                                  <w:sz w:val="16"/>
                                  <w:szCs w:val="16"/>
                                  <w:lang w:val="ro-RO"/>
                                </w:rPr>
                                <w:t xml:space="preserve">Autoritatea </w:t>
                              </w:r>
                              <w:r>
                                <w:rPr>
                                  <w:rFonts w:asciiTheme="minorHAnsi" w:hAnsi="Calibri" w:cstheme="minorBidi"/>
                                  <w:b/>
                                  <w:bCs/>
                                  <w:color w:val="FFFFFF" w:themeColor="background1"/>
                                  <w:kern w:val="24"/>
                                  <w:sz w:val="16"/>
                                  <w:szCs w:val="16"/>
                                  <w:lang w:val="en-GB"/>
                                </w:rPr>
                                <w:t>Public</w:t>
                              </w:r>
                              <w:r>
                                <w:rPr>
                                  <w:rFonts w:asciiTheme="minorHAnsi" w:hAnsi="Calibri" w:cstheme="minorBidi"/>
                                  <w:b/>
                                  <w:bCs/>
                                  <w:color w:val="FFFFFF" w:themeColor="background1"/>
                                  <w:kern w:val="24"/>
                                  <w:sz w:val="16"/>
                                  <w:szCs w:val="16"/>
                                  <w:lang w:val="ro-RO"/>
                                </w:rPr>
                                <w:t>ă</w:t>
                              </w:r>
                            </w:p>
                          </w:txbxContent>
                        </wps:txbx>
                        <wps:bodyPr lIns="54000" tIns="54000" rIns="54000" bIns="54000" anchor="ctr"/>
                      </wps:wsp>
                      <wps:wsp>
                        <wps:cNvPr id="91" name="Rectangle 18"/>
                        <wps:cNvSpPr>
                          <a:spLocks noChangeArrowheads="1"/>
                        </wps:cNvSpPr>
                        <wps:spPr bwMode="auto">
                          <a:xfrm>
                            <a:off x="216025" y="2088232"/>
                            <a:ext cx="1296144" cy="107722"/>
                          </a:xfrm>
                          <a:prstGeom prst="rect">
                            <a:avLst/>
                          </a:prstGeom>
                          <a:noFill/>
                          <a:ln w="6350">
                            <a:noFill/>
                            <a:miter lim="800000"/>
                            <a:headEnd/>
                            <a:tailEnd/>
                          </a:ln>
                          <a:effectLst/>
                        </wps:spPr>
                        <wps:txbx>
                          <w:txbxContent>
                            <w:p w:rsidR="006E77B8" w:rsidRDefault="006E77B8" w:rsidP="00464296">
                              <w:pPr>
                                <w:pStyle w:val="NormalWeb"/>
                                <w:spacing w:before="0" w:beforeAutospacing="0" w:after="0" w:afterAutospacing="0"/>
                              </w:pPr>
                              <w:r>
                                <w:rPr>
                                  <w:rFonts w:ascii="Arial" w:hAnsi="Arial" w:cs="Arial"/>
                                  <w:b/>
                                  <w:bCs/>
                                  <w:color w:val="000000" w:themeColor="text1"/>
                                  <w:kern w:val="24"/>
                                  <w:sz w:val="14"/>
                                  <w:szCs w:val="14"/>
                                  <w:lang w:val="ro-RO"/>
                                </w:rPr>
                                <w:t>Operare si Întretinere (O&amp;I)</w:t>
                              </w:r>
                            </w:p>
                          </w:txbxContent>
                        </wps:txbx>
                        <wps:bodyPr wrap="square" lIns="0" tIns="0" rIns="0" bIns="0">
                          <a:spAutoFit/>
                        </wps:bodyPr>
                      </wps:wsp>
                      <wps:wsp>
                        <wps:cNvPr id="92" name="Rectangle 19"/>
                        <wps:cNvSpPr>
                          <a:spLocks noChangeArrowheads="1"/>
                        </wps:cNvSpPr>
                        <wps:spPr bwMode="auto">
                          <a:xfrm>
                            <a:off x="216025" y="2345590"/>
                            <a:ext cx="1296144" cy="107722"/>
                          </a:xfrm>
                          <a:prstGeom prst="rect">
                            <a:avLst/>
                          </a:prstGeom>
                          <a:noFill/>
                          <a:ln w="6350">
                            <a:noFill/>
                            <a:miter lim="800000"/>
                            <a:headEnd/>
                            <a:tailEnd/>
                          </a:ln>
                          <a:effectLst/>
                        </wps:spPr>
                        <wps:txbx>
                          <w:txbxContent>
                            <w:p w:rsidR="006E77B8" w:rsidRDefault="006E77B8" w:rsidP="00464296">
                              <w:pPr>
                                <w:pStyle w:val="NormalWeb"/>
                                <w:spacing w:before="0" w:beforeAutospacing="0" w:after="0" w:afterAutospacing="0"/>
                              </w:pPr>
                              <w:r>
                                <w:rPr>
                                  <w:rFonts w:ascii="Arial" w:hAnsi="Arial" w:cs="Arial"/>
                                  <w:b/>
                                  <w:bCs/>
                                  <w:color w:val="000000" w:themeColor="text1"/>
                                  <w:kern w:val="24"/>
                                  <w:sz w:val="14"/>
                                  <w:szCs w:val="14"/>
                                  <w:lang w:val="ro-RO"/>
                                </w:rPr>
                                <w:t>Proiectare si Constructie</w:t>
                              </w:r>
                            </w:p>
                          </w:txbxContent>
                        </wps:txbx>
                        <wps:bodyPr wrap="square" lIns="0" tIns="0" rIns="0" bIns="0">
                          <a:spAutoFit/>
                        </wps:bodyPr>
                      </wps:wsp>
                      <wps:wsp>
                        <wps:cNvPr id="93" name="Rectangle 20"/>
                        <wps:cNvSpPr>
                          <a:spLocks noChangeArrowheads="1"/>
                        </wps:cNvSpPr>
                        <wps:spPr bwMode="auto">
                          <a:xfrm>
                            <a:off x="0" y="900281"/>
                            <a:ext cx="1008405" cy="415341"/>
                          </a:xfrm>
                          <a:prstGeom prst="rect">
                            <a:avLst/>
                          </a:prstGeom>
                          <a:noFill/>
                          <a:ln w="6350">
                            <a:noFill/>
                            <a:miter lim="800000"/>
                            <a:headEnd/>
                            <a:tailEnd/>
                          </a:ln>
                          <a:effectLst/>
                        </wps:spPr>
                        <wps:txbx>
                          <w:txbxContent>
                            <w:p w:rsidR="006E77B8" w:rsidRPr="007126A2" w:rsidRDefault="006E77B8" w:rsidP="00464296">
                              <w:pPr>
                                <w:pStyle w:val="NormalWeb"/>
                                <w:spacing w:before="0" w:beforeAutospacing="0" w:after="0" w:afterAutospacing="0"/>
                                <w:jc w:val="center"/>
                                <w:rPr>
                                  <w:lang w:val="fr-FR"/>
                                </w:rPr>
                              </w:pPr>
                              <w:r w:rsidRPr="00CF3B53">
                                <w:rPr>
                                  <w:rFonts w:ascii="Arial" w:hAnsi="Arial" w:cs="Arial"/>
                                  <w:color w:val="000000" w:themeColor="text1"/>
                                  <w:kern w:val="24"/>
                                  <w:sz w:val="14"/>
                                  <w:szCs w:val="14"/>
                                  <w:lang w:val="fr-FR"/>
                                </w:rPr>
                                <w:t xml:space="preserve">Contract </w:t>
                              </w:r>
                              <w:r>
                                <w:rPr>
                                  <w:rFonts w:ascii="Arial" w:hAnsi="Arial" w:cs="Arial"/>
                                  <w:color w:val="000000" w:themeColor="text1"/>
                                  <w:kern w:val="24"/>
                                  <w:sz w:val="14"/>
                                  <w:szCs w:val="14"/>
                                  <w:lang w:val="ro-RO"/>
                                </w:rPr>
                                <w:t>pentru orice lucrări de operare &amp; intretinere neexecutate de Autoritatea Publică</w:t>
                              </w:r>
                            </w:p>
                          </w:txbxContent>
                        </wps:txbx>
                        <wps:bodyPr wrap="square" lIns="0" tIns="0" rIns="0" bIns="0">
                          <a:spAutoFit/>
                        </wps:bodyPr>
                      </wps:wsp>
                      <wps:wsp>
                        <wps:cNvPr id="94" name="Rectangle 21"/>
                        <wps:cNvSpPr>
                          <a:spLocks noChangeArrowheads="1"/>
                        </wps:cNvSpPr>
                        <wps:spPr bwMode="auto">
                          <a:xfrm>
                            <a:off x="1" y="3672542"/>
                            <a:ext cx="1022350" cy="313055"/>
                          </a:xfrm>
                          <a:prstGeom prst="rect">
                            <a:avLst/>
                          </a:prstGeom>
                          <a:noFill/>
                          <a:ln w="6350">
                            <a:noFill/>
                            <a:miter lim="800000"/>
                            <a:headEnd/>
                            <a:tailEnd/>
                          </a:ln>
                          <a:effectLst/>
                        </wps:spPr>
                        <wps:txbx>
                          <w:txbxContent>
                            <w:p w:rsidR="006E77B8" w:rsidRPr="007126A2" w:rsidRDefault="006E77B8" w:rsidP="00464296">
                              <w:pPr>
                                <w:pStyle w:val="NormalWeb"/>
                                <w:spacing w:before="0" w:beforeAutospacing="0" w:after="0" w:afterAutospacing="0"/>
                                <w:rPr>
                                  <w:lang w:val="fr-FR"/>
                                </w:rPr>
                              </w:pPr>
                              <w:r>
                                <w:rPr>
                                  <w:rFonts w:ascii="Arial" w:hAnsi="Arial" w:cs="Arial"/>
                                  <w:color w:val="000000" w:themeColor="text1"/>
                                  <w:kern w:val="24"/>
                                  <w:sz w:val="14"/>
                                  <w:szCs w:val="14"/>
                                  <w:lang w:val="ro-RO"/>
                                </w:rPr>
                                <w:t xml:space="preserve">Contract de Proiectare </w:t>
                              </w:r>
                              <w:r w:rsidRPr="00CF3B53">
                                <w:rPr>
                                  <w:rFonts w:ascii="Arial" w:hAnsi="Arial" w:cs="Arial"/>
                                  <w:color w:val="000000" w:themeColor="text1"/>
                                  <w:kern w:val="24"/>
                                  <w:sz w:val="14"/>
                                  <w:szCs w:val="14"/>
                                  <w:lang w:val="fr-FR"/>
                                </w:rPr>
                                <w:t>&amp;</w:t>
                              </w:r>
                              <w:r>
                                <w:rPr>
                                  <w:rFonts w:ascii="Arial" w:hAnsi="Arial" w:cs="Arial"/>
                                  <w:color w:val="000000" w:themeColor="text1"/>
                                  <w:kern w:val="24"/>
                                  <w:sz w:val="14"/>
                                  <w:szCs w:val="14"/>
                                  <w:lang w:val="ro-RO"/>
                                </w:rPr>
                                <w:t>Constructie pentru o portiune a drumului</w:t>
                              </w:r>
                            </w:p>
                          </w:txbxContent>
                        </wps:txbx>
                        <wps:bodyPr wrap="square" lIns="0" tIns="0" rIns="0" bIns="0">
                          <a:spAutoFit/>
                        </wps:bodyPr>
                      </wps:wsp>
                      <wps:wsp>
                        <wps:cNvPr id="95" name="Rectangle 22"/>
                        <wps:cNvSpPr>
                          <a:spLocks noChangeArrowheads="1"/>
                        </wps:cNvSpPr>
                        <wps:spPr bwMode="auto">
                          <a:xfrm>
                            <a:off x="2247337" y="3673122"/>
                            <a:ext cx="1022350" cy="313055"/>
                          </a:xfrm>
                          <a:prstGeom prst="rect">
                            <a:avLst/>
                          </a:prstGeom>
                          <a:noFill/>
                          <a:ln w="6350">
                            <a:noFill/>
                            <a:miter lim="800000"/>
                            <a:headEnd/>
                            <a:tailEnd/>
                          </a:ln>
                          <a:effectLst/>
                        </wps:spPr>
                        <wps:txbx>
                          <w:txbxContent>
                            <w:p w:rsidR="006E77B8" w:rsidRPr="007126A2" w:rsidRDefault="006E77B8" w:rsidP="00464296">
                              <w:pPr>
                                <w:pStyle w:val="NormalWeb"/>
                                <w:spacing w:before="0" w:beforeAutospacing="0" w:after="0" w:afterAutospacing="0"/>
                                <w:rPr>
                                  <w:lang w:val="fr-FR"/>
                                </w:rPr>
                              </w:pPr>
                              <w:r>
                                <w:rPr>
                                  <w:rFonts w:ascii="Arial" w:hAnsi="Arial" w:cs="Arial"/>
                                  <w:color w:val="000000" w:themeColor="text1"/>
                                  <w:kern w:val="24"/>
                                  <w:sz w:val="14"/>
                                  <w:szCs w:val="14"/>
                                  <w:lang w:val="ro-RO"/>
                                </w:rPr>
                                <w:t xml:space="preserve">Contract de Proiectare </w:t>
                              </w:r>
                              <w:r w:rsidRPr="00CF3B53">
                                <w:rPr>
                                  <w:rFonts w:ascii="Arial" w:hAnsi="Arial" w:cs="Arial"/>
                                  <w:color w:val="000000" w:themeColor="text1"/>
                                  <w:kern w:val="24"/>
                                  <w:sz w:val="14"/>
                                  <w:szCs w:val="14"/>
                                  <w:lang w:val="fr-FR"/>
                                </w:rPr>
                                <w:t>&amp;</w:t>
                              </w:r>
                              <w:r>
                                <w:rPr>
                                  <w:rFonts w:ascii="Arial" w:hAnsi="Arial" w:cs="Arial"/>
                                  <w:color w:val="000000" w:themeColor="text1"/>
                                  <w:kern w:val="24"/>
                                  <w:sz w:val="14"/>
                                  <w:szCs w:val="14"/>
                                  <w:lang w:val="ro-RO"/>
                                </w:rPr>
                                <w:t>Constructie pentru o portiune a drumului</w:t>
                              </w:r>
                            </w:p>
                          </w:txbxContent>
                        </wps:txbx>
                        <wps:bodyPr wrap="square" lIns="0" tIns="0" rIns="0" bIns="0">
                          <a:spAutoFit/>
                        </wps:bodyPr>
                      </wps:wsp>
                      <wps:wsp>
                        <wps:cNvPr id="96" name="Rectangle 23"/>
                        <wps:cNvSpPr>
                          <a:spLocks noChangeArrowheads="1"/>
                        </wps:cNvSpPr>
                        <wps:spPr bwMode="auto">
                          <a:xfrm>
                            <a:off x="3355947" y="2024933"/>
                            <a:ext cx="862984" cy="442228"/>
                          </a:xfrm>
                          <a:prstGeom prst="rect">
                            <a:avLst/>
                          </a:prstGeom>
                          <a:solidFill>
                            <a:srgbClr val="BABBBC"/>
                          </a:solidFill>
                          <a:ln w="6350">
                            <a:noFill/>
                            <a:miter lim="800000"/>
                            <a:headEnd type="none" w="sm" len="sm"/>
                            <a:tailEnd type="none" w="sm" len="sm"/>
                          </a:ln>
                          <a:effec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338D"/>
                                  <w:kern w:val="24"/>
                                  <w:sz w:val="16"/>
                                  <w:szCs w:val="16"/>
                                  <w:lang w:val="ro-RO"/>
                                </w:rPr>
                                <w:t>Finantatori</w:t>
                              </w:r>
                            </w:p>
                          </w:txbxContent>
                        </wps:txbx>
                        <wps:bodyPr lIns="54000" tIns="54000" rIns="54000" bIns="54000" anchor="ctr"/>
                      </wps:wsp>
                      <wps:wsp>
                        <wps:cNvPr id="97" name="AutoShape 89"/>
                        <wps:cNvCnPr>
                          <a:cxnSpLocks noChangeShapeType="1"/>
                        </wps:cNvCnPr>
                        <wps:spPr bwMode="auto">
                          <a:xfrm flipH="1">
                            <a:off x="2660565" y="2405825"/>
                            <a:ext cx="684000" cy="0"/>
                          </a:xfrm>
                          <a:prstGeom prst="straightConnector1">
                            <a:avLst/>
                          </a:prstGeom>
                          <a:noFill/>
                          <a:ln w="38100">
                            <a:solidFill>
                              <a:srgbClr val="9BCA40"/>
                            </a:solidFill>
                            <a:round/>
                            <a:headEnd/>
                            <a:tailEnd type="triangle" w="med" len="med"/>
                          </a:ln>
                          <a:effectLst/>
                        </wps:spPr>
                        <wps:bodyPr/>
                      </wps:wsp>
                      <wps:wsp>
                        <wps:cNvPr id="98" name="AutoShape 90"/>
                        <wps:cNvCnPr>
                          <a:cxnSpLocks noChangeShapeType="1"/>
                        </wps:cNvCnPr>
                        <wps:spPr bwMode="auto">
                          <a:xfrm flipV="1">
                            <a:off x="2672206" y="2105092"/>
                            <a:ext cx="684000" cy="1"/>
                          </a:xfrm>
                          <a:prstGeom prst="straightConnector1">
                            <a:avLst/>
                          </a:prstGeom>
                          <a:noFill/>
                          <a:ln w="38100">
                            <a:solidFill>
                              <a:srgbClr val="9BCA40"/>
                            </a:solidFill>
                            <a:round/>
                            <a:headEnd/>
                            <a:tailEnd type="triangle" w="med" len="med"/>
                          </a:ln>
                          <a:effectLst/>
                        </wps:spPr>
                        <wps:bodyPr/>
                      </wps:wsp>
                      <wps:wsp>
                        <wps:cNvPr id="99" name="Rectangle 26"/>
                        <wps:cNvSpPr>
                          <a:spLocks noChangeArrowheads="1"/>
                        </wps:cNvSpPr>
                        <wps:spPr bwMode="auto">
                          <a:xfrm>
                            <a:off x="2672924" y="1829022"/>
                            <a:ext cx="624840" cy="210820"/>
                          </a:xfrm>
                          <a:prstGeom prst="rect">
                            <a:avLst/>
                          </a:prstGeom>
                          <a:noFill/>
                          <a:ln w="6350">
                            <a:noFill/>
                            <a:miter lim="800000"/>
                            <a:headEnd/>
                            <a:tailEnd/>
                          </a:ln>
                          <a:effectLst/>
                        </wps:spPr>
                        <wps:txbx>
                          <w:txbxContent>
                            <w:p w:rsidR="006E77B8" w:rsidRDefault="006E77B8" w:rsidP="00464296">
                              <w:pPr>
                                <w:pStyle w:val="NormalWeb"/>
                                <w:spacing w:before="0" w:beforeAutospacing="0" w:after="0" w:afterAutospacing="0"/>
                                <w:jc w:val="center"/>
                              </w:pPr>
                              <w:r>
                                <w:rPr>
                                  <w:rFonts w:ascii="Arial" w:hAnsi="Arial" w:cs="Arial"/>
                                  <w:color w:val="000000" w:themeColor="text1"/>
                                  <w:kern w:val="24"/>
                                  <w:sz w:val="14"/>
                                  <w:szCs w:val="14"/>
                                  <w:lang w:val="ro-RO"/>
                                </w:rPr>
                                <w:t xml:space="preserve">Dobândă si </w:t>
                              </w:r>
                              <w:r>
                                <w:rPr>
                                  <w:rFonts w:ascii="Arial" w:hAnsi="Arial" w:cs="Arial"/>
                                  <w:color w:val="000000" w:themeColor="text1"/>
                                  <w:kern w:val="24"/>
                                  <w:sz w:val="14"/>
                                  <w:szCs w:val="14"/>
                                </w:rPr>
                                <w:t>rambursare</w:t>
                              </w:r>
                            </w:p>
                          </w:txbxContent>
                        </wps:txbx>
                        <wps:bodyPr wrap="square" lIns="0" tIns="0" rIns="0" bIns="0">
                          <a:spAutoFit/>
                        </wps:bodyPr>
                      </wps:wsp>
                      <wps:wsp>
                        <wps:cNvPr id="100" name="Rectangle 27"/>
                        <wps:cNvSpPr>
                          <a:spLocks noChangeArrowheads="1"/>
                        </wps:cNvSpPr>
                        <wps:spPr bwMode="auto">
                          <a:xfrm>
                            <a:off x="2751999" y="2458440"/>
                            <a:ext cx="713095" cy="107722"/>
                          </a:xfrm>
                          <a:prstGeom prst="rect">
                            <a:avLst/>
                          </a:prstGeom>
                          <a:noFill/>
                          <a:ln w="6350">
                            <a:noFill/>
                            <a:miter lim="800000"/>
                            <a:headEnd/>
                            <a:tailEnd/>
                          </a:ln>
                          <a:effectLst/>
                        </wps:spPr>
                        <wps:txbx>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Credit contractat</w:t>
                              </w:r>
                            </w:p>
                          </w:txbxContent>
                        </wps:txbx>
                        <wps:bodyPr wrap="square" lIns="0" tIns="0" rIns="0" bIns="0">
                          <a:spAutoFit/>
                        </wps:bodyPr>
                      </wps:wsp>
                      <wps:wsp>
                        <wps:cNvPr id="101" name="Rectangle 28"/>
                        <wps:cNvSpPr>
                          <a:spLocks noChangeArrowheads="1"/>
                        </wps:cNvSpPr>
                        <wps:spPr bwMode="auto">
                          <a:xfrm>
                            <a:off x="2160175" y="900861"/>
                            <a:ext cx="1007770" cy="415341"/>
                          </a:xfrm>
                          <a:prstGeom prst="rect">
                            <a:avLst/>
                          </a:prstGeom>
                          <a:noFill/>
                          <a:ln w="6350">
                            <a:noFill/>
                            <a:miter lim="800000"/>
                            <a:headEnd/>
                            <a:tailEnd/>
                          </a:ln>
                          <a:effectLst/>
                        </wps:spPr>
                        <wps:txbx>
                          <w:txbxContent>
                            <w:p w:rsidR="006E77B8" w:rsidRDefault="006E77B8" w:rsidP="00464296">
                              <w:pPr>
                                <w:pStyle w:val="NormalWeb"/>
                                <w:spacing w:before="0" w:beforeAutospacing="0" w:after="0" w:afterAutospacing="0"/>
                                <w:jc w:val="center"/>
                              </w:pPr>
                              <w:r>
                                <w:rPr>
                                  <w:rFonts w:ascii="Arial" w:hAnsi="Arial" w:cs="Arial"/>
                                  <w:color w:val="000000" w:themeColor="text1"/>
                                  <w:kern w:val="24"/>
                                  <w:sz w:val="14"/>
                                  <w:szCs w:val="14"/>
                                  <w:lang w:val="en-GB"/>
                                </w:rPr>
                                <w:t xml:space="preserve">Contract </w:t>
                              </w:r>
                              <w:r>
                                <w:rPr>
                                  <w:rFonts w:ascii="Arial" w:hAnsi="Arial" w:cs="Arial"/>
                                  <w:color w:val="000000" w:themeColor="text1"/>
                                  <w:kern w:val="24"/>
                                  <w:sz w:val="14"/>
                                  <w:szCs w:val="14"/>
                                  <w:lang w:val="ro-RO"/>
                                </w:rPr>
                                <w:t>pentru orice lucrări de operare &amp; intretinere neexecutate de Autoritatea Publică</w:t>
                              </w:r>
                            </w:p>
                          </w:txbxContent>
                        </wps:txbx>
                        <wps:bodyPr wrap="square" lIns="0" tIns="0" rIns="0" bIns="0">
                          <a:spAutoFit/>
                        </wps:bodyPr>
                      </wps:wsp>
                      <wps:wsp>
                        <wps:cNvPr id="102" name="Rectangle 29"/>
                        <wps:cNvSpPr>
                          <a:spLocks noChangeArrowheads="1"/>
                        </wps:cNvSpPr>
                        <wps:spPr bwMode="auto">
                          <a:xfrm>
                            <a:off x="1751342" y="4022268"/>
                            <a:ext cx="936000" cy="442228"/>
                          </a:xfrm>
                          <a:prstGeom prst="rect">
                            <a:avLst/>
                          </a:prstGeom>
                          <a:solidFill>
                            <a:schemeClr val="bg1"/>
                          </a:solidFill>
                          <a:ln w="6350">
                            <a:solidFill>
                              <a:srgbClr val="007C92"/>
                            </a:solidFill>
                            <a:prstDash val="dash"/>
                            <a:miter lim="800000"/>
                            <a:headEnd type="none" w="sm" len="sm"/>
                            <a:tailEnd type="none" w="sm" len="sm"/>
                          </a:ln>
                          <a:effec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ia</w:t>
                              </w:r>
                              <w:r>
                                <w:rPr>
                                  <w:rFonts w:asciiTheme="minorHAnsi" w:hAnsi="Calibri" w:cstheme="minorBidi"/>
                                  <w:b/>
                                  <w:bCs/>
                                  <w:color w:val="000000"/>
                                  <w:kern w:val="24"/>
                                  <w:sz w:val="16"/>
                                  <w:szCs w:val="16"/>
                                  <w:lang w:val="en-GB"/>
                                </w:rPr>
                                <w:t xml:space="preserve"> B</w:t>
                              </w:r>
                            </w:p>
                          </w:txbxContent>
                        </wps:txbx>
                        <wps:bodyPr lIns="54000" tIns="54000" rIns="54000" bIns="54000" anchor="ctr"/>
                      </wps:wsp>
                      <wps:wsp>
                        <wps:cNvPr id="103" name="Rectangle 30"/>
                        <wps:cNvSpPr>
                          <a:spLocks noChangeArrowheads="1"/>
                        </wps:cNvSpPr>
                        <wps:spPr bwMode="auto">
                          <a:xfrm>
                            <a:off x="351249" y="4022268"/>
                            <a:ext cx="936000" cy="442228"/>
                          </a:xfrm>
                          <a:prstGeom prst="rect">
                            <a:avLst/>
                          </a:prstGeom>
                          <a:solidFill>
                            <a:schemeClr val="bg1"/>
                          </a:solidFill>
                          <a:ln w="6350">
                            <a:solidFill>
                              <a:srgbClr val="007C92"/>
                            </a:solidFill>
                            <a:prstDash val="dash"/>
                            <a:miter lim="800000"/>
                            <a:headEnd type="none" w="sm" len="sm"/>
                            <a:tailEnd type="none" w="sm" len="sm"/>
                          </a:ln>
                          <a:effec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ia</w:t>
                              </w:r>
                              <w:r>
                                <w:rPr>
                                  <w:rFonts w:asciiTheme="minorHAnsi" w:hAnsi="Calibri" w:cstheme="minorBidi"/>
                                  <w:b/>
                                  <w:bCs/>
                                  <w:color w:val="000000"/>
                                  <w:kern w:val="24"/>
                                  <w:sz w:val="16"/>
                                  <w:szCs w:val="16"/>
                                  <w:lang w:val="en-GB"/>
                                </w:rPr>
                                <w:t xml:space="preserve"> A</w:t>
                              </w:r>
                            </w:p>
                          </w:txbxContent>
                        </wps:txbx>
                        <wps:bodyPr lIns="54000" tIns="54000" rIns="54000" bIns="54000" anchor="ctr"/>
                      </wps:wsp>
                      <wps:wsp>
                        <wps:cNvPr id="104" name="Rectangle 31"/>
                        <wps:cNvSpPr>
                          <a:spLocks noChangeArrowheads="1"/>
                        </wps:cNvSpPr>
                        <wps:spPr bwMode="auto">
                          <a:xfrm>
                            <a:off x="3204187" y="4032448"/>
                            <a:ext cx="937110" cy="442228"/>
                          </a:xfrm>
                          <a:prstGeom prst="rect">
                            <a:avLst/>
                          </a:prstGeom>
                          <a:solidFill>
                            <a:schemeClr val="bg1"/>
                          </a:solidFill>
                          <a:ln w="6350">
                            <a:solidFill>
                              <a:srgbClr val="007C92"/>
                            </a:solidFill>
                            <a:prstDash val="dash"/>
                            <a:miter lim="800000"/>
                            <a:headEnd type="none" w="sm" len="sm"/>
                            <a:tailEnd type="none" w="sm" len="sm"/>
                          </a:ln>
                          <a:effec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ia</w:t>
                              </w:r>
                              <w:r>
                                <w:rPr>
                                  <w:rFonts w:asciiTheme="minorHAnsi" w:hAnsi="Calibri" w:cstheme="minorBidi"/>
                                  <w:b/>
                                  <w:bCs/>
                                  <w:color w:val="000000"/>
                                  <w:kern w:val="24"/>
                                  <w:sz w:val="16"/>
                                  <w:szCs w:val="16"/>
                                  <w:lang w:val="en-GB"/>
                                </w:rPr>
                                <w:t xml:space="preserve"> C</w:t>
                              </w:r>
                            </w:p>
                          </w:txbxContent>
                        </wps:txbx>
                        <wps:bodyPr lIns="54000" tIns="54000" rIns="54000" bIns="54000" anchor="ctr"/>
                      </wps:wsp>
                    </wpg:wgp>
                  </a:graphicData>
                </a:graphic>
                <wp14:sizeRelH relativeFrom="margin">
                  <wp14:pctWidth>0</wp14:pctWidth>
                </wp14:sizeRelH>
                <wp14:sizeRelV relativeFrom="page">
                  <wp14:pctHeight>0</wp14:pctHeight>
                </wp14:sizeRelV>
              </wp:anchor>
            </w:drawing>
          </mc:Choice>
          <mc:Fallback>
            <w:pict>
              <v:group id="Group 1" o:spid="_x0000_s1028" style="position:absolute;left:0;text-align:left;margin-left:45.15pt;margin-top:-21.5pt;width:369.1pt;height:368.5pt;z-index:251672576;mso-width-relative:margin" coordorigin="-818" coordsize="46876,4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">
                <v:rect id="Rechteck 34" o:spid="_x0000_s1029" style="position:absolute;left:-818;width:46875;height:46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L8dcMA&#10;AADbAAAADwAAAGRycy9kb3ducmV2LnhtbESPQWuDQBSE74X+h+UVcqurptRgs4aQNNBbqZGcH+6L&#10;Wt234m4T+++7hUCOw8x8w6w3sxnEhSbXWVaQRDEI4trqjhsF1fHwvALhPLLGwTIp+CUHm+LxYY25&#10;tlf+okvpGxEg7HJU0Ho/5lK6uiWDLrIjcfDOdjLog5waqSe8BrgZZBrHr9Jgx2GhxZF2LdV9+WMU&#10;6KX/PG3TpHo/pFn/ct734zdWSi2e5u0bCE+zv4dv7Q+tIMvg/0v4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L8dcMAAADbAAAADwAAAAAAAAAAAAAAAACYAgAAZHJzL2Rv&#10;d25yZXYueG1sUEsFBgAAAAAEAAQA9QAAAIgDAAAAAA==&#10;" fillcolor="#eaeaea" stroked="f" strokeweight="2pt"/>
                <v:shapetype id="_x0000_t32" coordsize="21600,21600" o:spt="32" o:oned="t" path="m,l21600,21600e" filled="f">
                  <v:path arrowok="t" fillok="f" o:connecttype="none"/>
                  <o:lock v:ext="edit" shapetype="t"/>
                </v:shapetype>
                <v:shape id="AutoShape 70" o:spid="_x0000_s1030" type="#_x0000_t32" style="position:absolute;left:21717;top:25110;width:59;height:151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ov08QAAADbAAAADwAAAGRycy9kb3ducmV2LnhtbERPTWvCQBC9F/wPywi9lLqxhJpGV1Gh&#10;IAgFjRS8TbNjEszOxuzWxP767kHw+Hjfs0VvanGl1lWWFYxHEQji3OqKCwWH7PM1AeE8ssbaMim4&#10;kYPFfPA0w1Tbjnd03ftChBB2KSoovW9SKV1ekkE3sg1x4E62NegDbAupW+xCuKnlWxS9S4MVh4YS&#10;G1qXlJ/3v0bBZfeVxdvzxySJV8vvvxd/rG8/R6Weh/1yCsJT7x/iu3ujFUzC2PAl/A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i/TxAAAANsAAAAPAAAAAAAAAAAA&#10;AAAAAKECAABkcnMvZG93bnJldi54bWxQSwUGAAAAAAQABAD5AAAAkgMAAAAA&#10;" strokecolor="#9bca40" strokeweight="3pt">
                  <v:stroke startarrow="block" endarrow="block"/>
                </v:shape>
                <v:rect id="Rectangle 6" o:spid="_x0000_s1031" style="position:absolute;left:35281;top:36719;width:10224;height:3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i/xcUA&#10;AADbAAAADwAAAGRycy9kb3ducmV2LnhtbESPT2vCQBTE7wW/w/IEL0U3tf6NrtJaWnrxYBS8PrLP&#10;JJp9G7Nbjd/eLQgeh5n5DTNfNqYUF6pdYVnBWy8CQZxaXXCmYLf97k5AOI+ssbRMCm7kYLlovcwx&#10;1vbKG7okPhMBwi5GBbn3VSylS3My6Hq2Ig7ewdYGfZB1JnWN1wA3pexH0UgaLDgs5FjRKqf0lPwZ&#10;Be/65/Vo9sngcyNvw2r9dU7O6UipTrv5mIHw1Phn+NH+1QrGU/j/En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yL/FxQAAANsAAAAPAAAAAAAAAAAAAAAAAJgCAABkcnMv&#10;ZG93bnJldi54bWxQSwUGAAAAAAQABAD1AAAAigMAAAAA&#10;" filled="f" stroked="f" strokeweight=".5pt">
                  <v:textbox style="mso-fit-shape-to-text:t" inset="0,0,0,0">
                    <w:txbxContent>
                      <w:p w:rsidR="006E77B8" w:rsidRPr="007126A2" w:rsidRDefault="006E77B8" w:rsidP="00464296">
                        <w:pPr>
                          <w:pStyle w:val="NormalWeb"/>
                          <w:spacing w:before="0" w:beforeAutospacing="0" w:after="0" w:afterAutospacing="0"/>
                          <w:rPr>
                            <w:lang w:val="fr-FR"/>
                          </w:rPr>
                        </w:pPr>
                        <w:r>
                          <w:rPr>
                            <w:rFonts w:ascii="Arial" w:hAnsi="Arial" w:cs="Arial"/>
                            <w:color w:val="000000" w:themeColor="text1"/>
                            <w:kern w:val="24"/>
                            <w:sz w:val="14"/>
                            <w:szCs w:val="14"/>
                            <w:lang w:val="ro-RO"/>
                          </w:rPr>
                          <w:t xml:space="preserve">Contract de Proiectare </w:t>
                        </w:r>
                        <w:r w:rsidRPr="00CF3B53">
                          <w:rPr>
                            <w:rFonts w:ascii="Arial" w:hAnsi="Arial" w:cs="Arial"/>
                            <w:color w:val="000000" w:themeColor="text1"/>
                            <w:kern w:val="24"/>
                            <w:sz w:val="14"/>
                            <w:szCs w:val="14"/>
                            <w:lang w:val="fr-FR"/>
                          </w:rPr>
                          <w:t>&amp;</w:t>
                        </w:r>
                        <w:r>
                          <w:rPr>
                            <w:rFonts w:ascii="Arial" w:hAnsi="Arial" w:cs="Arial"/>
                            <w:color w:val="000000" w:themeColor="text1"/>
                            <w:kern w:val="24"/>
                            <w:sz w:val="14"/>
                            <w:szCs w:val="14"/>
                            <w:lang w:val="ro-RO"/>
                          </w:rPr>
                          <w:t>Constructie pentru o portiune a drumului</w:t>
                        </w:r>
                      </w:p>
                    </w:txbxContent>
                  </v:textbox>
                </v:rect>
                <v:shape id="AutoShape 70" o:spid="_x0000_s1032" type="#_x0000_t32" style="position:absolute;left:8641;top:25347;width:12160;height:147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eHa8IAAADbAAAADwAAAGRycy9kb3ducmV2LnhtbERPz2vCMBS+C/sfwht409QiQzpjGTJB&#10;hDGtu/T2aN7Sbs1L16Ta/ffmIHj8+H6v89G24kK9bxwrWMwTEMSV0w0bBV/n3WwFwgdkja1jUvBP&#10;HvLN02SNmXZXPtGlCEbEEPYZKqhD6DIpfVWTRT93HXHkvl1vMUTYG6l7vMZw28o0SV6kxYZjQ40d&#10;bWuqfovBKvgZynL5t/ww6fup/DRtSIvjwSo1fR7fXkEEGsNDfHfvtYJVXB+/xB8gN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eHa8IAAADbAAAADwAAAAAAAAAAAAAA&#10;AAChAgAAZHJzL2Rvd25yZXYueG1sUEsFBgAAAAAEAAQA+QAAAJADAAAAAA==&#10;" strokecolor="#9bca40" strokeweight="2.75pt">
                  <v:stroke startarrow="block" endarrow="block"/>
                </v:shape>
                <v:shape id="AutoShape 70" o:spid="_x0000_s1033" type="#_x0000_t32" style="position:absolute;left:22802;top:25300;width:12268;height:149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8NfcQAAADbAAAADwAAAGRycy9kb3ducmV2LnhtbESPQWvCQBSE70L/w/IKvekmHqqNrlIs&#10;Sku9aFvPj+xrNmn2bciuJvbXu4LgcZiZb5j5sre1OFHrS8cK0lECgjh3uuRCwffXejgF4QOyxtox&#10;KTiTh+XiYTDHTLuOd3Tah0JECPsMFZgQmkxKnxuy6EeuIY7er2sthijbQuoWuwi3tRwnybO0WHJc&#10;MNjQylD+tz9aBW4zPv58dAdjzWTL1YusVp9v/0o9PfavMxCB+nAP39rvWsE0heuX+APk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3w19xAAAANsAAAAPAAAAAAAAAAAA&#10;AAAAAKECAABkcnMvZG93bnJldi54bWxQSwUGAAAAAAQABAD5AAAAkgMAAAAA&#10;" strokecolor="#9bca40" strokeweight="2.75pt">
                  <v:stroke startarrow="block" endarrow="block"/>
                </v:shape>
                <v:rect id="Rectangle 9" o:spid="_x0000_s1034" style="position:absolute;left:17877;top:2778;width:9360;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yk6sQA&#10;AADbAAAADwAAAGRycy9kb3ducmV2LnhtbESPQUvDQBSE74L/YXmCN7sxh1jTboMIooIIaYVeX7Ov&#10;STD7Nu4+0/jvXUHocZiZb5h1NbtBTRRi79nA7SIDRdx423Nr4GP3dLMEFQXZ4uCZDPxQhGpzebHG&#10;0voT1zRtpVUJwrFEA53IWGodm44cxoUfiZN39MGhJBlabQOeEtwNOs+yQjvsOS10ONJjR83n9tsZ&#10;OOzvnl8lxPc5u5929VR/FfJWGHN9NT+sQAnNcg7/t1+sgWUOf1/SD9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spOrEAAAA2wAAAA8AAAAAAAAAAAAAAAAAmAIAAGRycy9k&#10;b3ducmV2LnhtbFBLBQYAAAAABAAEAPUAAACJAwAAAAA=&#10;" fillcolor="white [3212]" strokecolor="#007c92" strokeweight=".5pt">
                  <v:stroke dashstyle="dash"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ia</w:t>
                        </w:r>
                        <w:r>
                          <w:rPr>
                            <w:rFonts w:asciiTheme="minorHAnsi" w:hAnsi="Calibri" w:cstheme="minorBidi"/>
                            <w:b/>
                            <w:bCs/>
                            <w:color w:val="000000"/>
                            <w:kern w:val="24"/>
                            <w:sz w:val="16"/>
                            <w:szCs w:val="16"/>
                            <w:lang w:val="en-GB"/>
                          </w:rPr>
                          <w:t xml:space="preserve"> II</w:t>
                        </w:r>
                      </w:p>
                    </w:txbxContent>
                  </v:textbox>
                </v:rect>
                <v:rect id="Rectangle 10" o:spid="_x0000_s1035" style="position:absolute;left:3601;top:2778;width:9360;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ABccQA&#10;AADbAAAADwAAAGRycy9kb3ducmV2LnhtbESPUUvDQBCE3wX/w7GCb/aihVhjr0WEUoUipBV8XXNr&#10;EsztpXdrmv77XqHg4zAz3zDz5eg6NVCIrWcD95MMFHHlbcu1gc/d6m4GKgqyxc4zGThShOXi+mqO&#10;hfUHLmnYSq0ShGOBBhqRvtA6Vg05jBPfEyfvxweHkmSotQ14SHDX6Ycsy7XDltNCgz29NlT9bv+c&#10;ge+vx/W7hPgxZk/DrhzKfS6b3Jjbm/HlGZTQKP/hS/vNGphN4fwl/QC9O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gAXHEAAAA2wAAAA8AAAAAAAAAAAAAAAAAmAIAAGRycy9k&#10;b3ducmV2LnhtbFBLBQYAAAAABAAEAPUAAACJAwAAAAA=&#10;" fillcolor="white [3212]" strokecolor="#007c92" strokeweight=".5pt">
                  <v:stroke dashstyle="dash"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ia</w:t>
                        </w:r>
                        <w:r>
                          <w:rPr>
                            <w:rFonts w:asciiTheme="minorHAnsi" w:hAnsi="Calibri" w:cstheme="minorBidi"/>
                            <w:b/>
                            <w:bCs/>
                            <w:color w:val="000000"/>
                            <w:kern w:val="24"/>
                            <w:sz w:val="16"/>
                            <w:szCs w:val="16"/>
                            <w:lang w:val="en-GB"/>
                          </w:rPr>
                          <w:t xml:space="preserve"> I</w:t>
                        </w:r>
                      </w:p>
                    </w:txbxContent>
                  </v:textbox>
                </v:rect>
                <v:rect id="Rectangle 11" o:spid="_x0000_s1036" style="position:absolute;left:32152;top:2778;width:9371;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ZBcQA&#10;AADbAAAADwAAAGRycy9kb3ducmV2LnhtbESPUUvDQBCE3wX/w7GCb/ailFhjr0WEUoUipBV8XXNr&#10;EsztpXdrmv77XqHg4zAz3zDz5eg6NVCIrWcD95MMFHHlbcu1gc/d6m4GKgqyxc4zGThShOXi+mqO&#10;hfUHLmnYSq0ShGOBBhqRvtA6Vg05jBPfEyfvxweHkmSotQ14SHDX6Ycsy7XDltNCgz29NlT9bv+c&#10;ge+vx/W7hPgxZk/DrhzKfS6b3Jjbm/HlGZTQKP/hS/vNGphN4fwl/QC9O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JmQXEAAAA2wAAAA8AAAAAAAAAAAAAAAAAmAIAAGRycy9k&#10;b3ducmV2LnhtbFBLBQYAAAAABAAEAPUAAACJAwAAAAA=&#10;" fillcolor="white [3212]" strokecolor="#007c92" strokeweight=".5pt">
                  <v:stroke dashstyle="dash"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w:t>
                        </w:r>
                        <w:r>
                          <w:rPr>
                            <w:rFonts w:asciiTheme="minorHAnsi" w:hAnsi="Calibri" w:cstheme="minorBidi"/>
                            <w:b/>
                            <w:bCs/>
                            <w:color w:val="000000"/>
                            <w:kern w:val="24"/>
                            <w:sz w:val="16"/>
                            <w:szCs w:val="16"/>
                          </w:rPr>
                          <w:t>a</w:t>
                        </w:r>
                        <w:r>
                          <w:rPr>
                            <w:rFonts w:asciiTheme="minorHAnsi" w:hAnsi="Calibri" w:cstheme="minorBidi"/>
                            <w:b/>
                            <w:bCs/>
                            <w:color w:val="000000"/>
                            <w:kern w:val="24"/>
                            <w:sz w:val="16"/>
                            <w:szCs w:val="16"/>
                            <w:lang w:val="en-GB"/>
                          </w:rPr>
                          <w:t xml:space="preserve"> III</w:t>
                        </w:r>
                      </w:p>
                    </w:txbxContent>
                  </v:textbox>
                </v:rect>
                <v:shape id="AutoShape 70" o:spid="_x0000_s1037" type="#_x0000_t32" style="position:absolute;left:21761;top:7173;width:126;height:13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7wasgAAADbAAAADwAAAGRycy9kb3ducmV2LnhtbESP3WrCQBSE7wXfYTmCN9JsWqxNY1ax&#10;giAUCv4geHeaPSbB7Nk0u9XYp+8WCl4OM/MNk807U4sLta6yrOAxikEQ51ZXXCjY71YPCQjnkTXW&#10;lknBjRzMZ/1ehqm2V97QZesLESDsUlRQet+kUrq8JIMusg1x8E62NeiDbAupW7wGuKnlUxxPpMGK&#10;w0KJDS1Lys/bb6Pga/OxG7+fX1+S8dvi8DPyx/r2eVRqOOgWUxCeOn8P/7fXWkHyDH9fwg+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W7wasgAAADbAAAADwAAAAAA&#10;AAAAAAAAAAChAgAAZHJzL2Rvd25yZXYueG1sUEsFBgAAAAAEAAQA+QAAAJYDAAAAAA==&#10;" strokecolor="#9bca40" strokeweight="3pt">
                  <v:stroke startarrow="block" endarrow="block"/>
                </v:shape>
                <v:shape id="AutoShape 70" o:spid="_x0000_s1038" type="#_x0000_t32" style="position:absolute;left:22474;top:7478;width:13053;height:129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K6hMQAAADbAAAADwAAAGRycy9kb3ducmV2LnhtbESPQWvCQBSE70L/w/KE3nRjEJHUVUQq&#10;lEJR015ye2RfN9Hs25hdNf57t1DwOMzMN8xi1dtGXKnztWMFk3ECgrh0umaj4Od7O5qD8AFZY+OY&#10;FNzJw2r5Mlhgpt2ND3TNgxERwj5DBVUIbSalLyuy6MeuJY7er+sshig7I3WHtwi3jUyTZCYt1hwX&#10;KmxpU1F5yi9WwfFSFNPz9Muk74diZ5qQ5vtPq9TrsF+/gQjUh2f4v/2hFcxn8Pcl/g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4rqExAAAANsAAAAPAAAAAAAAAAAA&#10;AAAAAKECAABkcnMvZG93bnJldi54bWxQSwUGAAAAAAQABAD5AAAAkgMAAAAA&#10;" strokecolor="#9bca40" strokeweight="2.75pt">
                  <v:stroke startarrow="block" endarrow="block"/>
                </v:shape>
                <v:shape id="AutoShape 70" o:spid="_x0000_s1039" type="#_x0000_t32" style="position:absolute;left:8857;top:7326;width:12109;height:13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owksUAAADbAAAADwAAAGRycy9kb3ducmV2LnhtbESPS2vDMBCE74H+B7GF3hK5OeThWA4l&#10;paGluTSv82JtLafWylhK7PbXR4FAj8PMfMNky97W4kKtrxwreB4lIIgLpysuFex3b8MZCB+QNdaO&#10;ScEveVjmD4MMU+06/qLLNpQiQtinqMCE0KRS+sKQRT9yDXH0vl1rMUTZllK32EW4reU4SSbSYsVx&#10;wWBDK0PFz/ZsFbj1+Hz46I7GmumGT3N5Wn2+/in19Ni/LEAE6sN/+N5+1wpmU7h9iT9A5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owksUAAADbAAAADwAAAAAAAAAA&#10;AAAAAAChAgAAZHJzL2Rvd25yZXYueG1sUEsFBgAAAAAEAAQA+QAAAJMDAAAAAA==&#10;" strokecolor="#9bca40" strokeweight="2.75pt">
                  <v:stroke startarrow="block" endarrow="block"/>
                </v:shape>
                <v:rect id="Rectangle 15" o:spid="_x0000_s1040" style="position:absolute;left:33842;top:9008;width:10078;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FqecEA&#10;AADbAAAADwAAAGRycy9kb3ducmV2LnhtbERPy4rCMBTdD/gP4QpuBk11VKQaxQcjblxYBbeX5tpW&#10;m5vaRK1/bxYDszyc92zRmFI8qXaFZQX9XgSCOLW64EzB6fjbnYBwHlljaZkUvMnBYt76mmGs7YsP&#10;9Ex8JkIIuxgV5N5XsZQuzcmg69mKOHAXWxv0AdaZ1DW+Qrgp5SCKxtJgwaEhx4rWOaW35GEU/Ojt&#10;99Wck+HqIN+jar+5J/d0rFSn3SynIDw1/l/8595pBZMwNnwJP0DO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RannBAAAA2wAAAA8AAAAAAAAAAAAAAAAAmAIAAGRycy9kb3du&#10;cmV2LnhtbFBLBQYAAAAABAAEAPUAAACGAwAAAAA=&#10;" filled="f" stroked="f" strokeweight=".5pt">
                  <v:textbox style="mso-fit-shape-to-text:t" inset="0,0,0,0">
                    <w:txbxContent>
                      <w:p w:rsidR="006E77B8" w:rsidRDefault="006E77B8" w:rsidP="00464296">
                        <w:pPr>
                          <w:pStyle w:val="NormalWeb"/>
                          <w:spacing w:before="0" w:beforeAutospacing="0" w:after="0" w:afterAutospacing="0"/>
                          <w:jc w:val="center"/>
                        </w:pPr>
                        <w:r>
                          <w:rPr>
                            <w:rFonts w:ascii="Arial" w:hAnsi="Arial" w:cs="Arial"/>
                            <w:color w:val="000000" w:themeColor="text1"/>
                            <w:kern w:val="24"/>
                            <w:sz w:val="14"/>
                            <w:szCs w:val="14"/>
                            <w:lang w:val="en-GB"/>
                          </w:rPr>
                          <w:t xml:space="preserve">Contract </w:t>
                        </w:r>
                        <w:r>
                          <w:rPr>
                            <w:rFonts w:ascii="Arial" w:hAnsi="Arial" w:cs="Arial"/>
                            <w:color w:val="000000" w:themeColor="text1"/>
                            <w:kern w:val="24"/>
                            <w:sz w:val="14"/>
                            <w:szCs w:val="14"/>
                            <w:lang w:val="ro-RO"/>
                          </w:rPr>
                          <w:t>pentru orice lucrări de operare &amp; intretinereneexecutate de Autoritatea Publică</w:t>
                        </w:r>
                      </w:p>
                    </w:txbxContent>
                  </v:textbox>
                </v:rect>
                <v:line id="Gerade Verbindung 55" o:spid="_x0000_s1041" style="position:absolute;visibility:visible;mso-wrap-style:square" from="2160,22749" to="21240,22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2IMUAAADbAAAADwAAAGRycy9kb3ducmV2LnhtbESPQWvCQBSE7wX/w/KE3upGD61NXUUt&#10;FRERTCXg7ZF9JsHs23R3q+m/dwWhx2FmvmEms8404kLO15YVDAcJCOLC6ppLBYfvr5cxCB+QNTaW&#10;ScEfeZhNe08TTLW98p4uWShFhLBPUUEVQptK6YuKDPqBbYmjd7LOYIjSlVI7vEa4aeQoSV6lwZrj&#10;QoUtLSsqztmvUbA//izf2nyV2dzl9WJ72G0+Fzulnvvd/ANEoC78hx/ttVYwfof7l/gD5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2IMUAAADbAAAADwAAAAAAAAAA&#10;AAAAAAChAgAAZHJzL2Rvd25yZXYueG1sUEsFBgAAAAAEAAQA+QAAAJMDAAAAAA==&#10;" strokecolor="black [3213]" strokeweight="1pt">
                  <v:stroke dashstyle="3 1"/>
                </v:line>
                <v:rect id="Rectangle 17" o:spid="_x0000_s1042" style="position:absolute;left:17158;top:20663;width:9284;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Nt7cEA&#10;AADbAAAADwAAAGRycy9kb3ducmV2LnhtbERPz2vCMBS+C/sfwht4EU3dQVw1yiYMBtLDrNPrI3k2&#10;xealNpnW/94cBh4/vt/Lde8acaUu1J4VTCcZCGLtTc2Vgn35NZ6DCBHZYOOZFNwpwHr1MlhibvyN&#10;f+i6i5VIIRxyVGBjbHMpg7bkMEx8S5y4k+8cxgS7SpoObyncNfIty2bSYc2pwWJLG0v6vPtzCg79&#10;b1kU50992U6Px1HY2kJHq9Twtf9YgIjUx6f43/1tFLyn9el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Dbe3BAAAA2wAAAA8AAAAAAAAAAAAAAAAAmAIAAGRycy9kb3du&#10;cmV2LnhtbFBLBQYAAAAABAAEAPUAAACGAwAAAAA=&#10;" fillcolor="#00338d" stroked="f" strokeweight=".5pt">
                  <v:stroke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FFFFFF" w:themeColor="background1"/>
                            <w:kern w:val="24"/>
                            <w:sz w:val="16"/>
                            <w:szCs w:val="16"/>
                            <w:lang w:val="ro-RO"/>
                          </w:rPr>
                          <w:t xml:space="preserve">Autoritatea </w:t>
                        </w:r>
                        <w:r>
                          <w:rPr>
                            <w:rFonts w:asciiTheme="minorHAnsi" w:hAnsi="Calibri" w:cstheme="minorBidi"/>
                            <w:b/>
                            <w:bCs/>
                            <w:color w:val="FFFFFF" w:themeColor="background1"/>
                            <w:kern w:val="24"/>
                            <w:sz w:val="16"/>
                            <w:szCs w:val="16"/>
                            <w:lang w:val="en-GB"/>
                          </w:rPr>
                          <w:t>Public</w:t>
                        </w:r>
                        <w:r>
                          <w:rPr>
                            <w:rFonts w:asciiTheme="minorHAnsi" w:hAnsi="Calibri" w:cstheme="minorBidi"/>
                            <w:b/>
                            <w:bCs/>
                            <w:color w:val="FFFFFF" w:themeColor="background1"/>
                            <w:kern w:val="24"/>
                            <w:sz w:val="16"/>
                            <w:szCs w:val="16"/>
                            <w:lang w:val="ro-RO"/>
                          </w:rPr>
                          <w:t>ă</w:t>
                        </w:r>
                      </w:p>
                    </w:txbxContent>
                  </v:textbox>
                </v:rect>
                <v:rect id="Rectangle 18" o:spid="_x0000_s1043" style="position:absolute;left:2160;top:20882;width:1296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VOcUA&#10;AADbAAAADwAAAGRycy9kb3ducmV2LnhtbESPT2vCQBTE7wW/w/IEL6IbbZUaXcU/VHrpIWmh10f2&#10;mUSzb2N21fjt3YLQ4zAzv2EWq9ZU4kqNKy0rGA0jEMSZ1SXnCn6+PwbvIJxH1lhZJgV3crBadl4W&#10;GGt744Suqc9FgLCLUUHhfR1L6bKCDLqhrYmDd7CNQR9kk0vd4C3ATSXHUTSVBksOCwXWtC0oO6UX&#10;o+BV7/tH85u+bRJ5n9Rfu3N6zqZK9brteg7CU+v/w8/2p1YwG8Hfl/AD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lU5xQAAANsAAAAPAAAAAAAAAAAAAAAAAJgCAABkcnMv&#10;ZG93bnJldi54bWxQSwUGAAAAAAQABAD1AAAAigMAAAAA&#10;" filled="f" stroked="f" strokeweight=".5pt">
                  <v:textbox style="mso-fit-shape-to-text:t" inset="0,0,0,0">
                    <w:txbxContent>
                      <w:p w:rsidR="006E77B8" w:rsidRDefault="006E77B8" w:rsidP="00464296">
                        <w:pPr>
                          <w:pStyle w:val="NormalWeb"/>
                          <w:spacing w:before="0" w:beforeAutospacing="0" w:after="0" w:afterAutospacing="0"/>
                        </w:pPr>
                        <w:r>
                          <w:rPr>
                            <w:rFonts w:ascii="Arial" w:hAnsi="Arial" w:cs="Arial"/>
                            <w:b/>
                            <w:bCs/>
                            <w:color w:val="000000" w:themeColor="text1"/>
                            <w:kern w:val="24"/>
                            <w:sz w:val="14"/>
                            <w:szCs w:val="14"/>
                            <w:lang w:val="ro-RO"/>
                          </w:rPr>
                          <w:t>Operare si Întretinere (O&amp;I)</w:t>
                        </w:r>
                      </w:p>
                    </w:txbxContent>
                  </v:textbox>
                </v:rect>
                <v:rect id="Rectangle 19" o:spid="_x0000_s1044" style="position:absolute;left:2160;top:23455;width:12961;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LTsYA&#10;AADbAAAADwAAAGRycy9kb3ducmV2LnhtbESPQWvCQBSE70L/w/IKvRSzqdWgqatopdJLD0kLXh/Z&#10;Z5I2+zZmV43/3hUKHoeZ+YaZL3vTiBN1rras4CWKQRAXVtdcKvj5/hhOQTiPrLGxTAou5GC5eBjM&#10;MdX2zBmdcl+KAGGXooLK+zaV0hUVGXSRbYmDt7edQR9kV0rd4TnATSNHcZxIgzWHhQpbeq+o+MuP&#10;RsGr3j7/ml0+XmfyMmm/Nof8UCRKPT32qzcQnnp/D/+3P7WC2QhuX8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DLTsYAAADbAAAADwAAAAAAAAAAAAAAAACYAgAAZHJz&#10;L2Rvd25yZXYueG1sUEsFBgAAAAAEAAQA9QAAAIsDAAAAAA==&#10;" filled="f" stroked="f" strokeweight=".5pt">
                  <v:textbox style="mso-fit-shape-to-text:t" inset="0,0,0,0">
                    <w:txbxContent>
                      <w:p w:rsidR="006E77B8" w:rsidRDefault="006E77B8" w:rsidP="00464296">
                        <w:pPr>
                          <w:pStyle w:val="NormalWeb"/>
                          <w:spacing w:before="0" w:beforeAutospacing="0" w:after="0" w:afterAutospacing="0"/>
                        </w:pPr>
                        <w:r>
                          <w:rPr>
                            <w:rFonts w:ascii="Arial" w:hAnsi="Arial" w:cs="Arial"/>
                            <w:b/>
                            <w:bCs/>
                            <w:color w:val="000000" w:themeColor="text1"/>
                            <w:kern w:val="24"/>
                            <w:sz w:val="14"/>
                            <w:szCs w:val="14"/>
                            <w:lang w:val="ro-RO"/>
                          </w:rPr>
                          <w:t>Proiectare si Constructie</w:t>
                        </w:r>
                      </w:p>
                    </w:txbxContent>
                  </v:textbox>
                </v:rect>
                <v:rect id="Rectangle 20" o:spid="_x0000_s1045" style="position:absolute;top:9002;width:1008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u1cYA&#10;AADbAAAADwAAAGRycy9kb3ducmV2LnhtbESPT2vCQBTE7wW/w/KEXorZWDVodJX+oaWXHhIFr4/s&#10;M4lm38bsVuO37wqFHoeZ+Q2z2vSmERfqXG1ZwTiKQRAXVtdcKthtP0ZzEM4ja2wsk4IbOdisBw8r&#10;TLW9ckaX3JciQNilqKDyvk2ldEVFBl1kW+LgHWxn0AfZlVJ3eA1w08jnOE6kwZrDQoUtvVVUnPIf&#10;o2CiP5+OZp9PXzN5m7Xf7+f8XCRKPQ77lyUIT73/D/+1v7SCxQTu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xu1cYAAADbAAAADwAAAAAAAAAAAAAAAACYAgAAZHJz&#10;L2Rvd25yZXYueG1sUEsFBgAAAAAEAAQA9QAAAIsDAAAAAA==&#10;" filled="f" stroked="f" strokeweight=".5pt">
                  <v:textbox style="mso-fit-shape-to-text:t" inset="0,0,0,0">
                    <w:txbxContent>
                      <w:p w:rsidR="006E77B8" w:rsidRPr="007126A2" w:rsidRDefault="006E77B8" w:rsidP="00464296">
                        <w:pPr>
                          <w:pStyle w:val="NormalWeb"/>
                          <w:spacing w:before="0" w:beforeAutospacing="0" w:after="0" w:afterAutospacing="0"/>
                          <w:jc w:val="center"/>
                          <w:rPr>
                            <w:lang w:val="fr-FR"/>
                          </w:rPr>
                        </w:pPr>
                        <w:r w:rsidRPr="00CF3B53">
                          <w:rPr>
                            <w:rFonts w:ascii="Arial" w:hAnsi="Arial" w:cs="Arial"/>
                            <w:color w:val="000000" w:themeColor="text1"/>
                            <w:kern w:val="24"/>
                            <w:sz w:val="14"/>
                            <w:szCs w:val="14"/>
                            <w:lang w:val="fr-FR"/>
                          </w:rPr>
                          <w:t xml:space="preserve">Contract </w:t>
                        </w:r>
                        <w:r>
                          <w:rPr>
                            <w:rFonts w:ascii="Arial" w:hAnsi="Arial" w:cs="Arial"/>
                            <w:color w:val="000000" w:themeColor="text1"/>
                            <w:kern w:val="24"/>
                            <w:sz w:val="14"/>
                            <w:szCs w:val="14"/>
                            <w:lang w:val="ro-RO"/>
                          </w:rPr>
                          <w:t>pentru orice lucrări de operare &amp; intretinere neexecutate de Autoritatea Publică</w:t>
                        </w:r>
                      </w:p>
                    </w:txbxContent>
                  </v:textbox>
                </v:rect>
                <v:rect id="Rectangle 21" o:spid="_x0000_s1046" style="position:absolute;top:36725;width:10223;height:3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2ocYA&#10;AADbAAAADwAAAGRycy9kb3ducmV2LnhtbESPT2vCQBTE7wW/w/KEXorZ2GrQ6Cr9Q4sXD4mC10f2&#10;mUSzb2N2q/HbdwuFHoeZ+Q2zXPemEVfqXG1ZwTiKQRAXVtdcKtjvPkczEM4ja2wsk4I7OVivBg9L&#10;TLW9cUbX3JciQNilqKDyvk2ldEVFBl1kW+LgHW1n0AfZlVJ3eAtw08jnOE6kwZrDQoUtvVdUnPNv&#10;o+BFfz2dzCGfvGXyPm23H5f8UiRKPQ771wUIT73/D/+1N1rBfAK/X8IP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X2ocYAAADbAAAADwAAAAAAAAAAAAAAAACYAgAAZHJz&#10;L2Rvd25yZXYueG1sUEsFBgAAAAAEAAQA9QAAAIsDAAAAAA==&#10;" filled="f" stroked="f" strokeweight=".5pt">
                  <v:textbox style="mso-fit-shape-to-text:t" inset="0,0,0,0">
                    <w:txbxContent>
                      <w:p w:rsidR="006E77B8" w:rsidRPr="007126A2" w:rsidRDefault="006E77B8" w:rsidP="00464296">
                        <w:pPr>
                          <w:pStyle w:val="NormalWeb"/>
                          <w:spacing w:before="0" w:beforeAutospacing="0" w:after="0" w:afterAutospacing="0"/>
                          <w:rPr>
                            <w:lang w:val="fr-FR"/>
                          </w:rPr>
                        </w:pPr>
                        <w:r>
                          <w:rPr>
                            <w:rFonts w:ascii="Arial" w:hAnsi="Arial" w:cs="Arial"/>
                            <w:color w:val="000000" w:themeColor="text1"/>
                            <w:kern w:val="24"/>
                            <w:sz w:val="14"/>
                            <w:szCs w:val="14"/>
                            <w:lang w:val="ro-RO"/>
                          </w:rPr>
                          <w:t xml:space="preserve">Contract de Proiectare </w:t>
                        </w:r>
                        <w:r w:rsidRPr="00CF3B53">
                          <w:rPr>
                            <w:rFonts w:ascii="Arial" w:hAnsi="Arial" w:cs="Arial"/>
                            <w:color w:val="000000" w:themeColor="text1"/>
                            <w:kern w:val="24"/>
                            <w:sz w:val="14"/>
                            <w:szCs w:val="14"/>
                            <w:lang w:val="fr-FR"/>
                          </w:rPr>
                          <w:t>&amp;</w:t>
                        </w:r>
                        <w:r>
                          <w:rPr>
                            <w:rFonts w:ascii="Arial" w:hAnsi="Arial" w:cs="Arial"/>
                            <w:color w:val="000000" w:themeColor="text1"/>
                            <w:kern w:val="24"/>
                            <w:sz w:val="14"/>
                            <w:szCs w:val="14"/>
                            <w:lang w:val="ro-RO"/>
                          </w:rPr>
                          <w:t>Constructie pentru o portiune a drumului</w:t>
                        </w:r>
                      </w:p>
                    </w:txbxContent>
                  </v:textbox>
                </v:rect>
                <v:rect id="Rectangle 22" o:spid="_x0000_s1047" style="position:absolute;left:22473;top:36731;width:10223;height:3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TOsYA&#10;AADbAAAADwAAAGRycy9kb3ducmV2LnhtbESPT2vCQBTE7wW/w/KEXorZ2Nag0VX6hxYvHhIFr4/s&#10;M4lm38bsVuO37xYKHoeZ+Q2zWPWmERfqXG1ZwTiKQRAXVtdcKthtv0ZTEM4ja2wsk4IbOVgtBw8L&#10;TLW9ckaX3JciQNilqKDyvk2ldEVFBl1kW+LgHWxn0AfZlVJ3eA1w08jnOE6kwZrDQoUtfVRUnPIf&#10;o+BFfz8dzT5/fc/kbdJuPs/5uUiUehz2b3MQnnp/D/+311rBbAJ/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lTOsYAAADbAAAADwAAAAAAAAAAAAAAAACYAgAAZHJz&#10;L2Rvd25yZXYueG1sUEsFBgAAAAAEAAQA9QAAAIsDAAAAAA==&#10;" filled="f" stroked="f" strokeweight=".5pt">
                  <v:textbox style="mso-fit-shape-to-text:t" inset="0,0,0,0">
                    <w:txbxContent>
                      <w:p w:rsidR="006E77B8" w:rsidRPr="007126A2" w:rsidRDefault="006E77B8" w:rsidP="00464296">
                        <w:pPr>
                          <w:pStyle w:val="NormalWeb"/>
                          <w:spacing w:before="0" w:beforeAutospacing="0" w:after="0" w:afterAutospacing="0"/>
                          <w:rPr>
                            <w:lang w:val="fr-FR"/>
                          </w:rPr>
                        </w:pPr>
                        <w:r>
                          <w:rPr>
                            <w:rFonts w:ascii="Arial" w:hAnsi="Arial" w:cs="Arial"/>
                            <w:color w:val="000000" w:themeColor="text1"/>
                            <w:kern w:val="24"/>
                            <w:sz w:val="14"/>
                            <w:szCs w:val="14"/>
                            <w:lang w:val="ro-RO"/>
                          </w:rPr>
                          <w:t xml:space="preserve">Contract de Proiectare </w:t>
                        </w:r>
                        <w:r w:rsidRPr="00CF3B53">
                          <w:rPr>
                            <w:rFonts w:ascii="Arial" w:hAnsi="Arial" w:cs="Arial"/>
                            <w:color w:val="000000" w:themeColor="text1"/>
                            <w:kern w:val="24"/>
                            <w:sz w:val="14"/>
                            <w:szCs w:val="14"/>
                            <w:lang w:val="fr-FR"/>
                          </w:rPr>
                          <w:t>&amp;</w:t>
                        </w:r>
                        <w:r>
                          <w:rPr>
                            <w:rFonts w:ascii="Arial" w:hAnsi="Arial" w:cs="Arial"/>
                            <w:color w:val="000000" w:themeColor="text1"/>
                            <w:kern w:val="24"/>
                            <w:sz w:val="14"/>
                            <w:szCs w:val="14"/>
                            <w:lang w:val="ro-RO"/>
                          </w:rPr>
                          <w:t>Constructie pentru o portiune a drumului</w:t>
                        </w:r>
                      </w:p>
                    </w:txbxContent>
                  </v:textbox>
                </v:rect>
                <v:rect id="Rectangle 23" o:spid="_x0000_s1048" style="position:absolute;left:33559;top:20249;width:8630;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Q5cQA&#10;AADbAAAADwAAAGRycy9kb3ducmV2LnhtbESPwW7CMBBE70j9B2uRegOHHhCkcRACKrWnlJQPWMVL&#10;EiVep7YLSb++rlSpx9HMvNFku9H04kbOt5YVrJYJCOLK6pZrBZePl8UGhA/IGnvLpGAiD7v8YZZh&#10;qu2dz3QrQy0ihH2KCpoQhlRKXzVk0C/tQBy9q3UGQ5SultrhPcJNL5+SZC0NthwXGhzo0FDVlV9G&#10;wfcprN43k/vs2vHtWFwK2U1DodTjfNw/gwg0hv/wX/tVK9iu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8kOXEAAAA2wAAAA8AAAAAAAAAAAAAAAAAmAIAAGRycy9k&#10;b3ducmV2LnhtbFBLBQYAAAAABAAEAPUAAACJAwAAAAA=&#10;" fillcolor="#babbbc" stroked="f" strokeweight=".5pt">
                  <v:stroke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338D"/>
                            <w:kern w:val="24"/>
                            <w:sz w:val="16"/>
                            <w:szCs w:val="16"/>
                            <w:lang w:val="ro-RO"/>
                          </w:rPr>
                          <w:t>Finantatori</w:t>
                        </w:r>
                      </w:p>
                    </w:txbxContent>
                  </v:textbox>
                </v:rect>
                <v:shape id="AutoShape 89" o:spid="_x0000_s1049" type="#_x0000_t32" style="position:absolute;left:26605;top:24058;width:68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ZM3MQAAADbAAAADwAAAGRycy9kb3ducmV2LnhtbESPQWsCMRSE70L/Q3gFb5pVqNqtUVqL&#10;4MVKbQseH5tndnHzsiZR139vCoLHYWa+Yabz1tbiTD5UjhUM+hkI4sLpio2C359lbwIiRGSNtWNS&#10;cKUA89lTZ4q5dhf+pvM2GpEgHHJUUMbY5FKGoiSLoe8a4uTtnbcYk/RGao+XBLe1HGbZSFqsOC2U&#10;2NCipOKwPVkF62b/Mjl+DHd/u40fYWa+8NOclOo+t+9vICK18RG+t1dawesY/r+kH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kzcxAAAANsAAAAPAAAAAAAAAAAA&#10;AAAAAKECAABkcnMvZG93bnJldi54bWxQSwUGAAAAAAQABAD5AAAAkgMAAAAA&#10;" strokecolor="#9bca40" strokeweight="3pt">
                  <v:stroke endarrow="block"/>
                </v:shape>
                <v:shape id="AutoShape 90" o:spid="_x0000_s1050" type="#_x0000_t32" style="position:absolute;left:26722;top:21050;width:684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YrsAAAADbAAAADwAAAGRycy9kb3ducmV2LnhtbERPTWsCMRC9C/6HMEJvmlWo2NUoVRG8&#10;qNRW8DhsxuzSzWRNom7/fXMQPD7e92zR2lrcyYfKsYLhIANBXDhdsVHw873pT0CEiKyxdkwK/ijA&#10;Yt7tzDDX7sFfdD9GI1IIhxwVlDE2uZShKMliGLiGOHEX5y3GBL2R2uMjhdtajrJsLC1WnBpKbGhV&#10;UvF7vFkFu+byPrkuR+fT+eDHmJk9rs1Nqbde+zkFEamNL/HTvdUKPtLY9CX9AD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k52K7AAAAA2wAAAA8AAAAAAAAAAAAAAAAA&#10;oQIAAGRycy9kb3ducmV2LnhtbFBLBQYAAAAABAAEAPkAAACOAwAAAAA=&#10;" strokecolor="#9bca40" strokeweight="3pt">
                  <v:stroke endarrow="block"/>
                </v:shape>
                <v:rect id="Rectangle 26" o:spid="_x0000_s1051" style="position:absolute;left:26729;top:18290;width:6248;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RZP8QA&#10;AADbAAAADwAAAGRycy9kb3ducmV2LnhtbESPQWvCQBSE7wX/w/KEXkQ31SoaXaVWLF48GAWvj+wz&#10;iWbfxuyq8d93C0KPw8x8w8wWjSnFnWpXWFbw0YtAEKdWF5wpOOzX3TEI55E1lpZJwZMcLOattxnG&#10;2j54R/fEZyJA2MWoIPe+iqV0aU4GXc9WxME72dqgD7LOpK7xEeCmlP0oGkmDBYeFHCv6zim9JDej&#10;YKB/OmdzTD6XO/kcVtvVNbmmI6Xe283XFISnxv+HX+2NVjCZwN+X8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EWT/EAAAA2wAAAA8AAAAAAAAAAAAAAAAAmAIAAGRycy9k&#10;b3ducmV2LnhtbFBLBQYAAAAABAAEAPUAAACJAwAAAAA=&#10;" filled="f" stroked="f" strokeweight=".5pt">
                  <v:textbox style="mso-fit-shape-to-text:t" inset="0,0,0,0">
                    <w:txbxContent>
                      <w:p w:rsidR="006E77B8" w:rsidRDefault="006E77B8" w:rsidP="00464296">
                        <w:pPr>
                          <w:pStyle w:val="NormalWeb"/>
                          <w:spacing w:before="0" w:beforeAutospacing="0" w:after="0" w:afterAutospacing="0"/>
                          <w:jc w:val="center"/>
                        </w:pPr>
                        <w:r>
                          <w:rPr>
                            <w:rFonts w:ascii="Arial" w:hAnsi="Arial" w:cs="Arial"/>
                            <w:color w:val="000000" w:themeColor="text1"/>
                            <w:kern w:val="24"/>
                            <w:sz w:val="14"/>
                            <w:szCs w:val="14"/>
                            <w:lang w:val="ro-RO"/>
                          </w:rPr>
                          <w:t xml:space="preserve">Dobândă si </w:t>
                        </w:r>
                        <w:r>
                          <w:rPr>
                            <w:rFonts w:ascii="Arial" w:hAnsi="Arial" w:cs="Arial"/>
                            <w:color w:val="000000" w:themeColor="text1"/>
                            <w:kern w:val="24"/>
                            <w:sz w:val="14"/>
                            <w:szCs w:val="14"/>
                          </w:rPr>
                          <w:t>rambursare</w:t>
                        </w:r>
                      </w:p>
                    </w:txbxContent>
                  </v:textbox>
                </v:rect>
                <v:rect id="Rectangle 27" o:spid="_x0000_s1052" style="position:absolute;left:27519;top:24584;width:713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MeMYA&#10;AADcAAAADwAAAGRycy9kb3ducmV2LnhtbESPQW/CMAyF75P4D5GRdpkg3RgIFQLahph24dCCxNVq&#10;TNutcUoToPz7+TBpN1vv+b3Py3XvGnWlLtSeDTyPE1DEhbc1lwYO++1oDipEZIuNZzJwpwDr1eBh&#10;ian1N87omsdSSQiHFA1UMbap1qGoyGEY+5ZYtJPvHEZZu1LbDm8S7hr9kiQz7bBmaaiwpY+Kip/8&#10;4gxM7OfTtzvmr++Zvk/b3eacn4uZMY/D/m0BKlIf/81/119W8BPBl2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MeMYAAADcAAAADwAAAAAAAAAAAAAAAACYAgAAZHJz&#10;L2Rvd25yZXYueG1sUEsFBgAAAAAEAAQA9QAAAIsDAAAAAA==&#10;" filled="f" stroked="f" strokeweight=".5pt">
                  <v:textbox style="mso-fit-shape-to-text:t" inset="0,0,0,0">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Credit contractat</w:t>
                        </w:r>
                      </w:p>
                    </w:txbxContent>
                  </v:textbox>
                </v:rect>
                <v:rect id="Rectangle 28" o:spid="_x0000_s1053" style="position:absolute;left:21601;top:9008;width:10078;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p48IA&#10;AADcAAAADwAAAGRycy9kb3ducmV2LnhtbERPTYvCMBC9C/6HMIIX0VR3FalGcVd28eLBKngdmrGt&#10;NpPaRK3/fiMseJvH+5z5sjGluFPtCssKhoMIBHFqdcGZgsP+pz8F4TyyxtIyKXiSg+Wi3ZpjrO2D&#10;d3RPfCZCCLsYFeTeV7GULs3JoBvYijhwJ1sb9AHWmdQ1PkK4KeUoiibSYMGhIceKvnNKL8nNKPjQ&#10;v72zOSafXzv5HFfb9TW5phOlup1mNQPhqfFv8b97o8P8aAivZ8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mnjwgAAANwAAAAPAAAAAAAAAAAAAAAAAJgCAABkcnMvZG93&#10;bnJldi54bWxQSwUGAAAAAAQABAD1AAAAhwMAAAAA&#10;" filled="f" stroked="f" strokeweight=".5pt">
                  <v:textbox style="mso-fit-shape-to-text:t" inset="0,0,0,0">
                    <w:txbxContent>
                      <w:p w:rsidR="006E77B8" w:rsidRDefault="006E77B8" w:rsidP="00464296">
                        <w:pPr>
                          <w:pStyle w:val="NormalWeb"/>
                          <w:spacing w:before="0" w:beforeAutospacing="0" w:after="0" w:afterAutospacing="0"/>
                          <w:jc w:val="center"/>
                        </w:pPr>
                        <w:r>
                          <w:rPr>
                            <w:rFonts w:ascii="Arial" w:hAnsi="Arial" w:cs="Arial"/>
                            <w:color w:val="000000" w:themeColor="text1"/>
                            <w:kern w:val="24"/>
                            <w:sz w:val="14"/>
                            <w:szCs w:val="14"/>
                            <w:lang w:val="en-GB"/>
                          </w:rPr>
                          <w:t xml:space="preserve">Contract </w:t>
                        </w:r>
                        <w:r>
                          <w:rPr>
                            <w:rFonts w:ascii="Arial" w:hAnsi="Arial" w:cs="Arial"/>
                            <w:color w:val="000000" w:themeColor="text1"/>
                            <w:kern w:val="24"/>
                            <w:sz w:val="14"/>
                            <w:szCs w:val="14"/>
                            <w:lang w:val="ro-RO"/>
                          </w:rPr>
                          <w:t>pentru orice lucrări de operare &amp; intretinere neexecutate de Autoritatea Publică</w:t>
                        </w:r>
                      </w:p>
                    </w:txbxContent>
                  </v:textbox>
                </v:rect>
                <v:rect id="Rectangle 29" o:spid="_x0000_s1054" style="position:absolute;left:17513;top:40222;width:9360;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dS58IA&#10;AADcAAAADwAAAGRycy9kb3ducmV2LnhtbERPTUvDQBC9C/0PyxS82V17iJp2W6QgKoiQVvA6zY5J&#10;MDub7o5p/PeuIHibx/uc9XbyvRoppi6wheuFAUVcB9dxY+Ht8HB1CyoJssM+MFn4pgTbzexijaUL&#10;Z65o3EujcginEi20IkOpdapb8pgWYSDO3EeIHiXD2GgX8ZzDfa+XxhTaY8e5ocWBdi3Vn/svb+H4&#10;fvP4LDG9TuZuPFRjdSrkpbD2cj7dr0AJTfIv/nM/uTzfLOH3mXyB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J1LnwgAAANwAAAAPAAAAAAAAAAAAAAAAAJgCAABkcnMvZG93&#10;bnJldi54bWxQSwUGAAAAAAQABAD1AAAAhwMAAAAA&#10;" fillcolor="white [3212]" strokecolor="#007c92" strokeweight=".5pt">
                  <v:stroke dashstyle="dash"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ia</w:t>
                        </w:r>
                        <w:r>
                          <w:rPr>
                            <w:rFonts w:asciiTheme="minorHAnsi" w:hAnsi="Calibri" w:cstheme="minorBidi"/>
                            <w:b/>
                            <w:bCs/>
                            <w:color w:val="000000"/>
                            <w:kern w:val="24"/>
                            <w:sz w:val="16"/>
                            <w:szCs w:val="16"/>
                            <w:lang w:val="en-GB"/>
                          </w:rPr>
                          <w:t xml:space="preserve"> B</w:t>
                        </w:r>
                      </w:p>
                    </w:txbxContent>
                  </v:textbox>
                </v:rect>
                <v:rect id="Rectangle 30" o:spid="_x0000_s1055" style="position:absolute;left:3512;top:40222;width:9360;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v3fMIA&#10;AADcAAAADwAAAGRycy9kb3ducmV2LnhtbERP30vDMBB+F/Y/hBv45pIpVK3LhgiiggjdhL3emrMt&#10;ay41Obv63xtB8O0+vp+32ky+VyPF1AW2sFwYUMR1cB03Ft53jxc3oJIgO+wDk4VvSrBZz85WWLpw&#10;4orGrTQqh3Aq0UIrMpRap7olj2kRBuLMfYToUTKMjXYRTznc9/rSmEJ77Dg3tDjQQ0v1cfvlLRz2&#10;108vEtPbZG7HXTVWn4W8Ftaez6f7O1BCk/yL/9zPLs83V/D7TL5A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a/d8wgAAANwAAAAPAAAAAAAAAAAAAAAAAJgCAABkcnMvZG93&#10;bnJldi54bWxQSwUGAAAAAAQABAD1AAAAhwMAAAAA&#10;" fillcolor="white [3212]" strokecolor="#007c92" strokeweight=".5pt">
                  <v:stroke dashstyle="dash"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ia</w:t>
                        </w:r>
                        <w:r>
                          <w:rPr>
                            <w:rFonts w:asciiTheme="minorHAnsi" w:hAnsi="Calibri" w:cstheme="minorBidi"/>
                            <w:b/>
                            <w:bCs/>
                            <w:color w:val="000000"/>
                            <w:kern w:val="24"/>
                            <w:sz w:val="16"/>
                            <w:szCs w:val="16"/>
                            <w:lang w:val="en-GB"/>
                          </w:rPr>
                          <w:t xml:space="preserve"> A</w:t>
                        </w:r>
                      </w:p>
                    </w:txbxContent>
                  </v:textbox>
                </v:rect>
                <v:rect id="Rectangle 31" o:spid="_x0000_s1056" style="position:absolute;left:32041;top:40324;width:9371;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JvCMIA&#10;AADcAAAADwAAAGRycy9kb3ducmV2LnhtbERP30vDMBB+F/Y/hBv45pKJVK3LhgiiggjdhL3emrMt&#10;ay41Obv63xtB8O0+vp+32ky+VyPF1AW2sFwYUMR1cB03Ft53jxc3oJIgO+wDk4VvSrBZz85WWLpw&#10;4orGrTQqh3Aq0UIrMpRap7olj2kRBuLMfYToUTKMjXYRTznc9/rSmEJ77Dg3tDjQQ0v1cfvlLRz2&#10;108vEtPbZG7HXTVWn4W8Ftaez6f7O1BCk/yL/9zPLs83V/D7TL5A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m8IwgAAANwAAAAPAAAAAAAAAAAAAAAAAJgCAABkcnMvZG93&#10;bnJldi54bWxQSwUGAAAAAAQABAD1AAAAhwMAAAAA&#10;" fillcolor="white [3212]" strokecolor="#007c92" strokeweight=".5pt">
                  <v:stroke dashstyle="dash"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Compan</w:t>
                        </w:r>
                        <w:r>
                          <w:rPr>
                            <w:rFonts w:asciiTheme="minorHAnsi" w:hAnsi="Calibri" w:cstheme="minorBidi"/>
                            <w:b/>
                            <w:bCs/>
                            <w:color w:val="000000"/>
                            <w:kern w:val="24"/>
                            <w:sz w:val="16"/>
                            <w:szCs w:val="16"/>
                            <w:lang w:val="ro-RO"/>
                          </w:rPr>
                          <w:t>ia</w:t>
                        </w:r>
                        <w:r>
                          <w:rPr>
                            <w:rFonts w:asciiTheme="minorHAnsi" w:hAnsi="Calibri" w:cstheme="minorBidi"/>
                            <w:b/>
                            <w:bCs/>
                            <w:color w:val="000000"/>
                            <w:kern w:val="24"/>
                            <w:sz w:val="16"/>
                            <w:szCs w:val="16"/>
                            <w:lang w:val="en-GB"/>
                          </w:rPr>
                          <w:t xml:space="preserve"> C</w:t>
                        </w:r>
                      </w:p>
                    </w:txbxContent>
                  </v:textbox>
                </v:rect>
              </v:group>
            </w:pict>
          </mc:Fallback>
        </mc:AlternateContent>
      </w:r>
    </w:p>
    <w:p w:rsidR="00464296" w:rsidRPr="00067F57" w:rsidRDefault="00464296" w:rsidP="006A77DB">
      <w:pPr>
        <w:pStyle w:val="PlainText"/>
        <w:ind w:left="720"/>
        <w:jc w:val="both"/>
        <w:rPr>
          <w:rFonts w:ascii="Times New Roman" w:hAnsi="Times New Roman" w:cs="Times New Roman"/>
          <w:b/>
          <w:sz w:val="24"/>
          <w:szCs w:val="24"/>
          <w:lang w:val="ro-RO"/>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p>
    <w:p w:rsidR="009F107F" w:rsidRPr="00067F57" w:rsidRDefault="009F107F" w:rsidP="006A77DB">
      <w:pPr>
        <w:spacing w:after="0" w:line="240" w:lineRule="auto"/>
        <w:jc w:val="both"/>
        <w:rPr>
          <w:rFonts w:ascii="Times New Roman" w:hAnsi="Times New Roman" w:cs="Times New Roman"/>
          <w:b/>
          <w:sz w:val="24"/>
          <w:szCs w:val="24"/>
        </w:rPr>
      </w:pPr>
    </w:p>
    <w:p w:rsidR="009F107F" w:rsidRPr="00067F57" w:rsidRDefault="009F107F" w:rsidP="006A77DB">
      <w:pPr>
        <w:spacing w:after="0" w:line="240" w:lineRule="auto"/>
        <w:jc w:val="both"/>
        <w:rPr>
          <w:rFonts w:ascii="Times New Roman" w:hAnsi="Times New Roman" w:cs="Times New Roman"/>
          <w:b/>
          <w:sz w:val="24"/>
          <w:szCs w:val="24"/>
        </w:rPr>
      </w:pPr>
    </w:p>
    <w:p w:rsidR="009F107F" w:rsidRPr="00067F57" w:rsidRDefault="009F107F" w:rsidP="006A77DB">
      <w:pPr>
        <w:spacing w:after="0" w:line="240" w:lineRule="auto"/>
        <w:jc w:val="both"/>
        <w:rPr>
          <w:rFonts w:ascii="Times New Roman" w:hAnsi="Times New Roman" w:cs="Times New Roman"/>
          <w:b/>
          <w:sz w:val="24"/>
          <w:szCs w:val="24"/>
        </w:rPr>
      </w:pPr>
    </w:p>
    <w:p w:rsidR="009F107F" w:rsidRPr="00067F57" w:rsidRDefault="009F107F" w:rsidP="006A77DB">
      <w:pPr>
        <w:spacing w:after="0" w:line="240" w:lineRule="auto"/>
        <w:jc w:val="both"/>
        <w:rPr>
          <w:rFonts w:ascii="Times New Roman" w:hAnsi="Times New Roman" w:cs="Times New Roman"/>
          <w:b/>
          <w:sz w:val="24"/>
          <w:szCs w:val="24"/>
        </w:rPr>
      </w:pPr>
    </w:p>
    <w:p w:rsidR="00464296" w:rsidRPr="00067F57" w:rsidRDefault="00464296" w:rsidP="006A77DB">
      <w:pPr>
        <w:spacing w:after="0" w:line="240" w:lineRule="auto"/>
        <w:jc w:val="both"/>
        <w:rPr>
          <w:rFonts w:ascii="Times New Roman" w:hAnsi="Times New Roman" w:cs="Times New Roman"/>
          <w:b/>
          <w:sz w:val="24"/>
          <w:szCs w:val="24"/>
        </w:rPr>
      </w:pPr>
      <w:r w:rsidRPr="00067F57">
        <w:rPr>
          <w:rFonts w:ascii="Times New Roman" w:hAnsi="Times New Roman" w:cs="Times New Roman"/>
          <w:b/>
          <w:sz w:val="24"/>
          <w:szCs w:val="24"/>
        </w:rPr>
        <w:t>Concesiune/Parteneriat Public-Privat</w:t>
      </w:r>
    </w:p>
    <w:p w:rsidR="00464296" w:rsidRPr="00067F57" w:rsidRDefault="00464296" w:rsidP="006A77DB">
      <w:pPr>
        <w:spacing w:after="0" w:line="240" w:lineRule="auto"/>
        <w:jc w:val="both"/>
        <w:rPr>
          <w:rFonts w:ascii="Times New Roman" w:hAnsi="Times New Roman" w:cs="Times New Roman"/>
          <w:b/>
          <w:sz w:val="24"/>
          <w:szCs w:val="24"/>
        </w:rPr>
      </w:pPr>
    </w:p>
    <w:p w:rsidR="00464296" w:rsidRPr="00067F57" w:rsidRDefault="00A72044" w:rsidP="006A77DB">
      <w:pPr>
        <w:numPr>
          <w:ilvl w:val="2"/>
          <w:numId w:val="8"/>
        </w:numPr>
        <w:tabs>
          <w:tab w:val="clear" w:pos="2160"/>
        </w:tabs>
        <w:spacing w:after="0" w:line="240" w:lineRule="auto"/>
        <w:ind w:left="360"/>
        <w:jc w:val="both"/>
        <w:rPr>
          <w:rFonts w:ascii="Times New Roman" w:hAnsi="Times New Roman" w:cs="Times New Roman"/>
          <w:sz w:val="24"/>
          <w:szCs w:val="24"/>
        </w:rPr>
      </w:pPr>
      <w:r w:rsidRPr="00067F57">
        <w:rPr>
          <w:rFonts w:ascii="Times New Roman" w:hAnsi="Times New Roman" w:cs="Times New Roman"/>
          <w:b/>
          <w:bCs/>
          <w:sz w:val="24"/>
          <w:szCs w:val="24"/>
        </w:rPr>
        <w:t xml:space="preserve">Diferentele </w:t>
      </w:r>
      <w:r w:rsidR="008679AF" w:rsidRPr="00067F57">
        <w:rPr>
          <w:rFonts w:ascii="Times New Roman" w:hAnsi="Times New Roman" w:cs="Times New Roman"/>
          <w:b/>
          <w:bCs/>
          <w:sz w:val="24"/>
          <w:szCs w:val="24"/>
        </w:rPr>
        <w:t>semnificative</w:t>
      </w:r>
      <w:r w:rsidR="00464296" w:rsidRPr="00067F57">
        <w:rPr>
          <w:rFonts w:ascii="Times New Roman" w:hAnsi="Times New Roman" w:cs="Times New Roman"/>
          <w:b/>
          <w:bCs/>
          <w:sz w:val="24"/>
          <w:szCs w:val="24"/>
        </w:rPr>
        <w:t xml:space="preserve">între achizitia in regim concesiune/PPP </w:t>
      </w:r>
      <w:r w:rsidR="00832D4F" w:rsidRPr="00067F57">
        <w:rPr>
          <w:rFonts w:ascii="Times New Roman" w:hAnsi="Times New Roman" w:cs="Times New Roman"/>
          <w:bCs/>
          <w:sz w:val="24"/>
          <w:szCs w:val="24"/>
        </w:rPr>
        <w:t>s</w:t>
      </w:r>
      <w:r w:rsidR="00464296" w:rsidRPr="00067F57">
        <w:rPr>
          <w:rFonts w:ascii="Times New Roman" w:hAnsi="Times New Roman" w:cs="Times New Roman"/>
          <w:bCs/>
          <w:sz w:val="24"/>
          <w:szCs w:val="24"/>
        </w:rPr>
        <w:t>i metoda traditionala de achizi</w:t>
      </w:r>
      <w:r w:rsidR="00832D4F" w:rsidRPr="00067F57">
        <w:rPr>
          <w:rFonts w:ascii="Times New Roman" w:hAnsi="Times New Roman" w:cs="Times New Roman"/>
          <w:bCs/>
          <w:sz w:val="24"/>
          <w:szCs w:val="24"/>
        </w:rPr>
        <w:t>t</w:t>
      </w:r>
      <w:r w:rsidR="00464296" w:rsidRPr="00067F57">
        <w:rPr>
          <w:rFonts w:ascii="Times New Roman" w:hAnsi="Times New Roman" w:cs="Times New Roman"/>
          <w:bCs/>
          <w:sz w:val="24"/>
          <w:szCs w:val="24"/>
        </w:rPr>
        <w:t>ii publice constau in:</w:t>
      </w:r>
    </w:p>
    <w:p w:rsidR="00C3312C" w:rsidRPr="00067F57" w:rsidRDefault="00464296" w:rsidP="00C3312C">
      <w:pPr>
        <w:numPr>
          <w:ilvl w:val="3"/>
          <w:numId w:val="8"/>
        </w:numPr>
        <w:tabs>
          <w:tab w:val="clear" w:pos="2880"/>
        </w:tabs>
        <w:spacing w:after="0" w:line="240" w:lineRule="auto"/>
        <w:ind w:left="1080"/>
        <w:jc w:val="both"/>
        <w:rPr>
          <w:rFonts w:ascii="Times New Roman" w:hAnsi="Times New Roman" w:cs="Times New Roman"/>
          <w:sz w:val="24"/>
          <w:szCs w:val="24"/>
        </w:rPr>
      </w:pPr>
      <w:r w:rsidRPr="00067F57">
        <w:rPr>
          <w:rFonts w:ascii="Times New Roman" w:hAnsi="Times New Roman" w:cs="Times New Roman"/>
          <w:sz w:val="24"/>
          <w:szCs w:val="24"/>
        </w:rPr>
        <w:t>Responsabilitatea pentru lucrările de între</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inere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operare o poartă aceea</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 xml:space="preserve">i companie (concesionarul) care este responsabilă pentru proiectare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w:t>
      </w:r>
      <w:r w:rsidR="00621E60" w:rsidRPr="00067F57">
        <w:rPr>
          <w:rFonts w:ascii="Times New Roman" w:hAnsi="Times New Roman" w:cs="Times New Roman"/>
          <w:sz w:val="24"/>
          <w:szCs w:val="24"/>
        </w:rPr>
        <w:t>, fapt ce duce la</w:t>
      </w:r>
      <w:r w:rsidR="00C3312C" w:rsidRPr="00067F57">
        <w:rPr>
          <w:rFonts w:ascii="Times New Roman" w:hAnsi="Times New Roman" w:cs="Times New Roman"/>
          <w:sz w:val="24"/>
          <w:szCs w:val="24"/>
        </w:rPr>
        <w:t xml:space="preserve"> optimizarea acestor doua activitati in cadrul ciclului de viata al proiectului</w:t>
      </w:r>
      <w:r w:rsidR="003A3AA8">
        <w:rPr>
          <w:rFonts w:ascii="Times New Roman" w:hAnsi="Times New Roman" w:cs="Times New Roman"/>
          <w:sz w:val="24"/>
          <w:szCs w:val="24"/>
        </w:rPr>
        <w:t>.</w:t>
      </w:r>
    </w:p>
    <w:p w:rsidR="007D268C" w:rsidRPr="00067F57" w:rsidRDefault="00464296" w:rsidP="006A77DB">
      <w:pPr>
        <w:numPr>
          <w:ilvl w:val="3"/>
          <w:numId w:val="8"/>
        </w:numPr>
        <w:tabs>
          <w:tab w:val="clear" w:pos="2880"/>
        </w:tabs>
        <w:spacing w:after="0" w:line="240" w:lineRule="auto"/>
        <w:ind w:left="1080"/>
        <w:jc w:val="both"/>
        <w:rPr>
          <w:rFonts w:ascii="Times New Roman" w:hAnsi="Times New Roman" w:cs="Times New Roman"/>
          <w:sz w:val="24"/>
          <w:szCs w:val="24"/>
        </w:rPr>
      </w:pPr>
      <w:r w:rsidRPr="00067F57">
        <w:rPr>
          <w:rFonts w:ascii="Times New Roman" w:hAnsi="Times New Roman" w:cs="Times New Roman"/>
          <w:sz w:val="24"/>
          <w:szCs w:val="24"/>
        </w:rPr>
        <w:t xml:space="preserve">Concesionarul este o companie de proiect (denumita in literatura de specialitate „Special Purpose Vehicle” - SPV sau „Vehicul cu Scop Special” - VSS) al cărei obiectiv este de </w:t>
      </w:r>
      <w:r w:rsidR="00027446" w:rsidRPr="00067F57">
        <w:rPr>
          <w:rFonts w:ascii="Times New Roman" w:hAnsi="Times New Roman" w:cs="Times New Roman"/>
          <w:sz w:val="24"/>
          <w:szCs w:val="24"/>
        </w:rPr>
        <w:t>a</w:t>
      </w:r>
      <w:r w:rsidRPr="00067F57">
        <w:rPr>
          <w:rFonts w:ascii="Times New Roman" w:hAnsi="Times New Roman" w:cs="Times New Roman"/>
          <w:sz w:val="24"/>
          <w:szCs w:val="24"/>
        </w:rPr>
        <w:t>îndeplini obligatiile care decurg din contractul de concesiune.</w:t>
      </w:r>
    </w:p>
    <w:p w:rsidR="00464296" w:rsidRPr="00067F57" w:rsidRDefault="00464296" w:rsidP="006A77DB">
      <w:pPr>
        <w:numPr>
          <w:ilvl w:val="3"/>
          <w:numId w:val="8"/>
        </w:numPr>
        <w:tabs>
          <w:tab w:val="clear" w:pos="2880"/>
        </w:tabs>
        <w:spacing w:after="0" w:line="240" w:lineRule="auto"/>
        <w:ind w:left="1080"/>
        <w:jc w:val="both"/>
        <w:rPr>
          <w:rFonts w:ascii="Times New Roman" w:hAnsi="Times New Roman" w:cs="Times New Roman"/>
          <w:sz w:val="24"/>
          <w:szCs w:val="24"/>
        </w:rPr>
      </w:pPr>
      <w:r w:rsidRPr="00067F57">
        <w:rPr>
          <w:rFonts w:ascii="Times New Roman" w:hAnsi="Times New Roman" w:cs="Times New Roman"/>
          <w:sz w:val="24"/>
          <w:szCs w:val="24"/>
        </w:rPr>
        <w:t>Finan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area acestei companii este una de tip non-recurs sau recurs limitat</w:t>
      </w:r>
      <w:r w:rsidR="007D268C" w:rsidRPr="00067F57">
        <w:rPr>
          <w:rFonts w:ascii="Times New Roman" w:hAnsi="Times New Roman" w:cs="Times New Roman"/>
          <w:sz w:val="24"/>
          <w:szCs w:val="24"/>
        </w:rPr>
        <w:t xml:space="preserve"> şi se</w:t>
      </w:r>
      <w:r w:rsidRPr="00067F57">
        <w:rPr>
          <w:rFonts w:ascii="Times New Roman" w:hAnsi="Times New Roman" w:cs="Times New Roman"/>
          <w:sz w:val="24"/>
          <w:szCs w:val="24"/>
        </w:rPr>
        <w:t xml:space="preserve"> baz</w:t>
      </w:r>
      <w:r w:rsidR="007D268C" w:rsidRPr="00067F57">
        <w:rPr>
          <w:rFonts w:ascii="Times New Roman" w:hAnsi="Times New Roman" w:cs="Times New Roman"/>
          <w:sz w:val="24"/>
          <w:szCs w:val="24"/>
        </w:rPr>
        <w:t>e</w:t>
      </w:r>
      <w:r w:rsidRPr="00067F57">
        <w:rPr>
          <w:rFonts w:ascii="Times New Roman" w:hAnsi="Times New Roman" w:cs="Times New Roman"/>
          <w:sz w:val="24"/>
          <w:szCs w:val="24"/>
        </w:rPr>
        <w:t>a</w:t>
      </w:r>
      <w:r w:rsidR="007D268C" w:rsidRPr="00067F57">
        <w:rPr>
          <w:rFonts w:ascii="Times New Roman" w:hAnsi="Times New Roman" w:cs="Times New Roman"/>
          <w:sz w:val="24"/>
          <w:szCs w:val="24"/>
        </w:rPr>
        <w:t>z</w:t>
      </w:r>
      <w:r w:rsidRPr="00067F57">
        <w:rPr>
          <w:rFonts w:ascii="Times New Roman" w:hAnsi="Times New Roman" w:cs="Times New Roman"/>
          <w:sz w:val="24"/>
          <w:szCs w:val="24"/>
        </w:rPr>
        <w:t xml:space="preserve">ă </w:t>
      </w:r>
      <w:r w:rsidR="007D268C" w:rsidRPr="00067F57">
        <w:rPr>
          <w:rFonts w:ascii="Times New Roman" w:hAnsi="Times New Roman" w:cs="Times New Roman"/>
          <w:sz w:val="24"/>
          <w:szCs w:val="24"/>
        </w:rPr>
        <w:t xml:space="preserve">exclusiv </w:t>
      </w:r>
      <w:r w:rsidRPr="00067F57">
        <w:rPr>
          <w:rFonts w:ascii="Times New Roman" w:hAnsi="Times New Roman" w:cs="Times New Roman"/>
          <w:sz w:val="24"/>
          <w:szCs w:val="24"/>
        </w:rPr>
        <w:t>pe fluxurile de numerar viitoare estimate care vor fi obtinute din activitatea derulata de aceasta companie pentru scopul unic al implementarii contractului si utilizate pentru rambursarea fondurilor puse la dispozi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(capital propriu si imprumutul contractat)</w:t>
      </w:r>
      <w:r w:rsidR="003A3AA8">
        <w:rPr>
          <w:rFonts w:ascii="Times New Roman" w:hAnsi="Times New Roman" w:cs="Times New Roman"/>
          <w:sz w:val="24"/>
          <w:szCs w:val="24"/>
        </w:rPr>
        <w:t>.</w:t>
      </w:r>
    </w:p>
    <w:p w:rsidR="00464296" w:rsidRPr="00067F57" w:rsidRDefault="00464296" w:rsidP="006A77DB">
      <w:pPr>
        <w:numPr>
          <w:ilvl w:val="3"/>
          <w:numId w:val="8"/>
        </w:numPr>
        <w:tabs>
          <w:tab w:val="clear" w:pos="2880"/>
        </w:tabs>
        <w:spacing w:after="0" w:line="240" w:lineRule="auto"/>
        <w:ind w:left="1080"/>
        <w:jc w:val="both"/>
        <w:rPr>
          <w:rFonts w:ascii="Times New Roman" w:hAnsi="Times New Roman" w:cs="Times New Roman"/>
          <w:sz w:val="24"/>
          <w:szCs w:val="24"/>
        </w:rPr>
      </w:pPr>
      <w:r w:rsidRPr="00067F57">
        <w:rPr>
          <w:rFonts w:ascii="Times New Roman" w:hAnsi="Times New Roman" w:cs="Times New Roman"/>
          <w:sz w:val="24"/>
          <w:szCs w:val="24"/>
        </w:rPr>
        <w:t>Implicarea ac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ionarilor companiei de proiect este în general limitată la finan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area companiei de proiect prin contribu</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ii la capitalul social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împrumuturi ale ac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ionarilor</w:t>
      </w:r>
      <w:r w:rsidR="003A3AA8">
        <w:rPr>
          <w:rFonts w:ascii="Times New Roman" w:hAnsi="Times New Roman" w:cs="Times New Roman"/>
          <w:sz w:val="24"/>
          <w:szCs w:val="24"/>
        </w:rPr>
        <w:t>.</w:t>
      </w:r>
    </w:p>
    <w:p w:rsidR="00464296" w:rsidRPr="00067F57" w:rsidRDefault="00464296" w:rsidP="006A77DB">
      <w:pPr>
        <w:numPr>
          <w:ilvl w:val="3"/>
          <w:numId w:val="8"/>
        </w:numPr>
        <w:tabs>
          <w:tab w:val="clear" w:pos="2880"/>
        </w:tabs>
        <w:spacing w:after="0" w:line="240" w:lineRule="auto"/>
        <w:ind w:left="1080"/>
        <w:jc w:val="both"/>
        <w:rPr>
          <w:rFonts w:ascii="Times New Roman" w:hAnsi="Times New Roman" w:cs="Times New Roman"/>
          <w:sz w:val="24"/>
          <w:szCs w:val="24"/>
        </w:rPr>
      </w:pPr>
      <w:r w:rsidRPr="00067F57">
        <w:rPr>
          <w:rFonts w:ascii="Times New Roman" w:hAnsi="Times New Roman" w:cs="Times New Roman"/>
          <w:sz w:val="24"/>
          <w:szCs w:val="24"/>
        </w:rPr>
        <w:lastRenderedPageBreak/>
        <w:t>Activită</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ile concrete de proiectare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 xml:space="preserve">i de operare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între</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inere se realizează de către subcontractan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 afilia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 ai companiei de proiect, care constituie garan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ii de bună execu</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în favoarea companiei de proiect (parte a pachetului de garan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ii al finan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atorilor)</w:t>
      </w:r>
      <w:r w:rsidR="003A3AA8">
        <w:rPr>
          <w:rFonts w:ascii="Times New Roman" w:hAnsi="Times New Roman" w:cs="Times New Roman"/>
          <w:sz w:val="24"/>
          <w:szCs w:val="24"/>
        </w:rPr>
        <w:t>.</w:t>
      </w:r>
    </w:p>
    <w:p w:rsidR="007D5953" w:rsidRPr="007126A2" w:rsidRDefault="008E4E4C" w:rsidP="007D5953">
      <w:pPr>
        <w:numPr>
          <w:ilvl w:val="3"/>
          <w:numId w:val="8"/>
        </w:numPr>
        <w:tabs>
          <w:tab w:val="clear" w:pos="2880"/>
          <w:tab w:val="num" w:pos="851"/>
        </w:tabs>
        <w:spacing w:after="0" w:line="240" w:lineRule="auto"/>
        <w:ind w:left="1080"/>
        <w:jc w:val="both"/>
        <w:rPr>
          <w:rFonts w:ascii="Times New Roman" w:hAnsi="Times New Roman" w:cs="Times New Roman"/>
          <w:sz w:val="24"/>
          <w:szCs w:val="24"/>
        </w:rPr>
      </w:pPr>
      <w:r w:rsidRPr="00067F57">
        <w:rPr>
          <w:rFonts w:ascii="Times New Roman" w:hAnsi="Times New Roman" w:cs="Times New Roman"/>
          <w:sz w:val="24"/>
          <w:szCs w:val="24"/>
        </w:rPr>
        <w:t xml:space="preserve">Platile catre </w:t>
      </w:r>
      <w:r w:rsidR="00464296" w:rsidRPr="00067F57">
        <w:rPr>
          <w:rFonts w:ascii="Times New Roman" w:hAnsi="Times New Roman" w:cs="Times New Roman"/>
          <w:sz w:val="24"/>
          <w:szCs w:val="24"/>
        </w:rPr>
        <w:t>Concesionar</w:t>
      </w:r>
      <w:r w:rsidRPr="00067F57">
        <w:rPr>
          <w:rFonts w:ascii="Times New Roman" w:hAnsi="Times New Roman" w:cs="Times New Roman"/>
          <w:sz w:val="24"/>
          <w:szCs w:val="24"/>
        </w:rPr>
        <w:t xml:space="preserve"> se realizeaza</w:t>
      </w:r>
      <w:r w:rsidR="00464296" w:rsidRPr="00067F57">
        <w:rPr>
          <w:rFonts w:ascii="Times New Roman" w:hAnsi="Times New Roman" w:cs="Times New Roman"/>
          <w:sz w:val="24"/>
          <w:szCs w:val="24"/>
        </w:rPr>
        <w:t xml:space="preserve"> exclusiv in baza</w:t>
      </w:r>
      <w:r w:rsidR="007D268C" w:rsidRPr="00067F57">
        <w:rPr>
          <w:rFonts w:ascii="Times New Roman" w:hAnsi="Times New Roman" w:cs="Times New Roman"/>
          <w:sz w:val="24"/>
          <w:szCs w:val="24"/>
        </w:rPr>
        <w:t xml:space="preserve"> şi în funcţie de</w:t>
      </w:r>
      <w:r w:rsidR="00464296" w:rsidRPr="00067F57">
        <w:rPr>
          <w:rFonts w:ascii="Times New Roman" w:hAnsi="Times New Roman" w:cs="Times New Roman"/>
          <w:sz w:val="24"/>
          <w:szCs w:val="24"/>
        </w:rPr>
        <w:t xml:space="preserve"> disponibilit</w:t>
      </w:r>
      <w:r w:rsidR="007D268C" w:rsidRPr="00067F57">
        <w:rPr>
          <w:rFonts w:ascii="Times New Roman" w:hAnsi="Times New Roman" w:cs="Times New Roman"/>
          <w:sz w:val="24"/>
          <w:szCs w:val="24"/>
        </w:rPr>
        <w:t>a</w:t>
      </w:r>
      <w:r w:rsidR="00832D4F" w:rsidRPr="00067F57">
        <w:rPr>
          <w:rFonts w:ascii="Times New Roman" w:hAnsi="Times New Roman" w:cs="Times New Roman"/>
          <w:sz w:val="24"/>
          <w:szCs w:val="24"/>
        </w:rPr>
        <w:t>t</w:t>
      </w:r>
      <w:r w:rsidR="007D268C" w:rsidRPr="00067F57">
        <w:rPr>
          <w:rFonts w:ascii="Times New Roman" w:hAnsi="Times New Roman" w:cs="Times New Roman"/>
          <w:sz w:val="24"/>
          <w:szCs w:val="24"/>
        </w:rPr>
        <w:t>ea</w:t>
      </w:r>
      <w:r w:rsidR="00464296" w:rsidRPr="00067F57">
        <w:rPr>
          <w:rFonts w:ascii="Times New Roman" w:hAnsi="Times New Roman" w:cs="Times New Roman"/>
          <w:sz w:val="24"/>
          <w:szCs w:val="24"/>
        </w:rPr>
        <w:t xml:space="preserve"> drumului si a calitatii serviciilor prestate în perioada contractuală, calitatea constructiei fiind astfel asigurată pe baza interesul</w:t>
      </w:r>
      <w:r w:rsidR="007D5953" w:rsidRPr="00067F57">
        <w:rPr>
          <w:rFonts w:ascii="Times New Roman" w:hAnsi="Times New Roman" w:cs="Times New Roman"/>
          <w:sz w:val="24"/>
          <w:szCs w:val="24"/>
        </w:rPr>
        <w:t>ui comercial al concesionarului.</w:t>
      </w:r>
      <w:r w:rsidR="00681F1A" w:rsidRPr="00067F57">
        <w:rPr>
          <w:rFonts w:ascii="Times New Roman" w:hAnsi="Times New Roman" w:cs="Times New Roman"/>
          <w:sz w:val="24"/>
          <w:szCs w:val="24"/>
        </w:rPr>
        <w:t xml:space="preserve">Plata de disponibilitate </w:t>
      </w:r>
      <w:r w:rsidR="007D268C" w:rsidRPr="00067F57">
        <w:rPr>
          <w:rFonts w:ascii="Times New Roman" w:hAnsi="Times New Roman" w:cs="Times New Roman"/>
          <w:sz w:val="24"/>
          <w:szCs w:val="24"/>
        </w:rPr>
        <w:t>care urmează a fi efectu</w:t>
      </w:r>
      <w:r w:rsidR="00681F1A" w:rsidRPr="00067F57">
        <w:rPr>
          <w:rFonts w:ascii="Times New Roman" w:hAnsi="Times New Roman" w:cs="Times New Roman"/>
          <w:sz w:val="24"/>
          <w:szCs w:val="24"/>
        </w:rPr>
        <w:t xml:space="preserve">ata de catre autoritatea contractanta este cunoscuta de la momentul procedurii de atribuire ca parte a unui proces de selectie competitiva, inclusiv pe baza de pret. </w:t>
      </w:r>
      <w:r w:rsidR="007D268C" w:rsidRPr="00067F57">
        <w:rPr>
          <w:rFonts w:ascii="Times New Roman" w:hAnsi="Times New Roman" w:cs="Times New Roman"/>
          <w:sz w:val="24"/>
          <w:szCs w:val="24"/>
        </w:rPr>
        <w:t>În</w:t>
      </w:r>
      <w:r w:rsidR="00681F1A" w:rsidRPr="00067F57">
        <w:rPr>
          <w:rFonts w:ascii="Times New Roman" w:hAnsi="Times New Roman" w:cs="Times New Roman"/>
          <w:sz w:val="24"/>
          <w:szCs w:val="24"/>
        </w:rPr>
        <w:t xml:space="preserve"> consecinta, la semnarea contractului de concesiune costurile de operare si intretinere a drumului sunt cunoscute, spre deosebire de procedura traditionala </w:t>
      </w:r>
      <w:r w:rsidR="007D268C" w:rsidRPr="00067F57">
        <w:rPr>
          <w:rFonts w:ascii="Times New Roman" w:hAnsi="Times New Roman" w:cs="Times New Roman"/>
          <w:sz w:val="24"/>
          <w:szCs w:val="24"/>
        </w:rPr>
        <w:t xml:space="preserve">de achiziţie publică, </w:t>
      </w:r>
      <w:r w:rsidR="00681F1A" w:rsidRPr="00067F57">
        <w:rPr>
          <w:rFonts w:ascii="Times New Roman" w:hAnsi="Times New Roman" w:cs="Times New Roman"/>
          <w:sz w:val="24"/>
          <w:szCs w:val="24"/>
        </w:rPr>
        <w:t>unde deciziile privind realizarea activitatilor de operare si intretinere se iau la momente viitoare de timp, cand infrastructura va fi fost deja realizata, rezultand astfel o predictibilitate a costurilor mult mai ridica</w:t>
      </w:r>
      <w:r w:rsidR="007D268C" w:rsidRPr="00067F57">
        <w:rPr>
          <w:rFonts w:ascii="Times New Roman" w:hAnsi="Times New Roman" w:cs="Times New Roman"/>
          <w:sz w:val="24"/>
          <w:szCs w:val="24"/>
        </w:rPr>
        <w:t>tă</w:t>
      </w:r>
      <w:r w:rsidR="00681F1A" w:rsidRPr="00067F57">
        <w:rPr>
          <w:rFonts w:ascii="Times New Roman" w:hAnsi="Times New Roman" w:cs="Times New Roman"/>
          <w:sz w:val="24"/>
          <w:szCs w:val="24"/>
        </w:rPr>
        <w:t xml:space="preserve"> in cazul unui PPP decat al unui proiect realizat in sistem de achizitie clasica.</w:t>
      </w:r>
    </w:p>
    <w:p w:rsidR="00464296" w:rsidRPr="00067F57" w:rsidRDefault="00464296" w:rsidP="006A77DB">
      <w:pPr>
        <w:numPr>
          <w:ilvl w:val="3"/>
          <w:numId w:val="8"/>
        </w:numPr>
        <w:tabs>
          <w:tab w:val="clear" w:pos="2880"/>
        </w:tabs>
        <w:spacing w:after="0" w:line="240" w:lineRule="auto"/>
        <w:ind w:left="1080"/>
        <w:jc w:val="both"/>
        <w:rPr>
          <w:rFonts w:ascii="Times New Roman" w:hAnsi="Times New Roman" w:cs="Times New Roman"/>
          <w:sz w:val="24"/>
          <w:szCs w:val="24"/>
        </w:rPr>
      </w:pPr>
      <w:r w:rsidRPr="00067F57">
        <w:rPr>
          <w:rFonts w:ascii="Times New Roman" w:hAnsi="Times New Roman" w:cs="Times New Roman"/>
          <w:sz w:val="24"/>
          <w:szCs w:val="24"/>
        </w:rPr>
        <w:t>Platile</w:t>
      </w:r>
      <w:r w:rsidR="0086665E" w:rsidRPr="00067F57">
        <w:rPr>
          <w:rFonts w:ascii="Times New Roman" w:hAnsi="Times New Roman" w:cs="Times New Roman"/>
          <w:sz w:val="24"/>
          <w:szCs w:val="24"/>
        </w:rPr>
        <w:t xml:space="preserve"> de disponibilitate</w:t>
      </w:r>
      <w:r w:rsidRPr="00067F57">
        <w:rPr>
          <w:rFonts w:ascii="Times New Roman" w:hAnsi="Times New Roman" w:cs="Times New Roman"/>
          <w:sz w:val="24"/>
          <w:szCs w:val="24"/>
        </w:rPr>
        <w:t xml:space="preserve"> de catre autoritatea publica se efectueaza in perioada de operare, dupa finalizarea constructiei, si au in vedere </w:t>
      </w:r>
      <w:r w:rsidR="00AE26EA" w:rsidRPr="00067F57">
        <w:rPr>
          <w:rFonts w:ascii="Times New Roman" w:hAnsi="Times New Roman" w:cs="Times New Roman"/>
          <w:sz w:val="24"/>
          <w:szCs w:val="24"/>
        </w:rPr>
        <w:t xml:space="preserve">nivelul de </w:t>
      </w:r>
      <w:r w:rsidR="00A72044" w:rsidRPr="00067F57">
        <w:rPr>
          <w:rFonts w:ascii="Times New Roman" w:hAnsi="Times New Roman" w:cs="Times New Roman"/>
          <w:sz w:val="24"/>
          <w:szCs w:val="24"/>
        </w:rPr>
        <w:t xml:space="preserve">performanta </w:t>
      </w:r>
      <w:r w:rsidR="00AE26EA" w:rsidRPr="00067F57">
        <w:rPr>
          <w:rFonts w:ascii="Times New Roman" w:hAnsi="Times New Roman" w:cs="Times New Roman"/>
          <w:sz w:val="24"/>
          <w:szCs w:val="24"/>
        </w:rPr>
        <w:t xml:space="preserve">in </w:t>
      </w:r>
      <w:r w:rsidR="00A72044" w:rsidRPr="00067F57">
        <w:rPr>
          <w:rFonts w:ascii="Times New Roman" w:hAnsi="Times New Roman" w:cs="Times New Roman"/>
          <w:sz w:val="24"/>
          <w:szCs w:val="24"/>
        </w:rPr>
        <w:t>prestar</w:t>
      </w:r>
      <w:r w:rsidR="00AE26EA" w:rsidRPr="00067F57">
        <w:rPr>
          <w:rFonts w:ascii="Times New Roman" w:hAnsi="Times New Roman" w:cs="Times New Roman"/>
          <w:sz w:val="24"/>
          <w:szCs w:val="24"/>
        </w:rPr>
        <w:t>ea</w:t>
      </w:r>
      <w:r w:rsidR="00A72044" w:rsidRPr="00067F57">
        <w:rPr>
          <w:rFonts w:ascii="Times New Roman" w:hAnsi="Times New Roman" w:cs="Times New Roman"/>
          <w:sz w:val="24"/>
          <w:szCs w:val="24"/>
        </w:rPr>
        <w:t xml:space="preserve"> serviciilor </w:t>
      </w:r>
      <w:r w:rsidR="00F37F12" w:rsidRPr="00067F57">
        <w:rPr>
          <w:rFonts w:ascii="Times New Roman" w:hAnsi="Times New Roman" w:cs="Times New Roman"/>
          <w:sz w:val="24"/>
          <w:szCs w:val="24"/>
        </w:rPr>
        <w:t>de catre concesionar</w:t>
      </w:r>
      <w:r w:rsidR="003A3AA8">
        <w:rPr>
          <w:rFonts w:ascii="Times New Roman" w:hAnsi="Times New Roman" w:cs="Times New Roman"/>
          <w:sz w:val="24"/>
          <w:szCs w:val="24"/>
        </w:rPr>
        <w:t>.</w:t>
      </w:r>
    </w:p>
    <w:p w:rsidR="00464296" w:rsidRPr="00067F57" w:rsidRDefault="00464296" w:rsidP="006A77DB">
      <w:pPr>
        <w:numPr>
          <w:ilvl w:val="3"/>
          <w:numId w:val="8"/>
        </w:numPr>
        <w:tabs>
          <w:tab w:val="clear" w:pos="2880"/>
        </w:tabs>
        <w:spacing w:after="0" w:line="240" w:lineRule="auto"/>
        <w:ind w:left="1080"/>
        <w:jc w:val="both"/>
        <w:rPr>
          <w:rFonts w:ascii="Times New Roman" w:hAnsi="Times New Roman" w:cs="Times New Roman"/>
          <w:b/>
          <w:sz w:val="24"/>
          <w:szCs w:val="24"/>
        </w:rPr>
      </w:pPr>
      <w:r w:rsidRPr="00067F57">
        <w:rPr>
          <w:rFonts w:ascii="Times New Roman" w:hAnsi="Times New Roman" w:cs="Times New Roman"/>
          <w:sz w:val="24"/>
          <w:szCs w:val="24"/>
        </w:rPr>
        <w:t>Majoritatea riscurilor sunt alocate concesionarului, regula fiind ca autoritatea publică suportă exclusiv riscurile alocate în mod expres acesteia prin contractul de concesiune</w:t>
      </w:r>
      <w:r w:rsidRPr="00067F57">
        <w:rPr>
          <w:rFonts w:ascii="Times New Roman" w:hAnsi="Times New Roman" w:cs="Times New Roman"/>
          <w:b/>
          <w:sz w:val="24"/>
          <w:szCs w:val="24"/>
        </w:rPr>
        <w:t>.</w:t>
      </w:r>
    </w:p>
    <w:p w:rsidR="00464296" w:rsidRPr="00067F57" w:rsidRDefault="00C23692" w:rsidP="006A77D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o-RO"/>
        </w:rPr>
        <mc:AlternateContent>
          <mc:Choice Requires="wpg">
            <w:drawing>
              <wp:inline distT="0" distB="0" distL="0" distR="0">
                <wp:extent cx="4446905" cy="4690745"/>
                <wp:effectExtent l="0" t="635" r="1270" b="4445"/>
                <wp:docPr id="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6905" cy="4690745"/>
                          <a:chOff x="0" y="0"/>
                          <a:chExt cx="43926" cy="47525"/>
                        </a:xfrm>
                      </wpg:grpSpPr>
                      <wps:wsp>
                        <wps:cNvPr id="8" name="Rechteck 124"/>
                        <wps:cNvSpPr>
                          <a:spLocks noChangeArrowheads="1"/>
                        </wps:cNvSpPr>
                        <wps:spPr bwMode="auto">
                          <a:xfrm>
                            <a:off x="0" y="0"/>
                            <a:ext cx="43926" cy="47525"/>
                          </a:xfrm>
                          <a:prstGeom prst="rect">
                            <a:avLst/>
                          </a:prstGeom>
                          <a:solidFill>
                            <a:srgbClr val="EAEAEA"/>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4" name="Rectangle 34"/>
                        <wps:cNvSpPr>
                          <a:spLocks noChangeArrowheads="1"/>
                        </wps:cNvSpPr>
                        <wps:spPr bwMode="auto">
                          <a:xfrm>
                            <a:off x="15545" y="22857"/>
                            <a:ext cx="8576" cy="4422"/>
                          </a:xfrm>
                          <a:prstGeom prst="rect">
                            <a:avLst/>
                          </a:prstGeom>
                          <a:solidFill>
                            <a:srgbClr val="80BEC9"/>
                          </a:solidFill>
                          <a:ln>
                            <a:noFill/>
                          </a:ln>
                          <a:extLst>
                            <a:ext uri="{91240B29-F687-4F45-9708-019B960494DF}">
                              <a14:hiddenLine xmlns:a14="http://schemas.microsoft.com/office/drawing/2010/main" w="6350">
                                <a:solidFill>
                                  <a:srgbClr val="000000"/>
                                </a:solidFill>
                                <a:miter lim="800000"/>
                                <a:headEnd type="none" w="sm" len="sm"/>
                                <a:tailEnd type="none" w="sm" len="sm"/>
                              </a14:hiddenLine>
                            </a:ext>
                          </a:ex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FFFFFF" w:themeColor="background1"/>
                                  <w:kern w:val="24"/>
                                  <w:sz w:val="16"/>
                                  <w:szCs w:val="16"/>
                                  <w:lang w:val="en-GB"/>
                                </w:rPr>
                                <w:t>Conces</w:t>
                              </w:r>
                              <w:r>
                                <w:rPr>
                                  <w:rFonts w:asciiTheme="minorHAnsi" w:hAnsi="Calibri" w:cstheme="minorBidi"/>
                                  <w:b/>
                                  <w:bCs/>
                                  <w:color w:val="FFFFFF" w:themeColor="background1"/>
                                  <w:kern w:val="24"/>
                                  <w:sz w:val="16"/>
                                  <w:szCs w:val="16"/>
                                  <w:lang w:val="ro-RO"/>
                                </w:rPr>
                                <w:t>ionar</w:t>
                              </w:r>
                            </w:p>
                          </w:txbxContent>
                        </wps:txbx>
                        <wps:bodyPr rot="0" vert="horz" wrap="square" lIns="36000" tIns="54000" rIns="36000" bIns="54000" anchor="ctr" anchorCtr="0" upright="1">
                          <a:noAutofit/>
                        </wps:bodyPr>
                      </wps:wsp>
                      <wps:wsp>
                        <wps:cNvPr id="15" name="Rectangle 36"/>
                        <wps:cNvSpPr>
                          <a:spLocks noChangeArrowheads="1"/>
                        </wps:cNvSpPr>
                        <wps:spPr bwMode="auto">
                          <a:xfrm>
                            <a:off x="30974" y="22857"/>
                            <a:ext cx="8630" cy="4422"/>
                          </a:xfrm>
                          <a:prstGeom prst="rect">
                            <a:avLst/>
                          </a:prstGeom>
                          <a:solidFill>
                            <a:srgbClr val="BABBBC"/>
                          </a:solidFill>
                          <a:ln>
                            <a:noFill/>
                          </a:ln>
                          <a:extLst>
                            <a:ext uri="{91240B29-F687-4F45-9708-019B960494DF}">
                              <a14:hiddenLine xmlns:a14="http://schemas.microsoft.com/office/drawing/2010/main" w="6350">
                                <a:solidFill>
                                  <a:srgbClr val="000000"/>
                                </a:solidFill>
                                <a:miter lim="800000"/>
                                <a:headEnd type="none" w="sm" len="sm"/>
                                <a:tailEnd type="none" w="sm" len="sm"/>
                              </a14:hiddenLine>
                            </a:ext>
                          </a:ex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338D"/>
                                  <w:kern w:val="24"/>
                                  <w:sz w:val="16"/>
                                  <w:szCs w:val="16"/>
                                  <w:lang w:val="ro-RO"/>
                                </w:rPr>
                                <w:t>Finantatori principali</w:t>
                              </w:r>
                            </w:p>
                          </w:txbxContent>
                        </wps:txbx>
                        <wps:bodyPr rot="0" vert="horz" wrap="square" lIns="54000" tIns="54000" rIns="54000" bIns="54000" anchor="ctr" anchorCtr="0" upright="1">
                          <a:noAutofit/>
                        </wps:bodyPr>
                      </wps:wsp>
                      <wps:wsp>
                        <wps:cNvPr id="16" name="Rectangle 37"/>
                        <wps:cNvSpPr>
                          <a:spLocks noChangeArrowheads="1"/>
                        </wps:cNvSpPr>
                        <wps:spPr bwMode="auto">
                          <a:xfrm>
                            <a:off x="24520" y="26810"/>
                            <a:ext cx="6699" cy="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rPr>
                                <w:t>Contractarea de datorie principalain</w:t>
                              </w:r>
                              <w:r>
                                <w:rPr>
                                  <w:rFonts w:ascii="Arial" w:hAnsi="Arial" w:cs="Arial"/>
                                  <w:color w:val="000000" w:themeColor="text1"/>
                                  <w:kern w:val="24"/>
                                  <w:sz w:val="14"/>
                                  <w:szCs w:val="14"/>
                                  <w:lang w:val="ro-RO"/>
                                </w:rPr>
                                <w:t xml:space="preserve"> baza viitoarelor fluxuride numerar</w:t>
                              </w:r>
                              <w:r>
                                <w:rPr>
                                  <w:rFonts w:ascii="Arial" w:hAnsi="Arial" w:cs="Arial"/>
                                  <w:color w:val="000000" w:themeColor="text1"/>
                                  <w:kern w:val="24"/>
                                  <w:sz w:val="14"/>
                                  <w:szCs w:val="14"/>
                                </w:rPr>
                                <w:t xml:space="preserve"> estimate</w:t>
                              </w:r>
                            </w:p>
                          </w:txbxContent>
                        </wps:txbx>
                        <wps:bodyPr rot="0" vert="horz" wrap="square" lIns="0" tIns="0" rIns="0" bIns="0" anchor="t" anchorCtr="0" upright="1">
                          <a:noAutofit/>
                        </wps:bodyPr>
                      </wps:wsp>
                      <wps:wsp>
                        <wps:cNvPr id="17" name="AutoShape 70"/>
                        <wps:cNvCnPr/>
                        <wps:spPr bwMode="auto">
                          <a:xfrm flipH="1">
                            <a:off x="19833" y="11521"/>
                            <a:ext cx="16" cy="11336"/>
                          </a:xfrm>
                          <a:prstGeom prst="straightConnector1">
                            <a:avLst/>
                          </a:prstGeom>
                          <a:noFill/>
                          <a:ln w="38100">
                            <a:solidFill>
                              <a:srgbClr val="9BCA4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Rectangle 39"/>
                        <wps:cNvSpPr>
                          <a:spLocks noChangeArrowheads="1"/>
                        </wps:cNvSpPr>
                        <wps:spPr bwMode="auto">
                          <a:xfrm rot="-5400000">
                            <a:off x="13871" y="16368"/>
                            <a:ext cx="7257"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 xml:space="preserve">Contract PPP/concesiune </w:t>
                              </w:r>
                            </w:p>
                          </w:txbxContent>
                        </wps:txbx>
                        <wps:bodyPr rot="0" vert="horz" wrap="square" lIns="0" tIns="0" rIns="0" bIns="0" anchor="t" anchorCtr="0" upright="1">
                          <a:noAutofit/>
                        </wps:bodyPr>
                      </wps:wsp>
                      <wps:wsp>
                        <wps:cNvPr id="19" name="Rectangle 40"/>
                        <wps:cNvSpPr>
                          <a:spLocks noChangeArrowheads="1"/>
                        </wps:cNvSpPr>
                        <wps:spPr bwMode="auto">
                          <a:xfrm>
                            <a:off x="15561" y="7099"/>
                            <a:ext cx="8576" cy="4422"/>
                          </a:xfrm>
                          <a:prstGeom prst="rect">
                            <a:avLst/>
                          </a:prstGeom>
                          <a:solidFill>
                            <a:srgbClr val="00338D"/>
                          </a:solidFill>
                          <a:ln>
                            <a:noFill/>
                          </a:ln>
                          <a:extLst>
                            <a:ext uri="{91240B29-F687-4F45-9708-019B960494DF}">
                              <a14:hiddenLine xmlns:a14="http://schemas.microsoft.com/office/drawing/2010/main" w="6350">
                                <a:solidFill>
                                  <a:srgbClr val="000000"/>
                                </a:solidFill>
                                <a:miter lim="800000"/>
                                <a:headEnd type="none" w="sm" len="sm"/>
                                <a:tailEnd type="none" w="sm" len="sm"/>
                              </a14:hiddenLine>
                            </a:ext>
                          </a:ex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FFFFFF" w:themeColor="background1"/>
                                  <w:kern w:val="24"/>
                                  <w:sz w:val="16"/>
                                  <w:szCs w:val="16"/>
                                  <w:lang w:val="ro-RO"/>
                                </w:rPr>
                                <w:t>Autoritatea Publică</w:t>
                              </w:r>
                            </w:p>
                          </w:txbxContent>
                        </wps:txbx>
                        <wps:bodyPr rot="0" vert="horz" wrap="square" lIns="54000" tIns="54000" rIns="54000" bIns="54000" anchor="ctr" anchorCtr="0" upright="1">
                          <a:noAutofit/>
                        </wps:bodyPr>
                      </wps:wsp>
                      <wps:wsp>
                        <wps:cNvPr id="20" name="AutoShape 89"/>
                        <wps:cNvCnPr/>
                        <wps:spPr bwMode="auto">
                          <a:xfrm flipH="1">
                            <a:off x="24020" y="26490"/>
                            <a:ext cx="6840" cy="0"/>
                          </a:xfrm>
                          <a:prstGeom prst="straightConnector1">
                            <a:avLst/>
                          </a:prstGeom>
                          <a:noFill/>
                          <a:ln w="38100">
                            <a:solidFill>
                              <a:srgbClr val="9BCA40"/>
                            </a:solidFill>
                            <a:round/>
                            <a:headEnd/>
                            <a:tailEnd type="triangle" w="med" len="med"/>
                          </a:ln>
                          <a:extLst>
                            <a:ext uri="{909E8E84-426E-40DD-AFC4-6F175D3DCCD1}">
                              <a14:hiddenFill xmlns:a14="http://schemas.microsoft.com/office/drawing/2010/main">
                                <a:noFill/>
                              </a14:hiddenFill>
                            </a:ext>
                          </a:extLst>
                        </wps:spPr>
                        <wps:bodyPr/>
                      </wps:wsp>
                      <wps:wsp>
                        <wps:cNvPr id="21" name="AutoShape 90"/>
                        <wps:cNvCnPr/>
                        <wps:spPr bwMode="auto">
                          <a:xfrm flipV="1">
                            <a:off x="24137" y="23834"/>
                            <a:ext cx="6840" cy="0"/>
                          </a:xfrm>
                          <a:prstGeom prst="straightConnector1">
                            <a:avLst/>
                          </a:prstGeom>
                          <a:noFill/>
                          <a:ln w="38100">
                            <a:solidFill>
                              <a:srgbClr val="9BCA40"/>
                            </a:solidFill>
                            <a:round/>
                            <a:headEnd/>
                            <a:tailEnd type="triangle" w="med" len="med"/>
                          </a:ln>
                          <a:extLst>
                            <a:ext uri="{909E8E84-426E-40DD-AFC4-6F175D3DCCD1}">
                              <a14:hiddenFill xmlns:a14="http://schemas.microsoft.com/office/drawing/2010/main">
                                <a:noFill/>
                              </a14:hiddenFill>
                            </a:ext>
                          </a:extLst>
                        </wps:spPr>
                        <wps:bodyPr/>
                      </wps:wsp>
                      <wps:wsp>
                        <wps:cNvPr id="22" name="Rectangle 43"/>
                        <wps:cNvSpPr>
                          <a:spLocks noChangeArrowheads="1"/>
                        </wps:cNvSpPr>
                        <wps:spPr bwMode="auto">
                          <a:xfrm>
                            <a:off x="24563" y="24109"/>
                            <a:ext cx="6248" cy="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en-GB"/>
                                </w:rPr>
                                <w:t>R</w:t>
                              </w:r>
                              <w:r>
                                <w:rPr>
                                  <w:rFonts w:ascii="Arial" w:hAnsi="Arial" w:cs="Arial"/>
                                  <w:color w:val="000000" w:themeColor="text1"/>
                                  <w:kern w:val="24"/>
                                  <w:sz w:val="14"/>
                                  <w:szCs w:val="14"/>
                                </w:rPr>
                                <w:t>ambursari</w:t>
                              </w:r>
                              <w:r>
                                <w:rPr>
                                  <w:rFonts w:ascii="Arial" w:hAnsi="Arial" w:cs="Arial"/>
                                  <w:color w:val="000000" w:themeColor="text1"/>
                                  <w:kern w:val="24"/>
                                  <w:sz w:val="14"/>
                                  <w:szCs w:val="14"/>
                                  <w:lang w:val="en-GB"/>
                                </w:rPr>
                                <w:t xml:space="preserve">+ </w:t>
                              </w:r>
                              <w:r>
                                <w:rPr>
                                  <w:rFonts w:ascii="Arial" w:hAnsi="Arial" w:cs="Arial"/>
                                  <w:color w:val="000000" w:themeColor="text1"/>
                                  <w:kern w:val="24"/>
                                  <w:sz w:val="14"/>
                                  <w:szCs w:val="14"/>
                                  <w:lang w:val="ro-RO"/>
                                </w:rPr>
                                <w:t>Dobândă</w:t>
                              </w:r>
                            </w:p>
                          </w:txbxContent>
                        </wps:txbx>
                        <wps:bodyPr rot="0" vert="horz" wrap="square" lIns="0" tIns="0" rIns="0" bIns="0" anchor="t" anchorCtr="0" upright="1">
                          <a:noAutofit/>
                        </wps:bodyPr>
                      </wps:wsp>
                      <wps:wsp>
                        <wps:cNvPr id="23" name="AutoShape 101"/>
                        <wps:cNvCnPr>
                          <a:cxnSpLocks noChangeShapeType="1"/>
                        </wps:cNvCnPr>
                        <wps:spPr bwMode="auto">
                          <a:xfrm flipV="1">
                            <a:off x="9415" y="23818"/>
                            <a:ext cx="6120" cy="16"/>
                          </a:xfrm>
                          <a:prstGeom prst="straightConnector1">
                            <a:avLst/>
                          </a:prstGeom>
                          <a:noFill/>
                          <a:ln w="38100">
                            <a:solidFill>
                              <a:srgbClr val="9BCA40"/>
                            </a:solidFill>
                            <a:round/>
                            <a:headEnd/>
                            <a:tailEnd type="triangle" w="med" len="med"/>
                          </a:ln>
                          <a:extLst>
                            <a:ext uri="{909E8E84-426E-40DD-AFC4-6F175D3DCCD1}">
                              <a14:hiddenFill xmlns:a14="http://schemas.microsoft.com/office/drawing/2010/main">
                                <a:noFill/>
                              </a14:hiddenFill>
                            </a:ext>
                          </a:extLst>
                        </wps:spPr>
                        <wps:bodyPr/>
                      </wps:wsp>
                      <wps:wsp>
                        <wps:cNvPr id="24" name="Line 105"/>
                        <wps:cNvCnPr/>
                        <wps:spPr bwMode="auto">
                          <a:xfrm>
                            <a:off x="23916" y="11592"/>
                            <a:ext cx="0" cy="10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338D"/>
                                </a:solidFill>
                                <a:round/>
                                <a:headEnd type="triangle" w="med" len="med"/>
                                <a:tailEnd type="triangle" w="med" len="med"/>
                              </a14:hiddenLine>
                            </a:ext>
                          </a:extLst>
                        </wps:spPr>
                        <wps:bodyPr/>
                      </wps:wsp>
                      <wps:wsp>
                        <wps:cNvPr id="25" name="Line 106"/>
                        <wps:cNvCnPr/>
                        <wps:spPr bwMode="auto">
                          <a:xfrm>
                            <a:off x="24103" y="22739"/>
                            <a:ext cx="61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338D"/>
                                </a:solidFill>
                                <a:round/>
                                <a:headEnd type="triangle" w="med" len="med"/>
                                <a:tailEnd type="triangle" w="med" len="med"/>
                              </a14:hiddenLine>
                            </a:ext>
                          </a:extLst>
                        </wps:spPr>
                        <wps:bodyPr/>
                      </wps:wsp>
                      <wps:wsp>
                        <wps:cNvPr id="26" name="Line 107"/>
                        <wps:cNvCnPr/>
                        <wps:spPr bwMode="auto">
                          <a:xfrm>
                            <a:off x="24514" y="11755"/>
                            <a:ext cx="5913" cy="1084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338D"/>
                                </a:solidFill>
                                <a:round/>
                                <a:headEnd type="triangle" w="med" len="med"/>
                                <a:tailEnd type="triangle" w="med" len="med"/>
                              </a14:hiddenLine>
                            </a:ext>
                          </a:extLst>
                        </wps:spPr>
                        <wps:bodyPr/>
                      </wps:wsp>
                      <wps:wsp>
                        <wps:cNvPr id="27" name="Rectangle 48"/>
                        <wps:cNvSpPr>
                          <a:spLocks noChangeArrowheads="1"/>
                        </wps:cNvSpPr>
                        <wps:spPr bwMode="auto">
                          <a:xfrm>
                            <a:off x="24492" y="18178"/>
                            <a:ext cx="3429" cy="2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77B8" w:rsidRPr="008218BC" w:rsidRDefault="006E77B8" w:rsidP="008218BC"/>
                          </w:txbxContent>
                        </wps:txbx>
                        <wps:bodyPr rot="0" vert="horz" wrap="square" lIns="0" tIns="0" rIns="0" bIns="0" anchor="t" anchorCtr="0" upright="1">
                          <a:noAutofit/>
                        </wps:bodyPr>
                      </wps:wsp>
                      <wps:wsp>
                        <wps:cNvPr id="28" name="Rectangle 49"/>
                        <wps:cNvSpPr>
                          <a:spLocks noChangeArrowheads="1"/>
                        </wps:cNvSpPr>
                        <wps:spPr bwMode="auto">
                          <a:xfrm>
                            <a:off x="3600" y="39604"/>
                            <a:ext cx="14112" cy="6231"/>
                          </a:xfrm>
                          <a:prstGeom prst="rect">
                            <a:avLst/>
                          </a:prstGeom>
                          <a:solidFill>
                            <a:srgbClr val="BFCCE3"/>
                          </a:solidFill>
                          <a:ln>
                            <a:noFill/>
                          </a:ln>
                          <a:extLst>
                            <a:ext uri="{91240B29-F687-4F45-9708-019B960494DF}">
                              <a14:hiddenLine xmlns:a14="http://schemas.microsoft.com/office/drawing/2010/main" w="6350">
                                <a:solidFill>
                                  <a:srgbClr val="000000"/>
                                </a:solidFill>
                                <a:miter lim="800000"/>
                                <a:headEnd type="none" w="sm" len="sm"/>
                                <a:tailEnd type="none" w="sm" len="sm"/>
                              </a14:hiddenLine>
                            </a:ext>
                          </a:ex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 xml:space="preserve">Subcontractor </w:t>
                              </w:r>
                              <w:r>
                                <w:rPr>
                                  <w:rFonts w:asciiTheme="minorHAnsi" w:hAnsi="Calibri" w:cstheme="minorBidi"/>
                                  <w:b/>
                                  <w:bCs/>
                                  <w:color w:val="000000"/>
                                  <w:kern w:val="24"/>
                                  <w:sz w:val="16"/>
                                  <w:szCs w:val="16"/>
                                  <w:lang w:val="ro-RO"/>
                                </w:rPr>
                                <w:t xml:space="preserve">pentru lucrările de </w:t>
                              </w:r>
                              <w:r>
                                <w:rPr>
                                  <w:rFonts w:asciiTheme="minorHAnsi" w:hAnsi="Calibri" w:cstheme="minorBidi"/>
                                  <w:b/>
                                  <w:bCs/>
                                  <w:color w:val="000000"/>
                                  <w:kern w:val="24"/>
                                  <w:sz w:val="16"/>
                                  <w:szCs w:val="16"/>
                                  <w:lang w:val="en-GB"/>
                                </w:rPr>
                                <w:t>construc</w:t>
                              </w:r>
                              <w:r>
                                <w:rPr>
                                  <w:rFonts w:asciiTheme="minorHAnsi" w:hAnsi="Calibri" w:cstheme="minorBidi"/>
                                  <w:b/>
                                  <w:bCs/>
                                  <w:color w:val="000000"/>
                                  <w:kern w:val="24"/>
                                  <w:sz w:val="16"/>
                                  <w:szCs w:val="16"/>
                                  <w:lang w:val="ro-RO"/>
                                </w:rPr>
                                <w:t>ție</w:t>
                              </w:r>
                            </w:p>
                          </w:txbxContent>
                        </wps:txbx>
                        <wps:bodyPr rot="0" vert="horz" wrap="square" lIns="54000" tIns="54000" rIns="54000" bIns="54000" anchor="ctr" anchorCtr="0" upright="1">
                          <a:noAutofit/>
                        </wps:bodyPr>
                      </wps:wsp>
                      <wps:wsp>
                        <wps:cNvPr id="29" name="Rectangle 50"/>
                        <wps:cNvSpPr>
                          <a:spLocks noChangeArrowheads="1"/>
                        </wps:cNvSpPr>
                        <wps:spPr bwMode="auto">
                          <a:xfrm>
                            <a:off x="21179" y="39604"/>
                            <a:ext cx="14104" cy="6231"/>
                          </a:xfrm>
                          <a:prstGeom prst="rect">
                            <a:avLst/>
                          </a:prstGeom>
                          <a:solidFill>
                            <a:srgbClr val="BFCCE3"/>
                          </a:solidFill>
                          <a:ln>
                            <a:noFill/>
                          </a:ln>
                          <a:extLst>
                            <a:ext uri="{91240B29-F687-4F45-9708-019B960494DF}">
                              <a14:hiddenLine xmlns:a14="http://schemas.microsoft.com/office/drawing/2010/main" w="6350">
                                <a:solidFill>
                                  <a:srgbClr val="000000"/>
                                </a:solidFill>
                                <a:miter lim="800000"/>
                                <a:headEnd type="none" w="sm" len="sm"/>
                                <a:tailEnd type="none" w="sm" len="sm"/>
                              </a14:hiddenLine>
                            </a:ext>
                          </a:ex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Subcontractor</w:t>
                              </w:r>
                              <w:r>
                                <w:rPr>
                                  <w:rFonts w:asciiTheme="minorHAnsi" w:hAnsi="Calibri" w:cstheme="minorBidi"/>
                                  <w:b/>
                                  <w:bCs/>
                                  <w:color w:val="000000"/>
                                  <w:kern w:val="24"/>
                                  <w:sz w:val="16"/>
                                  <w:szCs w:val="16"/>
                                  <w:lang w:val="en-GB"/>
                                </w:rPr>
                                <w:br/>
                              </w:r>
                              <w:r>
                                <w:rPr>
                                  <w:rFonts w:asciiTheme="minorHAnsi" w:hAnsi="Calibri" w:cstheme="minorBidi"/>
                                  <w:b/>
                                  <w:bCs/>
                                  <w:color w:val="000000"/>
                                  <w:kern w:val="24"/>
                                  <w:sz w:val="16"/>
                                  <w:szCs w:val="16"/>
                                  <w:lang w:val="ro-RO"/>
                                </w:rPr>
                                <w:t xml:space="preserve">pentru lucrările de întreținere </w:t>
                              </w:r>
                              <w:r>
                                <w:rPr>
                                  <w:rFonts w:asciiTheme="minorHAnsi" w:hAnsi="Calibri" w:cstheme="minorBidi"/>
                                  <w:b/>
                                  <w:bCs/>
                                  <w:color w:val="000000"/>
                                  <w:kern w:val="24"/>
                                  <w:sz w:val="16"/>
                                  <w:szCs w:val="16"/>
                                  <w:lang w:val="en-GB"/>
                                </w:rPr>
                                <w:t>&amp; opera</w:t>
                              </w:r>
                              <w:r>
                                <w:rPr>
                                  <w:rFonts w:asciiTheme="minorHAnsi" w:hAnsi="Calibri" w:cstheme="minorBidi"/>
                                  <w:b/>
                                  <w:bCs/>
                                  <w:color w:val="000000"/>
                                  <w:kern w:val="24"/>
                                  <w:sz w:val="16"/>
                                  <w:szCs w:val="16"/>
                                  <w:lang w:val="ro-RO"/>
                                </w:rPr>
                                <w:t>re</w:t>
                              </w:r>
                            </w:p>
                          </w:txbxContent>
                        </wps:txbx>
                        <wps:bodyPr rot="0" vert="horz" wrap="square" lIns="54000" tIns="54000" rIns="54000" bIns="54000" anchor="ctr" anchorCtr="0" upright="1">
                          <a:noAutofit/>
                        </wps:bodyPr>
                      </wps:wsp>
                      <wps:wsp>
                        <wps:cNvPr id="30" name="AutoShape 70"/>
                        <wps:cNvCnPr/>
                        <wps:spPr bwMode="auto">
                          <a:xfrm flipH="1">
                            <a:off x="17415" y="27229"/>
                            <a:ext cx="0" cy="12240"/>
                          </a:xfrm>
                          <a:prstGeom prst="straightConnector1">
                            <a:avLst/>
                          </a:prstGeom>
                          <a:noFill/>
                          <a:ln w="38100">
                            <a:solidFill>
                              <a:srgbClr val="9BCA4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AutoShape 70"/>
                        <wps:cNvCnPr/>
                        <wps:spPr bwMode="auto">
                          <a:xfrm flipH="1">
                            <a:off x="22270" y="27229"/>
                            <a:ext cx="0" cy="12240"/>
                          </a:xfrm>
                          <a:prstGeom prst="straightConnector1">
                            <a:avLst/>
                          </a:prstGeom>
                          <a:noFill/>
                          <a:ln w="38100">
                            <a:solidFill>
                              <a:srgbClr val="9BCA4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Rectangle 53"/>
                        <wps:cNvSpPr>
                          <a:spLocks noChangeArrowheads="1"/>
                        </wps:cNvSpPr>
                        <wps:spPr bwMode="auto">
                          <a:xfrm rot="-5400000">
                            <a:off x="10988" y="32088"/>
                            <a:ext cx="9248" cy="2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Contract de constructie</w:t>
                              </w:r>
                            </w:p>
                          </w:txbxContent>
                        </wps:txbx>
                        <wps:bodyPr rot="0" vert="horz" wrap="square" lIns="0" tIns="0" rIns="0" bIns="0" anchor="t" anchorCtr="0" upright="1">
                          <a:noAutofit/>
                        </wps:bodyPr>
                      </wps:wsp>
                      <wps:wsp>
                        <wps:cNvPr id="33" name="Rectangle 54"/>
                        <wps:cNvSpPr>
                          <a:spLocks noChangeArrowheads="1"/>
                        </wps:cNvSpPr>
                        <wps:spPr bwMode="auto">
                          <a:xfrm rot="-5400000">
                            <a:off x="15551" y="31379"/>
                            <a:ext cx="9798" cy="3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77B8" w:rsidRDefault="006E77B8" w:rsidP="00464296">
                              <w:pPr>
                                <w:pStyle w:val="NormalWeb"/>
                                <w:spacing w:before="0" w:beforeAutospacing="0" w:after="0" w:afterAutospacing="0"/>
                                <w:jc w:val="center"/>
                              </w:pPr>
                              <w:r>
                                <w:rPr>
                                  <w:rFonts w:ascii="Arial" w:hAnsi="Arial" w:cs="Arial"/>
                                  <w:color w:val="000000" w:themeColor="text1"/>
                                  <w:kern w:val="24"/>
                                  <w:sz w:val="14"/>
                                  <w:szCs w:val="14"/>
                                  <w:lang w:val="ro-RO"/>
                                </w:rPr>
                                <w:t>Contract de Întretinere si</w:t>
                              </w:r>
                            </w:p>
                            <w:p w:rsidR="006E77B8" w:rsidRDefault="006E77B8" w:rsidP="00464296">
                              <w:pPr>
                                <w:pStyle w:val="NormalWeb"/>
                                <w:spacing w:before="0" w:beforeAutospacing="0" w:after="0" w:afterAutospacing="0"/>
                                <w:jc w:val="center"/>
                              </w:pPr>
                              <w:r>
                                <w:rPr>
                                  <w:rFonts w:ascii="Arial" w:hAnsi="Arial" w:cs="Arial"/>
                                  <w:color w:val="000000" w:themeColor="text1"/>
                                  <w:kern w:val="24"/>
                                  <w:sz w:val="14"/>
                                  <w:szCs w:val="14"/>
                                  <w:lang w:val="ro-RO"/>
                                </w:rPr>
                                <w:t xml:space="preserve"> Operare</w:t>
                              </w:r>
                            </w:p>
                          </w:txbxContent>
                        </wps:txbx>
                        <wps:bodyPr rot="0" vert="horz" wrap="square" lIns="0" tIns="0" rIns="0" bIns="0" anchor="t" anchorCtr="0" upright="1">
                          <a:noAutofit/>
                        </wps:bodyPr>
                      </wps:wsp>
                      <wps:wsp>
                        <wps:cNvPr id="34" name="Rectangle 55"/>
                        <wps:cNvSpPr>
                          <a:spLocks noChangeArrowheads="1"/>
                        </wps:cNvSpPr>
                        <wps:spPr bwMode="auto">
                          <a:xfrm>
                            <a:off x="2160" y="22396"/>
                            <a:ext cx="7505" cy="4899"/>
                          </a:xfrm>
                          <a:prstGeom prst="rect">
                            <a:avLst/>
                          </a:prstGeom>
                          <a:solidFill>
                            <a:srgbClr val="BABBBC"/>
                          </a:solidFill>
                          <a:ln>
                            <a:noFill/>
                          </a:ln>
                          <a:extLst>
                            <a:ext uri="{91240B29-F687-4F45-9708-019B960494DF}">
                              <a14:hiddenLine xmlns:a14="http://schemas.microsoft.com/office/drawing/2010/main" w="6350">
                                <a:solidFill>
                                  <a:srgbClr val="000000"/>
                                </a:solidFill>
                                <a:miter lim="800000"/>
                                <a:headEnd type="none" w="sm" len="sm"/>
                                <a:tailEnd type="none" w="sm" len="sm"/>
                              </a14:hiddenLine>
                            </a:ext>
                          </a:extLst>
                        </wps:spPr>
                        <wps:txbx>
                          <w:txbxContent>
                            <w:p w:rsidR="006E77B8" w:rsidRDefault="006E77B8" w:rsidP="00464296">
                              <w:pPr>
                                <w:pStyle w:val="NormalWeb"/>
                                <w:spacing w:before="77" w:beforeAutospacing="0" w:after="0" w:afterAutospacing="0"/>
                                <w:jc w:val="center"/>
                              </w:pPr>
                              <w:r>
                                <w:rPr>
                                  <w:rFonts w:asciiTheme="minorHAnsi" w:hAnsi="Calibri" w:cstheme="minorBidi"/>
                                  <w:b/>
                                  <w:bCs/>
                                  <w:color w:val="00338D"/>
                                  <w:kern w:val="24"/>
                                  <w:sz w:val="16"/>
                                  <w:szCs w:val="16"/>
                                  <w:lang w:val="en-GB"/>
                                </w:rPr>
                                <w:t>Investitor</w:t>
                              </w:r>
                              <w:r>
                                <w:rPr>
                                  <w:rFonts w:asciiTheme="minorHAnsi" w:hAnsi="Calibri" w:cstheme="minorBidi"/>
                                  <w:b/>
                                  <w:bCs/>
                                  <w:color w:val="00338D"/>
                                  <w:kern w:val="24"/>
                                  <w:sz w:val="16"/>
                                  <w:szCs w:val="16"/>
                                  <w:lang w:val="ro-RO"/>
                                </w:rPr>
                                <w:t>i</w:t>
                              </w:r>
                            </w:p>
                          </w:txbxContent>
                        </wps:txbx>
                        <wps:bodyPr rot="0" vert="horz" wrap="square" lIns="54000" tIns="54000" rIns="54000" bIns="54000" anchor="ctr" anchorCtr="0" upright="1">
                          <a:noAutofit/>
                        </wps:bodyPr>
                      </wps:wsp>
                      <wps:wsp>
                        <wps:cNvPr id="35" name="Rectangle 56"/>
                        <wps:cNvSpPr>
                          <a:spLocks noChangeArrowheads="1"/>
                        </wps:cNvSpPr>
                        <wps:spPr bwMode="auto">
                          <a:xfrm>
                            <a:off x="10801" y="24109"/>
                            <a:ext cx="5090" cy="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Fonduri proprii</w:t>
                              </w:r>
                            </w:p>
                          </w:txbxContent>
                        </wps:txbx>
                        <wps:bodyPr rot="0" vert="horz" wrap="square" lIns="0" tIns="0" rIns="0" bIns="0" anchor="t" anchorCtr="0" upright="1">
                          <a:noAutofit/>
                        </wps:bodyPr>
                      </wps:wsp>
                      <wps:wsp>
                        <wps:cNvPr id="36" name="AutoShape 89"/>
                        <wps:cNvCnPr/>
                        <wps:spPr bwMode="auto">
                          <a:xfrm flipH="1">
                            <a:off x="9569" y="26490"/>
                            <a:ext cx="5868" cy="0"/>
                          </a:xfrm>
                          <a:prstGeom prst="straightConnector1">
                            <a:avLst/>
                          </a:prstGeom>
                          <a:noFill/>
                          <a:ln w="38100">
                            <a:solidFill>
                              <a:srgbClr val="9BCA40"/>
                            </a:solidFill>
                            <a:round/>
                            <a:headEnd/>
                            <a:tailEnd type="triangle" w="med" len="med"/>
                          </a:ln>
                          <a:extLst>
                            <a:ext uri="{909E8E84-426E-40DD-AFC4-6F175D3DCCD1}">
                              <a14:hiddenFill xmlns:a14="http://schemas.microsoft.com/office/drawing/2010/main">
                                <a:noFill/>
                              </a14:hiddenFill>
                            </a:ext>
                          </a:extLst>
                        </wps:spPr>
                        <wps:bodyPr/>
                      </wps:wsp>
                      <wps:wsp>
                        <wps:cNvPr id="37" name="Rectangle 58"/>
                        <wps:cNvSpPr>
                          <a:spLocks noChangeArrowheads="1"/>
                        </wps:cNvSpPr>
                        <wps:spPr bwMode="auto">
                          <a:xfrm>
                            <a:off x="9785" y="27210"/>
                            <a:ext cx="6248" cy="3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 xml:space="preserve">Actiuni în </w:t>
                              </w:r>
                            </w:p>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societatea română</w:t>
                              </w:r>
                            </w:p>
                          </w:txbxContent>
                        </wps:txbx>
                        <wps:bodyPr rot="0" vert="horz" wrap="square" lIns="0" tIns="0" rIns="0" bIns="0" anchor="t" anchorCtr="0" upright="1">
                          <a:noAutofit/>
                        </wps:bodyPr>
                      </wps:wsp>
                      <wps:wsp>
                        <wps:cNvPr id="38" name="Rectangle 59"/>
                        <wps:cNvSpPr>
                          <a:spLocks noChangeArrowheads="1"/>
                        </wps:cNvSpPr>
                        <wps:spPr bwMode="auto">
                          <a:xfrm>
                            <a:off x="1440" y="2880"/>
                            <a:ext cx="19442" cy="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E77B8" w:rsidRPr="007126A2" w:rsidRDefault="006E77B8" w:rsidP="00464296">
                              <w:pPr>
                                <w:pStyle w:val="NormalWeb"/>
                                <w:spacing w:before="0" w:beforeAutospacing="0" w:after="0" w:afterAutospacing="0"/>
                                <w:rPr>
                                  <w:lang w:val="fr-FR"/>
                                </w:rPr>
                              </w:pPr>
                              <w:r>
                                <w:rPr>
                                  <w:rFonts w:ascii="Arial" w:hAnsi="Arial" w:cs="Arial"/>
                                  <w:b/>
                                  <w:bCs/>
                                  <w:color w:val="000000" w:themeColor="text1"/>
                                  <w:kern w:val="24"/>
                                  <w:sz w:val="14"/>
                                  <w:szCs w:val="14"/>
                                  <w:lang w:val="ro-RO"/>
                                </w:rPr>
                                <w:t>Proiectare</w:t>
                              </w:r>
                              <w:r w:rsidRPr="00CF3B53">
                                <w:rPr>
                                  <w:rFonts w:ascii="Arial" w:hAnsi="Arial" w:cs="Arial"/>
                                  <w:b/>
                                  <w:bCs/>
                                  <w:color w:val="000000" w:themeColor="text1"/>
                                  <w:kern w:val="24"/>
                                  <w:sz w:val="14"/>
                                  <w:szCs w:val="14"/>
                                  <w:lang w:val="fr-FR"/>
                                </w:rPr>
                                <w:t>, Construc</w:t>
                              </w:r>
                              <w:r>
                                <w:rPr>
                                  <w:rFonts w:ascii="Arial" w:hAnsi="Arial" w:cs="Arial"/>
                                  <w:b/>
                                  <w:bCs/>
                                  <w:color w:val="000000" w:themeColor="text1"/>
                                  <w:kern w:val="24"/>
                                  <w:sz w:val="14"/>
                                  <w:szCs w:val="14"/>
                                  <w:lang w:val="ro-RO"/>
                                </w:rPr>
                                <w:t>tie</w:t>
                              </w:r>
                              <w:r w:rsidRPr="00CF3B53">
                                <w:rPr>
                                  <w:rFonts w:ascii="Arial" w:hAnsi="Arial" w:cs="Arial"/>
                                  <w:b/>
                                  <w:bCs/>
                                  <w:color w:val="000000" w:themeColor="text1"/>
                                  <w:kern w:val="24"/>
                                  <w:sz w:val="14"/>
                                  <w:szCs w:val="14"/>
                                  <w:lang w:val="fr-FR"/>
                                </w:rPr>
                                <w:t xml:space="preserve">, finantare </w:t>
                              </w:r>
                            </w:p>
                            <w:p w:rsidR="006E77B8" w:rsidRPr="007126A2" w:rsidRDefault="006E77B8" w:rsidP="00464296">
                              <w:pPr>
                                <w:pStyle w:val="NormalWeb"/>
                                <w:spacing w:before="0" w:beforeAutospacing="0" w:after="0" w:afterAutospacing="0"/>
                                <w:rPr>
                                  <w:lang w:val="fr-FR"/>
                                </w:rPr>
                              </w:pPr>
                              <w:r>
                                <w:rPr>
                                  <w:rFonts w:ascii="Arial" w:hAnsi="Arial" w:cs="Arial"/>
                                  <w:b/>
                                  <w:bCs/>
                                  <w:color w:val="000000" w:themeColor="text1"/>
                                  <w:kern w:val="24"/>
                                  <w:sz w:val="14"/>
                                  <w:szCs w:val="14"/>
                                  <w:lang w:val="ro-RO"/>
                                </w:rPr>
                                <w:t>Întretinere si Operare</w:t>
                              </w:r>
                            </w:p>
                          </w:txbxContent>
                        </wps:txbx>
                        <wps:bodyPr rot="0" vert="horz" wrap="square" lIns="0" tIns="0" rIns="0" bIns="0" anchor="t" anchorCtr="0" upright="1">
                          <a:noAutofit/>
                        </wps:bodyPr>
                      </wps:wsp>
                    </wpg:wgp>
                  </a:graphicData>
                </a:graphic>
              </wp:inline>
            </w:drawing>
          </mc:Choice>
          <mc:Fallback>
            <w:pict>
              <v:group id="Group 64" o:spid="_x0000_s1057" style="width:350.15pt;height:369.35pt;mso-position-horizontal-relative:char;mso-position-vertical-relative:line" coordsize="43926,4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">
                <v:rect id="Rechteck 124" o:spid="_x0000_s1058" style="position:absolute;width:43926;height:4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6S/r4A&#10;AADaAAAADwAAAGRycy9kb3ducmV2LnhtbERPy4rCMBTdC/5DuII7Ta2DSm0UcRRmN6jF9aW5fdjm&#10;pjQZrX8/WQzM8nDe6X4wrXhS72rLChbzCARxbnXNpYLsdp5tQDiPrLG1TAre5GC/G49STLR98YWe&#10;V1+KEMIuQQWV910ipcsrMujmtiMOXGF7gz7AvpS6x1cIN62Mo2glDdYcGirs6FhR3lx/jAK99N/3&#10;Q7zITud43XwUn033wEyp6WQ4bEF4Gvy/+M/9pRWEreFKuAFy9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Yukv6+AAAA2gAAAA8AAAAAAAAAAAAAAAAAmAIAAGRycy9kb3ducmV2&#10;LnhtbFBLBQYAAAAABAAEAPUAAACDAwAAAAA=&#10;" fillcolor="#eaeaea" stroked="f" strokeweight="2pt"/>
                <v:rect id="Rectangle 34" o:spid="_x0000_s1059" style="position:absolute;left:15545;top:22857;width:8576;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fdMEA&#10;AADbAAAADwAAAGRycy9kb3ducmV2LnhtbERPS2uDQBC+B/Iflgn0lqx5IMG6igqF3JomLfQ4uBOV&#10;uLPibqP9991Cobf5+J6T5rPpxYNG11lWsN1EIIhrqztuFLxfX9ZHEM4ja+wtk4JvcpBny0WKibYT&#10;v9Hj4hsRQtglqKD1fkikdHVLBt3GDsSBu9nRoA9wbKQecQrhppe7KIqlwY5DQ4sDVS3V98uXUfC5&#10;v74W0/nDHct9FU/UuLg81Uo9rebiGYSn2f+L/9wnHeYf4PeXcID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NH3TBAAAA2wAAAA8AAAAAAAAAAAAAAAAAmAIAAGRycy9kb3du&#10;cmV2LnhtbFBLBQYAAAAABAAEAPUAAACGAwAAAAA=&#10;" fillcolor="#80bec9" stroked="f" strokeweight=".5pt">
                  <v:stroke startarrowwidth="narrow" startarrowlength="short" endarrowwidth="narrow" endarrowlength="short"/>
                  <v:textbox inset="1mm,1.5mm,1mm,1.5mm">
                    <w:txbxContent>
                      <w:p w:rsidR="006E77B8" w:rsidRDefault="006E77B8" w:rsidP="00464296">
                        <w:pPr>
                          <w:pStyle w:val="NormalWeb"/>
                          <w:spacing w:before="77" w:beforeAutospacing="0" w:after="0" w:afterAutospacing="0"/>
                          <w:jc w:val="center"/>
                        </w:pPr>
                        <w:r>
                          <w:rPr>
                            <w:rFonts w:asciiTheme="minorHAnsi" w:hAnsi="Calibri" w:cstheme="minorBidi"/>
                            <w:b/>
                            <w:bCs/>
                            <w:color w:val="FFFFFF" w:themeColor="background1"/>
                            <w:kern w:val="24"/>
                            <w:sz w:val="16"/>
                            <w:szCs w:val="16"/>
                            <w:lang w:val="en-GB"/>
                          </w:rPr>
                          <w:t>Conces</w:t>
                        </w:r>
                        <w:r>
                          <w:rPr>
                            <w:rFonts w:asciiTheme="minorHAnsi" w:hAnsi="Calibri" w:cstheme="minorBidi"/>
                            <w:b/>
                            <w:bCs/>
                            <w:color w:val="FFFFFF" w:themeColor="background1"/>
                            <w:kern w:val="24"/>
                            <w:sz w:val="16"/>
                            <w:szCs w:val="16"/>
                            <w:lang w:val="ro-RO"/>
                          </w:rPr>
                          <w:t>ionar</w:t>
                        </w:r>
                      </w:p>
                    </w:txbxContent>
                  </v:textbox>
                </v:rect>
                <v:rect id="Rectangle 36" o:spid="_x0000_s1060" style="position:absolute;left:30974;top:22857;width:8630;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0NyMEA&#10;AADbAAAADwAAAGRycy9kb3ducmV2LnhtbERPzWrCQBC+C77DMkJvurGgSOoqpVawp9ToAwzZaRKS&#10;nY27qyZ9+q5Q8DYf3++st71pxY2cry0rmM8SEMSF1TWXCs6n/XQFwgdkja1lUjCQh+1mPFpjqu2d&#10;j3TLQyliCPsUFVQhdKmUvqjIoJ/ZjjhyP9YZDBG6UmqH9xhuWvmaJEtpsObYUGFHHxUVTX41Cn4/&#10;w/x7NbhLU/dfu+ycyWboMqVeJv37G4hAfXiK/90HHecv4PFLPE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9DcjBAAAA2wAAAA8AAAAAAAAAAAAAAAAAmAIAAGRycy9kb3du&#10;cmV2LnhtbFBLBQYAAAAABAAEAPUAAACGAwAAAAA=&#10;" fillcolor="#babbbc" stroked="f" strokeweight=".5pt">
                  <v:stroke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338D"/>
                            <w:kern w:val="24"/>
                            <w:sz w:val="16"/>
                            <w:szCs w:val="16"/>
                            <w:lang w:val="ro-RO"/>
                          </w:rPr>
                          <w:t>Finantatori principali</w:t>
                        </w:r>
                      </w:p>
                    </w:txbxContent>
                  </v:textbox>
                </v:rect>
                <v:rect id="Rectangle 37" o:spid="_x0000_s1061" style="position:absolute;left:24520;top:26810;width:6699;height:7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oL8A&#10;AADbAAAADwAAAGRycy9kb3ducmV2LnhtbESPSwvCMBCE74L/IazgTVMFH1SjiCB4Ex/Q69KsbbHZ&#10;lCRq9dcbQfC2y8w3O7tct6YWD3K+sqxgNExAEOdWV1wouJx3gzkIH5A11pZJwYs8rFfdzhJTbZ98&#10;pMcpFCKGsE9RQRlCk0rp85IM+qFtiKN2tc5giKsrpHb4jOGmluMkmUqDFccLJTa0LSm/ne4m1nhv&#10;Jll7sPfxLHsbF16zfTZ3SvV77WYBIlAb/uYfvdeRm8L3lzi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6TWgvwAAANsAAAAPAAAAAAAAAAAAAAAAAJgCAABkcnMvZG93bnJl&#10;di54bWxQSwUGAAAAAAQABAD1AAAAhAMAAAAA&#10;" filled="f" stroked="f" strokeweight=".5pt">
                  <v:textbox inset="0,0,0,0">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rPr>
                          <w:t>Contractarea de datorie principalain</w:t>
                        </w:r>
                        <w:r>
                          <w:rPr>
                            <w:rFonts w:ascii="Arial" w:hAnsi="Arial" w:cs="Arial"/>
                            <w:color w:val="000000" w:themeColor="text1"/>
                            <w:kern w:val="24"/>
                            <w:sz w:val="14"/>
                            <w:szCs w:val="14"/>
                            <w:lang w:val="ro-RO"/>
                          </w:rPr>
                          <w:t xml:space="preserve"> baza viitoarelor fluxuride numerar</w:t>
                        </w:r>
                        <w:r>
                          <w:rPr>
                            <w:rFonts w:ascii="Arial" w:hAnsi="Arial" w:cs="Arial"/>
                            <w:color w:val="000000" w:themeColor="text1"/>
                            <w:kern w:val="24"/>
                            <w:sz w:val="14"/>
                            <w:szCs w:val="14"/>
                          </w:rPr>
                          <w:t xml:space="preserve"> estimate</w:t>
                        </w:r>
                      </w:p>
                    </w:txbxContent>
                  </v:textbox>
                </v:rect>
                <v:shape id="AutoShape 70" o:spid="_x0000_s1062" type="#_x0000_t32" style="position:absolute;left:19833;top:11521;width:16;height:113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peAcQAAADbAAAADwAAAGRycy9kb3ducmV2LnhtbERP24rCMBB9X/Afwgi+LGuqiLrVKCoI&#10;CwuCFxZ8m23GtthMahO1+vVGEHybw7nOeFqbQlyocrllBZ12BII4sTrnVMFuu/wagnAeWWNhmRTc&#10;yMF00vgYY6ztldd02fhUhBB2MSrIvC9jKV2SkUHXtiVx4A62MugDrFKpK7yGcFPIbhT1pcGcQ0OG&#10;JS0ySo6bs1FwWq+2vd/j92DYm8/+7p9+X9z+90q1mvVsBMJT7d/il/tHh/kDeP4SDpC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4BxAAAANsAAAAPAAAAAAAAAAAA&#10;AAAAAKECAABkcnMvZG93bnJldi54bWxQSwUGAAAAAAQABAD5AAAAkgMAAAAA&#10;" strokecolor="#9bca40" strokeweight="3pt">
                  <v:stroke startarrow="block" endarrow="block"/>
                </v:shape>
                <v:rect id="Rectangle 39" o:spid="_x0000_s1063" style="position:absolute;left:13871;top:16368;width:7257;height:355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FgcMA&#10;AADbAAAADwAAAGRycy9kb3ducmV2LnhtbESPzY7CMAyE70j7DpFX2hukywqEugSEVkJw4MLPA3gb&#10;01Y0TpUEaHl6fEDiZmvGM5/ny8416kYh1p4NfI8yUMSFtzWXBk7H9XAGKiZki41nMtBThOXiYzDH&#10;3Po77+l2SKWSEI45GqhSanOtY1GRwzjyLbFoZx8cJllDqW3Au4S7Ro+zbKod1iwNFbb0V1FxOVyd&#10;AXedXHpuH/1PbXeT83EVHhv9b8zXZ7f6BZWoS2/z63prBV9g5RcZQC+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iFgcMAAADbAAAADwAAAAAAAAAAAAAAAACYAgAAZHJzL2Rv&#10;d25yZXYueG1sUEsFBgAAAAAEAAQA9QAAAIgDAAAAAA==&#10;" filled="f" stroked="f" strokeweight=".5pt">
                  <v:textbox inset="0,0,0,0">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 xml:space="preserve">Contract PPP/concesiune </w:t>
                        </w:r>
                      </w:p>
                    </w:txbxContent>
                  </v:textbox>
                </v:rect>
                <v:rect id="Rectangle 40" o:spid="_x0000_s1064" style="position:absolute;left:15561;top:7099;width:8576;height:4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rHKsIA&#10;AADbAAAADwAAAGRycy9kb3ducmV2LnhtbERPS2sCMRC+C/0PYQpepGbtQezWKK0gFGQPPlqvQzLd&#10;LG4m6ybq+u+NIHibj+8503nnanGmNlSeFYyGGQhi7U3FpYLddvk2AREissHaMym4UoD57KU3xdz4&#10;C6/pvImlSCEcclRgY2xyKYO25DAMfUOcuH/fOowJtqU0LV5SuKvle5aNpcOKU4PFhhaW9GFzcgr+&#10;ut9tURy+9XE12u8HYWULHa1S/dfu6xNEpC4+xQ/3j0nzP+D+Szp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scqwgAAANsAAAAPAAAAAAAAAAAAAAAAAJgCAABkcnMvZG93&#10;bnJldi54bWxQSwUGAAAAAAQABAD1AAAAhwMAAAAA&#10;" fillcolor="#00338d" stroked="f" strokeweight=".5pt">
                  <v:stroke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FFFFFF" w:themeColor="background1"/>
                            <w:kern w:val="24"/>
                            <w:sz w:val="16"/>
                            <w:szCs w:val="16"/>
                            <w:lang w:val="ro-RO"/>
                          </w:rPr>
                          <w:t>Autoritatea Publică</w:t>
                        </w:r>
                      </w:p>
                    </w:txbxContent>
                  </v:textbox>
                </v:rect>
                <v:shape id="AutoShape 89" o:spid="_x0000_s1065" type="#_x0000_t32" style="position:absolute;left:24020;top:26490;width:68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dT8EAAADbAAAADwAAAGRycy9kb3ducmV2LnhtbERPW2vCMBR+H/gfwhF8m6kFRbpG2RyC&#10;L5vMC/h4aE7TsuakS6J2/355EPb48d3L9WA7cSMfWscKZtMMBHHldMtGwem4fV6CCBFZY+eYFPxS&#10;gPVq9FRiod2dv+h2iEakEA4FKmhi7AspQ9WQxTB1PXHiauctxgS9kdrjPYXbTuZZtpAWW04NDfa0&#10;aaj6Plytgo++ni9/3vLL+bL3C8zMJ76bq1KT8fD6AiLSEP/FD/dOK8jT+vQl/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8B1PwQAAANsAAAAPAAAAAAAAAAAAAAAA&#10;AKECAABkcnMvZG93bnJldi54bWxQSwUGAAAAAAQABAD5AAAAjwMAAAAA&#10;" strokecolor="#9bca40" strokeweight="3pt">
                  <v:stroke endarrow="block"/>
                </v:shape>
                <v:shape id="AutoShape 90" o:spid="_x0000_s1066" type="#_x0000_t32" style="position:absolute;left:24137;top:23834;width:684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41MQAAADbAAAADwAAAGRycy9kb3ducmV2LnhtbESPT2sCMRTE7wW/Q3iCt5p1QZHVKGoR&#10;vLSl/gGPj80zu7h52SZRt9++KRQ8DjPzG2a+7Gwj7uRD7VjBaJiBIC6drtkoOB62r1MQISJrbByT&#10;gh8KsFz0XuZYaPfgL7rvoxEJwqFABVWMbSFlKCuyGIauJU7exXmLMUlvpPb4SHDbyDzLJtJizWmh&#10;wpY2FZXX/c0qeG8v4+n3Oj+fzp9+gpn5wDdzU2rQ71YzEJG6+Az/t3daQT6Cvy/p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LjUxAAAANsAAAAPAAAAAAAAAAAA&#10;AAAAAKECAABkcnMvZG93bnJldi54bWxQSwUGAAAAAAQABAD5AAAAkgMAAAAA&#10;" strokecolor="#9bca40" strokeweight="3pt">
                  <v:stroke endarrow="block"/>
                </v:shape>
                <v:rect id="Rectangle 43" o:spid="_x0000_s1067" style="position:absolute;left:24563;top:24109;width:6248;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5HsIA&#10;AADbAAAADwAAAGRycy9kb3ducmV2LnhtbESPQYvCMBCF78L+hzCCN00tqKVrWmRB8CbrLvQ6NGNb&#10;tpmUJGr1128EwePjzfvevG05ml5cyfnOsoLlIgFBXFvdcaPg92c/z0D4gKyxt0wK7uShLD4mW8y1&#10;vfE3XU+hERHCPkcFbQhDLqWvWzLoF3Ygjt7ZOoMhStdI7fAW4aaXaZKspcGOY0OLA321VP+dLia+&#10;8ditqvFoL+mmehgX7ptDlTmlZtNx9wki0Bjex6/0QStIU3huiQC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vkewgAAANsAAAAPAAAAAAAAAAAAAAAAAJgCAABkcnMvZG93&#10;bnJldi54bWxQSwUGAAAAAAQABAD1AAAAhwMAAAAA&#10;" filled="f" stroked="f" strokeweight=".5pt">
                  <v:textbox inset="0,0,0,0">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en-GB"/>
                          </w:rPr>
                          <w:t>R</w:t>
                        </w:r>
                        <w:r>
                          <w:rPr>
                            <w:rFonts w:ascii="Arial" w:hAnsi="Arial" w:cs="Arial"/>
                            <w:color w:val="000000" w:themeColor="text1"/>
                            <w:kern w:val="24"/>
                            <w:sz w:val="14"/>
                            <w:szCs w:val="14"/>
                          </w:rPr>
                          <w:t>ambursari</w:t>
                        </w:r>
                        <w:r>
                          <w:rPr>
                            <w:rFonts w:ascii="Arial" w:hAnsi="Arial" w:cs="Arial"/>
                            <w:color w:val="000000" w:themeColor="text1"/>
                            <w:kern w:val="24"/>
                            <w:sz w:val="14"/>
                            <w:szCs w:val="14"/>
                            <w:lang w:val="en-GB"/>
                          </w:rPr>
                          <w:t xml:space="preserve">+ </w:t>
                        </w:r>
                        <w:r>
                          <w:rPr>
                            <w:rFonts w:ascii="Arial" w:hAnsi="Arial" w:cs="Arial"/>
                            <w:color w:val="000000" w:themeColor="text1"/>
                            <w:kern w:val="24"/>
                            <w:sz w:val="14"/>
                            <w:szCs w:val="14"/>
                            <w:lang w:val="ro-RO"/>
                          </w:rPr>
                          <w:t>Dobândă</w:t>
                        </w:r>
                      </w:p>
                    </w:txbxContent>
                  </v:textbox>
                </v:rect>
                <v:shape id="AutoShape 101" o:spid="_x0000_s1068" type="#_x0000_t32" style="position:absolute;left:9415;top:23818;width:6120;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DOMQAAADbAAAADwAAAGRycy9kb3ducmV2LnhtbESPT2sCMRTE74V+h/AKvdWsKxVZjeIf&#10;hF5qqW3B42PzzC5uXtYk6vrtjVDwOMzMb5jJrLONOJMPtWMF/V4Ggrh0umaj4Pdn/TYCESKyxsYx&#10;KbhSgNn0+WmChXYX/qbzNhqRIBwKVFDF2BZShrIii6HnWuLk7Z23GJP0RmqPlwS3jcyzbCgt1pwW&#10;KmxpWVF52J6sgs92/z46LvLd3+7LDzEzG1yZk1KvL918DCJSFx/h//aHVpAP4P4l/QA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oM4xAAAANsAAAAPAAAAAAAAAAAA&#10;AAAAAKECAABkcnMvZG93bnJldi54bWxQSwUGAAAAAAQABAD5AAAAkgMAAAAA&#10;" strokecolor="#9bca40" strokeweight="3pt">
                  <v:stroke endarrow="block"/>
                </v:shape>
                <v:line id="Line 105" o:spid="_x0000_s1069" style="position:absolute;visibility:visible;mso-wrap-style:square" from="23916,11592" to="23916,22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76msQAAADbAAAADwAAAGRycy9kb3ducmV2LnhtbESPQWvCQBSE74X+h+UVeim60YpKzEZK&#10;wCIIgrYHj8/sMwnNvg27q0n/vVsoeBxm5hsmWw+mFTdyvrGsYDJOQBCXVjdcKfj+2oyWIHxA1tha&#10;JgW/5GGdPz9lmGrb84Fux1CJCGGfooI6hC6V0pc1GfRj2xFH72KdwRClq6R22Ee4aeU0SebSYMNx&#10;ocaOiprKn+PVKHh/O/ttdWGcL1y/GU6fza7YF0q9vgwfKxCBhvAI/7e3WsF0Bn9f4g+Q+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vvqaxAAAANsAAAAPAAAAAAAAAAAA&#10;AAAAAKECAABkcnMvZG93bnJldi54bWxQSwUGAAAAAAQABAD5AAAAkgMAAAAA&#10;" stroked="f" strokecolor="#00338d" strokeweight=".5pt">
                  <v:stroke startarrow="block" endarrow="block"/>
                </v:line>
                <v:line id="Line 106" o:spid="_x0000_s1070" style="position:absolute;visibility:visible;mso-wrap-style:square" from="24103,22739" to="30223,22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fAcUAAADbAAAADwAAAGRycy9kb3ducmV2LnhtbESPT2vCQBTE74V+h+UVeim60eIfYjZS&#10;AhZBELQ9eHxmn0lo9m3YXU367d1CweMwM79hsvVgWnEj5xvLCibjBARxaXXDlYLvr81oCcIHZI2t&#10;ZVLwSx7W+fNThqm2PR/odgyViBD2KSqoQ+hSKX1Zk0E/th1x9C7WGQxRukpqh32Em1ZOk2QuDTYc&#10;F2rsqKip/DlejYL3t7PfVhfG+cL1m+H02eyKfaHU68vwsQIRaAiP8H97qxVMZ/D3Jf4Amd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JfAcUAAADbAAAADwAAAAAAAAAA&#10;AAAAAAChAgAAZHJzL2Rvd25yZXYueG1sUEsFBgAAAAAEAAQA+QAAAJMDAAAAAA==&#10;" stroked="f" strokecolor="#00338d" strokeweight=".5pt">
                  <v:stroke startarrow="block" endarrow="block"/>
                </v:line>
                <v:line id="Line 107" o:spid="_x0000_s1071" style="position:absolute;visibility:visible;mso-wrap-style:square" from="24514,11755" to="30427,22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DBdsQAAADbAAAADwAAAGRycy9kb3ducmV2LnhtbESPQWvCQBSE70L/w/IKXkQ3tRAlzUZK&#10;wCIUhKoHj8/sMwnNvg27WxP/fbcg9DjMzDdMvhlNJ27kfGtZwcsiAUFcWd1yreB03M7XIHxA1thZ&#10;JgV38rApniY5ZtoO/EW3Q6hFhLDPUEETQp9J6auGDPqF7Ymjd7XOYIjS1VI7HCLcdHKZJKk02HJc&#10;aLCnsqHq+/BjFLzOLn5XXxnTlRu24/mj/Sz3pVLT5/H9DUSgMfyHH+2dVrBM4e9L/AGy+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IMF2xAAAANsAAAAPAAAAAAAAAAAA&#10;AAAAAKECAABkcnMvZG93bnJldi54bWxQSwUGAAAAAAQABAD5AAAAkgMAAAAA&#10;" stroked="f" strokecolor="#00338d" strokeweight=".5pt">
                  <v:stroke startarrow="block" endarrow="block"/>
                </v:line>
                <v:rect id="Rectangle 48" o:spid="_x0000_s1072" style="position:absolute;left:24492;top:18178;width:3429;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lahsIA&#10;AADbAAAADwAAAGRycy9kb3ducmV2LnhtbESPT4vCMBDF7wv7HcIseFvTLWilGktZWPC2+Ad6HZqx&#10;LTaTkkStfnojCB4fb97vzVsVo+nFhZzvLCv4mSYgiGurO24UHPZ/3wsQPiBr7C2Tght5KNafHyvM&#10;tb3yli670IgIYZ+jgjaEIZfS1y0Z9FM7EEfvaJ3BEKVrpHZ4jXDTyzRJ5tJgx7GhxYF+W6pPu7OJ&#10;b9zLWTX+23OaVXfjwi3bVAun1ORrLJcgAo3hffxKb7SCNIPnlgg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VqGwgAAANsAAAAPAAAAAAAAAAAAAAAAAJgCAABkcnMvZG93&#10;bnJldi54bWxQSwUGAAAAAAQABAD1AAAAhwMAAAAA&#10;" filled="f" stroked="f" strokeweight=".5pt">
                  <v:textbox inset="0,0,0,0">
                    <w:txbxContent>
                      <w:p w:rsidR="006E77B8" w:rsidRPr="008218BC" w:rsidRDefault="006E77B8" w:rsidP="008218BC"/>
                    </w:txbxContent>
                  </v:textbox>
                </v:rect>
                <v:rect id="Rectangle 49" o:spid="_x0000_s1073" style="position:absolute;left:3600;top:39604;width:14112;height:62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1S8EA&#10;AADbAAAADwAAAGRycy9kb3ducmV2LnhtbERPS2sCMRC+F/wPYYRepGZ90MrWKCIqXnrQCl7Hzeyj&#10;bibLZqrrvzeHQo8f33u+7FytbtSGyrOB0TABRZx5W3Fh4PS9fZuBCoJssfZMBh4UYLnovcwxtf7O&#10;B7odpVAxhEOKBkqRJtU6ZCU5DEPfEEcu961DibAttG3xHsNdrcdJ8q4dVhwbSmxoXVJ2Pf46A9N8&#10;cK62p+Jjc93Jz+VLdpN85ox57XerT1BCnfyL/9x7a2Acx8Yv8Qfo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RtUvBAAAA2wAAAA8AAAAAAAAAAAAAAAAAmAIAAGRycy9kb3du&#10;cmV2LnhtbFBLBQYAAAAABAAEAPUAAACGAwAAAAA=&#10;" fillcolor="#bfcce3" stroked="f" strokeweight=".5pt">
                  <v:stroke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 xml:space="preserve">Subcontractor </w:t>
                        </w:r>
                        <w:r>
                          <w:rPr>
                            <w:rFonts w:asciiTheme="minorHAnsi" w:hAnsi="Calibri" w:cstheme="minorBidi"/>
                            <w:b/>
                            <w:bCs/>
                            <w:color w:val="000000"/>
                            <w:kern w:val="24"/>
                            <w:sz w:val="16"/>
                            <w:szCs w:val="16"/>
                            <w:lang w:val="ro-RO"/>
                          </w:rPr>
                          <w:t xml:space="preserve">pentru lucrările de </w:t>
                        </w:r>
                        <w:r>
                          <w:rPr>
                            <w:rFonts w:asciiTheme="minorHAnsi" w:hAnsi="Calibri" w:cstheme="minorBidi"/>
                            <w:b/>
                            <w:bCs/>
                            <w:color w:val="000000"/>
                            <w:kern w:val="24"/>
                            <w:sz w:val="16"/>
                            <w:szCs w:val="16"/>
                            <w:lang w:val="en-GB"/>
                          </w:rPr>
                          <w:t>construc</w:t>
                        </w:r>
                        <w:r>
                          <w:rPr>
                            <w:rFonts w:asciiTheme="minorHAnsi" w:hAnsi="Calibri" w:cstheme="minorBidi"/>
                            <w:b/>
                            <w:bCs/>
                            <w:color w:val="000000"/>
                            <w:kern w:val="24"/>
                            <w:sz w:val="16"/>
                            <w:szCs w:val="16"/>
                            <w:lang w:val="ro-RO"/>
                          </w:rPr>
                          <w:t>ție</w:t>
                        </w:r>
                      </w:p>
                    </w:txbxContent>
                  </v:textbox>
                </v:rect>
                <v:rect id="Rectangle 50" o:spid="_x0000_s1074" style="position:absolute;left:21179;top:39604;width:14104;height:62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0Q0MUA&#10;AADbAAAADwAAAGRycy9kb3ducmV2LnhtbESPzWoCQRCE7wHfYWjBS4izGknMxlFEVLx4iBFy7ez0&#10;/sSdnmWn1c3bO0Igx6KqvqJmi87V6kJtqDwbGA0TUMSZtxUXBo6fm6cpqCDIFmvPZOCXAizmvYcZ&#10;ptZf+YMuBylUhHBI0UAp0qRah6wkh2HoG+Lo5b51KFG2hbYtXiPc1XqcJC/aYcVxocSGViVlp8PZ&#10;GZjkj1/V5li8rk9b+fney/Y5nzpjBv1u+Q5KqJP/8F97Zw2M3+D+Jf4AP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RDQxQAAANsAAAAPAAAAAAAAAAAAAAAAAJgCAABkcnMv&#10;ZG93bnJldi54bWxQSwUGAAAAAAQABAD1AAAAigMAAAAA&#10;" fillcolor="#bfcce3" stroked="f" strokeweight=".5pt">
                  <v:stroke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0000"/>
                            <w:kern w:val="24"/>
                            <w:sz w:val="16"/>
                            <w:szCs w:val="16"/>
                            <w:lang w:val="en-GB"/>
                          </w:rPr>
                          <w:t>Subcontractor</w:t>
                        </w:r>
                        <w:r>
                          <w:rPr>
                            <w:rFonts w:asciiTheme="minorHAnsi" w:hAnsi="Calibri" w:cstheme="minorBidi"/>
                            <w:b/>
                            <w:bCs/>
                            <w:color w:val="000000"/>
                            <w:kern w:val="24"/>
                            <w:sz w:val="16"/>
                            <w:szCs w:val="16"/>
                            <w:lang w:val="en-GB"/>
                          </w:rPr>
                          <w:br/>
                        </w:r>
                        <w:r>
                          <w:rPr>
                            <w:rFonts w:asciiTheme="minorHAnsi" w:hAnsi="Calibri" w:cstheme="minorBidi"/>
                            <w:b/>
                            <w:bCs/>
                            <w:color w:val="000000"/>
                            <w:kern w:val="24"/>
                            <w:sz w:val="16"/>
                            <w:szCs w:val="16"/>
                            <w:lang w:val="ro-RO"/>
                          </w:rPr>
                          <w:t xml:space="preserve">pentru lucrările de întreținere </w:t>
                        </w:r>
                        <w:r>
                          <w:rPr>
                            <w:rFonts w:asciiTheme="minorHAnsi" w:hAnsi="Calibri" w:cstheme="minorBidi"/>
                            <w:b/>
                            <w:bCs/>
                            <w:color w:val="000000"/>
                            <w:kern w:val="24"/>
                            <w:sz w:val="16"/>
                            <w:szCs w:val="16"/>
                            <w:lang w:val="en-GB"/>
                          </w:rPr>
                          <w:t>&amp; opera</w:t>
                        </w:r>
                        <w:r>
                          <w:rPr>
                            <w:rFonts w:asciiTheme="minorHAnsi" w:hAnsi="Calibri" w:cstheme="minorBidi"/>
                            <w:b/>
                            <w:bCs/>
                            <w:color w:val="000000"/>
                            <w:kern w:val="24"/>
                            <w:sz w:val="16"/>
                            <w:szCs w:val="16"/>
                            <w:lang w:val="ro-RO"/>
                          </w:rPr>
                          <w:t>re</w:t>
                        </w:r>
                      </w:p>
                    </w:txbxContent>
                  </v:textbox>
                </v:rect>
                <v:shape id="AutoShape 70" o:spid="_x0000_s1075" type="#_x0000_t32" style="position:absolute;left:17415;top:27229;width:0;height:122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aaFcMAAADbAAAADwAAAGRycy9kb3ducmV2LnhtbERPy4rCMBTdC/5DuIIb0dQHo9MxigqC&#10;MCD4QHB3p7nTFpub2kStfr1ZDMzycN7TeW0KcafK5ZYV9HsRCOLE6pxTBcfDujsB4TyyxsIyKXiS&#10;g/ms2ZhirO2Dd3Tf+1SEEHYxKsi8L2MpXZKRQdezJXHgfm1l0AdYpVJX+AjhppCDKPqQBnMODRmW&#10;tMoouexvRsF1tz2Mvi+f48louTi9Ov5cPH/OSrVb9eILhKfa/4v/3ButYBjWhy/hB8jZ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mmhXDAAAA2wAAAA8AAAAAAAAAAAAA&#10;AAAAoQIAAGRycy9kb3ducmV2LnhtbFBLBQYAAAAABAAEAPkAAACRAwAAAAA=&#10;" strokecolor="#9bca40" strokeweight="3pt">
                  <v:stroke startarrow="block" endarrow="block"/>
                </v:shape>
                <v:shape id="AutoShape 70" o:spid="_x0000_s1076" type="#_x0000_t32" style="position:absolute;left:22270;top:27229;width:0;height:122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o/jscAAADbAAAADwAAAGRycy9kb3ducmV2LnhtbESP3WrCQBSE7wu+w3IK3hSz0UprY1ZR&#10;oVAQBH8oeHfMnibB7NmYXTX69G6h0MthZr5h0mlrKnGhxpWWFfSjGARxZnXJuYLd9rM3AuE8ssbK&#10;Mim4kYPppPOUYqLtldd02fhcBAi7BBUU3teJlC4ryKCLbE0cvB/bGPRBNrnUDV4D3FRyEMdv0mDJ&#10;YaHAmhYFZcfN2Sg4rVfb4fL48T4azmff9xe/r26HvVLd53Y2BuGp9f/hv/aXVvDah98v4QfIy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6j+OxwAAANsAAAAPAAAAAAAA&#10;AAAAAAAAAKECAABkcnMvZG93bnJldi54bWxQSwUGAAAAAAQABAD5AAAAlQMAAAAA&#10;" strokecolor="#9bca40" strokeweight="3pt">
                  <v:stroke startarrow="block" endarrow="block"/>
                </v:shape>
                <v:rect id="Rectangle 53" o:spid="_x0000_s1077" style="position:absolute;left:10988;top:32088;width:9248;height:21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XuC8EA&#10;AADbAAAADwAAAGRycy9kb3ducmV2LnhtbESPwarCMBRE94L/EK7gzqYqPqQaRQTRhZunfsC1ubbF&#10;5qYkUVu/3ggP3nKYmTPMct2aWjzJ+cqygnGSgiDOra64UHA570ZzED4ga6wtk4KOPKxX/d4SM21f&#10;/EvPUyhEhLDPUEEZQpNJ6fOSDPrENsTRu1lnMETpCqkdviLc1HKSpj/SYMVxocSGtiXl99PDKDCP&#10;2b3j5t1NK32c3c4b997Lq1LDQbtZgAjUhv/wX/ugFUwn8P0Sf4B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17gvBAAAA2wAAAA8AAAAAAAAAAAAAAAAAmAIAAGRycy9kb3du&#10;cmV2LnhtbFBLBQYAAAAABAAEAPUAAACGAwAAAAA=&#10;" filled="f" stroked="f" strokeweight=".5pt">
                  <v:textbox inset="0,0,0,0">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Contract de constructie</w:t>
                        </w:r>
                      </w:p>
                    </w:txbxContent>
                  </v:textbox>
                </v:rect>
                <v:rect id="Rectangle 54" o:spid="_x0000_s1078" style="position:absolute;left:15551;top:31379;width:9798;height:364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LkMMA&#10;AADbAAAADwAAAGRycy9kb3ducmV2LnhtbESP3YrCMBSE74V9h3CEvdNUi4t0G0UWRC+88ecBzjbH&#10;trQ5KUnU1qffCMJeDjPzDZOve9OKOzlfW1YwmyYgiAuray4VXM7byRKED8gaW8ukYCAP69XHKMdM&#10;2wcf6X4KpYgQ9hkqqELoMil9UZFBP7UdcfSu1hkMUbpSaoePCDetnCfJlzRYc1yosKOfiormdDMK&#10;zG3RDNw9h7TWh8X1vHHPnfxV6nPcb75BBOrDf/jd3msFaQqv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lLkMMAAADbAAAADwAAAAAAAAAAAAAAAACYAgAAZHJzL2Rv&#10;d25yZXYueG1sUEsFBgAAAAAEAAQA9QAAAIgDAAAAAA==&#10;" filled="f" stroked="f" strokeweight=".5pt">
                  <v:textbox inset="0,0,0,0">
                    <w:txbxContent>
                      <w:p w:rsidR="006E77B8" w:rsidRDefault="006E77B8" w:rsidP="00464296">
                        <w:pPr>
                          <w:pStyle w:val="NormalWeb"/>
                          <w:spacing w:before="0" w:beforeAutospacing="0" w:after="0" w:afterAutospacing="0"/>
                          <w:jc w:val="center"/>
                        </w:pPr>
                        <w:r>
                          <w:rPr>
                            <w:rFonts w:ascii="Arial" w:hAnsi="Arial" w:cs="Arial"/>
                            <w:color w:val="000000" w:themeColor="text1"/>
                            <w:kern w:val="24"/>
                            <w:sz w:val="14"/>
                            <w:szCs w:val="14"/>
                            <w:lang w:val="ro-RO"/>
                          </w:rPr>
                          <w:t>Contract de Întretinere si</w:t>
                        </w:r>
                      </w:p>
                      <w:p w:rsidR="006E77B8" w:rsidRDefault="006E77B8" w:rsidP="00464296">
                        <w:pPr>
                          <w:pStyle w:val="NormalWeb"/>
                          <w:spacing w:before="0" w:beforeAutospacing="0" w:after="0" w:afterAutospacing="0"/>
                          <w:jc w:val="center"/>
                        </w:pPr>
                        <w:r>
                          <w:rPr>
                            <w:rFonts w:ascii="Arial" w:hAnsi="Arial" w:cs="Arial"/>
                            <w:color w:val="000000" w:themeColor="text1"/>
                            <w:kern w:val="24"/>
                            <w:sz w:val="14"/>
                            <w:szCs w:val="14"/>
                            <w:lang w:val="ro-RO"/>
                          </w:rPr>
                          <w:t xml:space="preserve"> Operare</w:t>
                        </w:r>
                      </w:p>
                    </w:txbxContent>
                  </v:textbox>
                </v:rect>
                <v:rect id="Rectangle 55" o:spid="_x0000_s1079" style="position:absolute;left:2160;top:22396;width:7505;height:4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0M8QA&#10;AADbAAAADwAAAGRycy9kb3ducmV2LnhtbESPzWrDMBCE74W+g9hCbo2cpoTgRDahbSA9OX8PsFgb&#10;29hauZKa2H36qlDIcZiZb5h1PphOXMn5xrKC2TQBQVxa3XCl4HzaPi9B+ICssbNMCkbykGePD2tM&#10;tb3xga7HUIkIYZ+igjqEPpXSlzUZ9FPbE0fvYp3BEKWrpHZ4i3DTyZckWUiDDceFGnt6q6lsj99G&#10;wc9HmO2Xo/tqm+HzvTgXsh37QqnJ07BZgQg0hHv4v73TCuav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E9DPEAAAA2wAAAA8AAAAAAAAAAAAAAAAAmAIAAGRycy9k&#10;b3ducmV2LnhtbFBLBQYAAAAABAAEAPUAAACJAwAAAAA=&#10;" fillcolor="#babbbc" stroked="f" strokeweight=".5pt">
                  <v:stroke startarrowwidth="narrow" startarrowlength="short" endarrowwidth="narrow" endarrowlength="short"/>
                  <v:textbox inset="1.5mm,1.5mm,1.5mm,1.5mm">
                    <w:txbxContent>
                      <w:p w:rsidR="006E77B8" w:rsidRDefault="006E77B8" w:rsidP="00464296">
                        <w:pPr>
                          <w:pStyle w:val="NormalWeb"/>
                          <w:spacing w:before="77" w:beforeAutospacing="0" w:after="0" w:afterAutospacing="0"/>
                          <w:jc w:val="center"/>
                        </w:pPr>
                        <w:r>
                          <w:rPr>
                            <w:rFonts w:asciiTheme="minorHAnsi" w:hAnsi="Calibri" w:cstheme="minorBidi"/>
                            <w:b/>
                            <w:bCs/>
                            <w:color w:val="00338D"/>
                            <w:kern w:val="24"/>
                            <w:sz w:val="16"/>
                            <w:szCs w:val="16"/>
                            <w:lang w:val="en-GB"/>
                          </w:rPr>
                          <w:t>Investitor</w:t>
                        </w:r>
                        <w:r>
                          <w:rPr>
                            <w:rFonts w:asciiTheme="minorHAnsi" w:hAnsi="Calibri" w:cstheme="minorBidi"/>
                            <w:b/>
                            <w:bCs/>
                            <w:color w:val="00338D"/>
                            <w:kern w:val="24"/>
                            <w:sz w:val="16"/>
                            <w:szCs w:val="16"/>
                            <w:lang w:val="ro-RO"/>
                          </w:rPr>
                          <w:t>i</w:t>
                        </w:r>
                      </w:p>
                    </w:txbxContent>
                  </v:textbox>
                </v:rect>
                <v:rect id="Rectangle 56" o:spid="_x0000_s1080" style="position:absolute;left:10801;top:24109;width:5090;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73t8AA&#10;AADbAAAADwAAAGRycy9kb3ducmV2LnhtbESPTcvCMBCE74L/IazgTVMVP6hGEUHwJq8KvS7N2hab&#10;TUmiVn+9eUHwOMzOMzurTWtq8SDnK8sKRsMEBHFudcWFgst5P1iA8AFZY22ZFLzIw2bd7aww1fbJ&#10;f/Q4hUJECPsUFZQhNKmUPi/JoB/ahjh6V+sMhihdIbXDZ4SbWo6TZCYNVhwbSmxoV1J+O91NfOO9&#10;nWbt0d7H8+xtXHjND9nCKdXvtdsliEBt+B1/0wetYDKF/y0RAH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73t8AAAADbAAAADwAAAAAAAAAAAAAAAACYAgAAZHJzL2Rvd25y&#10;ZXYueG1sUEsFBgAAAAAEAAQA9QAAAIUDAAAAAA==&#10;" filled="f" stroked="f" strokeweight=".5pt">
                  <v:textbox inset="0,0,0,0">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Fonduri proprii</w:t>
                        </w:r>
                      </w:p>
                    </w:txbxContent>
                  </v:textbox>
                </v:rect>
                <v:shape id="AutoShape 89" o:spid="_x0000_s1081" type="#_x0000_t32" style="position:absolute;left:9569;top:26490;width:586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2fcQAAADbAAAADwAAAGRycy9kb3ducmV2LnhtbESPT2sCMRTE74LfITzBm2ZrcZHVKP1D&#10;wYstagseH5tndnHzsk2irt/eFAoeh5n5DbNYdbYRF/KhdqzgaZyBIC6drtko+N5/jGYgQkTW2Dgm&#10;BTcKsFr2ewsstLvyli67aESCcChQQRVjW0gZyooshrFriZN3dN5iTNIbqT1eE9w2cpJlubRYc1qo&#10;sKW3isrT7mwVbNrjdPb7Ojn8HL58jpn5xHdzVmo46F7mICJ18RH+b6+1gucc/r6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jLZ9xAAAANsAAAAPAAAAAAAAAAAA&#10;AAAAAKECAABkcnMvZG93bnJldi54bWxQSwUGAAAAAAQABAD5AAAAkgMAAAAA&#10;" strokecolor="#9bca40" strokeweight="3pt">
                  <v:stroke endarrow="block"/>
                </v:shape>
                <v:rect id="Rectangle 58" o:spid="_x0000_s1082" style="position:absolute;left:9785;top:27210;width:6248;height:3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DMW8IA&#10;AADbAAAADwAAAGRycy9kb3ducmV2LnhtbESPT4vCMBDF78J+hzALe9N0Fa1U0yILgrfFP9Dr0Ixt&#10;sZmUJGr1028WBI+PN+/35q2LwXTiRs63lhV8TxIQxJXVLdcKTsfteAnCB2SNnWVS8CAPRf4xWmOm&#10;7Z33dDuEWkQI+wwVNCH0mZS+asign9ieOHpn6wyGKF0ttcN7hJtOTpNkIQ22HBsa7OmnoepyuJr4&#10;xnMzL4dfe52m5dO48Eh35dIp9fU5bFYgAg3hffxK77SCWQr/WyIA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MxbwgAAANsAAAAPAAAAAAAAAAAAAAAAAJgCAABkcnMvZG93&#10;bnJldi54bWxQSwUGAAAAAAQABAD1AAAAhwMAAAAA&#10;" filled="f" stroked="f" strokeweight=".5pt">
                  <v:textbox inset="0,0,0,0">
                    <w:txbxContent>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 xml:space="preserve">Actiuni în </w:t>
                        </w:r>
                      </w:p>
                      <w:p w:rsidR="006E77B8" w:rsidRDefault="006E77B8" w:rsidP="00464296">
                        <w:pPr>
                          <w:pStyle w:val="NormalWeb"/>
                          <w:spacing w:before="0" w:beforeAutospacing="0" w:after="0" w:afterAutospacing="0"/>
                        </w:pPr>
                        <w:r>
                          <w:rPr>
                            <w:rFonts w:ascii="Arial" w:hAnsi="Arial" w:cs="Arial"/>
                            <w:color w:val="000000" w:themeColor="text1"/>
                            <w:kern w:val="24"/>
                            <w:sz w:val="14"/>
                            <w:szCs w:val="14"/>
                            <w:lang w:val="ro-RO"/>
                          </w:rPr>
                          <w:t>societatea română</w:t>
                        </w:r>
                      </w:p>
                    </w:txbxContent>
                  </v:textbox>
                </v:rect>
                <v:rect id="Rectangle 59" o:spid="_x0000_s1083" style="position:absolute;left:1440;top:2880;width:19442;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9YKcEA&#10;AADbAAAADwAAAGRycy9kb3ducmV2LnhtbESPwYrCQAyG7wu+wxDB2zpV2VWqo4ggeJN1hV5DJ7bF&#10;TqbMjFp9enNY2GP483/5str0rlV3CrHxbGAyzkARl942XBk4/+4/F6BiQrbYeiYDT4qwWQ8+Vphb&#10;/+Afup9SpQTCMUcDdUpdrnUsa3IYx74jluzig8MkY6i0DfgQuGv1NMu+tcOG5UKNHe1qKq+nmxON&#10;1/ar6I/+Np0XLxfSc34oFsGY0bDfLkEl6tP/8l/7YA3MRFZ+EQDo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PWCnBAAAA2wAAAA8AAAAAAAAAAAAAAAAAmAIAAGRycy9kb3du&#10;cmV2LnhtbFBLBQYAAAAABAAEAPUAAACGAwAAAAA=&#10;" filled="f" stroked="f" strokeweight=".5pt">
                  <v:textbox inset="0,0,0,0">
                    <w:txbxContent>
                      <w:p w:rsidR="006E77B8" w:rsidRPr="007126A2" w:rsidRDefault="006E77B8" w:rsidP="00464296">
                        <w:pPr>
                          <w:pStyle w:val="NormalWeb"/>
                          <w:spacing w:before="0" w:beforeAutospacing="0" w:after="0" w:afterAutospacing="0"/>
                          <w:rPr>
                            <w:lang w:val="fr-FR"/>
                          </w:rPr>
                        </w:pPr>
                        <w:r>
                          <w:rPr>
                            <w:rFonts w:ascii="Arial" w:hAnsi="Arial" w:cs="Arial"/>
                            <w:b/>
                            <w:bCs/>
                            <w:color w:val="000000" w:themeColor="text1"/>
                            <w:kern w:val="24"/>
                            <w:sz w:val="14"/>
                            <w:szCs w:val="14"/>
                            <w:lang w:val="ro-RO"/>
                          </w:rPr>
                          <w:t>Proiectare</w:t>
                        </w:r>
                        <w:r w:rsidRPr="00CF3B53">
                          <w:rPr>
                            <w:rFonts w:ascii="Arial" w:hAnsi="Arial" w:cs="Arial"/>
                            <w:b/>
                            <w:bCs/>
                            <w:color w:val="000000" w:themeColor="text1"/>
                            <w:kern w:val="24"/>
                            <w:sz w:val="14"/>
                            <w:szCs w:val="14"/>
                            <w:lang w:val="fr-FR"/>
                          </w:rPr>
                          <w:t>, Construc</w:t>
                        </w:r>
                        <w:r>
                          <w:rPr>
                            <w:rFonts w:ascii="Arial" w:hAnsi="Arial" w:cs="Arial"/>
                            <w:b/>
                            <w:bCs/>
                            <w:color w:val="000000" w:themeColor="text1"/>
                            <w:kern w:val="24"/>
                            <w:sz w:val="14"/>
                            <w:szCs w:val="14"/>
                            <w:lang w:val="ro-RO"/>
                          </w:rPr>
                          <w:t>tie</w:t>
                        </w:r>
                        <w:r w:rsidRPr="00CF3B53">
                          <w:rPr>
                            <w:rFonts w:ascii="Arial" w:hAnsi="Arial" w:cs="Arial"/>
                            <w:b/>
                            <w:bCs/>
                            <w:color w:val="000000" w:themeColor="text1"/>
                            <w:kern w:val="24"/>
                            <w:sz w:val="14"/>
                            <w:szCs w:val="14"/>
                            <w:lang w:val="fr-FR"/>
                          </w:rPr>
                          <w:t xml:space="preserve">, finantare </w:t>
                        </w:r>
                      </w:p>
                      <w:p w:rsidR="006E77B8" w:rsidRPr="007126A2" w:rsidRDefault="006E77B8" w:rsidP="00464296">
                        <w:pPr>
                          <w:pStyle w:val="NormalWeb"/>
                          <w:spacing w:before="0" w:beforeAutospacing="0" w:after="0" w:afterAutospacing="0"/>
                          <w:rPr>
                            <w:lang w:val="fr-FR"/>
                          </w:rPr>
                        </w:pPr>
                        <w:r>
                          <w:rPr>
                            <w:rFonts w:ascii="Arial" w:hAnsi="Arial" w:cs="Arial"/>
                            <w:b/>
                            <w:bCs/>
                            <w:color w:val="000000" w:themeColor="text1"/>
                            <w:kern w:val="24"/>
                            <w:sz w:val="14"/>
                            <w:szCs w:val="14"/>
                            <w:lang w:val="ro-RO"/>
                          </w:rPr>
                          <w:t>Întretinere si Operare</w:t>
                        </w:r>
                      </w:p>
                    </w:txbxContent>
                  </v:textbox>
                </v:rect>
                <w10:anchorlock/>
              </v:group>
            </w:pict>
          </mc:Fallback>
        </mc:AlternateContent>
      </w:r>
    </w:p>
    <w:p w:rsidR="00464296" w:rsidRPr="00067F57" w:rsidRDefault="00464296" w:rsidP="006A77DB">
      <w:pPr>
        <w:spacing w:after="0" w:line="240" w:lineRule="auto"/>
        <w:jc w:val="both"/>
        <w:rPr>
          <w:rFonts w:ascii="Times New Roman" w:hAnsi="Times New Roman" w:cs="Times New Roman"/>
          <w:sz w:val="24"/>
          <w:szCs w:val="24"/>
        </w:rPr>
      </w:pPr>
    </w:p>
    <w:p w:rsidR="007D5953" w:rsidRPr="00067F57" w:rsidRDefault="00681F1A" w:rsidP="007D5953">
      <w:pPr>
        <w:numPr>
          <w:ilvl w:val="3"/>
          <w:numId w:val="8"/>
        </w:numPr>
        <w:tabs>
          <w:tab w:val="clear" w:pos="2880"/>
          <w:tab w:val="num" w:pos="851"/>
        </w:tabs>
        <w:spacing w:after="0" w:line="240" w:lineRule="auto"/>
        <w:ind w:left="1080"/>
        <w:jc w:val="both"/>
        <w:rPr>
          <w:rFonts w:ascii="Times New Roman" w:hAnsi="Times New Roman" w:cs="Times New Roman"/>
          <w:sz w:val="24"/>
          <w:szCs w:val="24"/>
        </w:rPr>
      </w:pPr>
      <w:r w:rsidRPr="00067F57">
        <w:rPr>
          <w:rFonts w:ascii="Times New Roman" w:hAnsi="Times New Roman" w:cs="Times New Roman"/>
          <w:sz w:val="24"/>
          <w:szCs w:val="24"/>
        </w:rPr>
        <w:lastRenderedPageBreak/>
        <w:t xml:space="preserve">Comparativ cu procesul de achizitie traditionala, costurile de finantare ale partenerului privat </w:t>
      </w:r>
      <w:r w:rsidR="00E94FA5" w:rsidRPr="00067F57">
        <w:rPr>
          <w:rFonts w:ascii="Times New Roman" w:hAnsi="Times New Roman" w:cs="Times New Roman"/>
          <w:sz w:val="24"/>
          <w:szCs w:val="24"/>
        </w:rPr>
        <w:t>sunt</w:t>
      </w:r>
      <w:r w:rsidR="0056249C" w:rsidRPr="00067F57">
        <w:rPr>
          <w:rFonts w:ascii="Times New Roman" w:hAnsi="Times New Roman" w:cs="Times New Roman"/>
          <w:sz w:val="24"/>
          <w:szCs w:val="24"/>
        </w:rPr>
        <w:t xml:space="preserve"> mai</w:t>
      </w:r>
      <w:r w:rsidRPr="00067F57">
        <w:rPr>
          <w:rFonts w:ascii="Times New Roman" w:hAnsi="Times New Roman" w:cs="Times New Roman"/>
          <w:sz w:val="24"/>
          <w:szCs w:val="24"/>
        </w:rPr>
        <w:t xml:space="preserve"> ridicate in cazul unui proiect de PPP/concesiune; pe de alta parte, </w:t>
      </w:r>
      <w:r w:rsidR="002E6F10" w:rsidRPr="00067F57">
        <w:rPr>
          <w:rFonts w:ascii="Times New Roman" w:hAnsi="Times New Roman" w:cs="Times New Roman"/>
          <w:sz w:val="24"/>
          <w:szCs w:val="24"/>
        </w:rPr>
        <w:t xml:space="preserve">in mod corespunzator, </w:t>
      </w:r>
      <w:r w:rsidRPr="00067F57">
        <w:rPr>
          <w:rFonts w:ascii="Times New Roman" w:hAnsi="Times New Roman" w:cs="Times New Roman"/>
          <w:sz w:val="24"/>
          <w:szCs w:val="24"/>
        </w:rPr>
        <w:t xml:space="preserve">achizitia serviciilor aferente unui sector de drum in sistem PPP/concesiune fata de achizitia unor contracte distincte ale aceluiasi sector de drum (defalcat in mai multe loturi) conduce la un </w:t>
      </w:r>
      <w:r w:rsidR="00E61454" w:rsidRPr="00067F57">
        <w:rPr>
          <w:rFonts w:ascii="Times New Roman" w:hAnsi="Times New Roman" w:cs="Times New Roman"/>
          <w:sz w:val="24"/>
          <w:szCs w:val="24"/>
        </w:rPr>
        <w:t xml:space="preserve">nivel ridicat de </w:t>
      </w:r>
      <w:r w:rsidRPr="00067F57">
        <w:rPr>
          <w:rFonts w:ascii="Times New Roman" w:hAnsi="Times New Roman" w:cs="Times New Roman"/>
          <w:sz w:val="24"/>
          <w:szCs w:val="24"/>
        </w:rPr>
        <w:t>transferal riscurilor catre partenerul privat si la economii de scara pentru acesta, fapt ce se poate traduce in licitarea unor preturi competitive pentru autoritatea contractanta</w:t>
      </w:r>
      <w:r w:rsidR="002C1792" w:rsidRPr="00067F57">
        <w:rPr>
          <w:rFonts w:ascii="Times New Roman" w:hAnsi="Times New Roman" w:cs="Times New Roman"/>
          <w:sz w:val="24"/>
          <w:szCs w:val="24"/>
        </w:rPr>
        <w:t xml:space="preserve"> cat si </w:t>
      </w:r>
      <w:r w:rsidR="000F06E6" w:rsidRPr="00067F57">
        <w:rPr>
          <w:rFonts w:ascii="Times New Roman" w:hAnsi="Times New Roman" w:cs="Times New Roman"/>
          <w:sz w:val="24"/>
          <w:szCs w:val="24"/>
        </w:rPr>
        <w:t>in existenta stimulentelor corespunzatoare ale</w:t>
      </w:r>
      <w:r w:rsidR="002C1792" w:rsidRPr="00067F57">
        <w:rPr>
          <w:rFonts w:ascii="Times New Roman" w:hAnsi="Times New Roman" w:cs="Times New Roman"/>
          <w:sz w:val="24"/>
          <w:szCs w:val="24"/>
        </w:rPr>
        <w:t xml:space="preserve"> concesionarului de a derula contractul in termenele contractuale si in costurile stabilite</w:t>
      </w:r>
      <w:r w:rsidR="000F06E6" w:rsidRPr="00067F57">
        <w:rPr>
          <w:rFonts w:ascii="Times New Roman" w:hAnsi="Times New Roman" w:cs="Times New Roman"/>
          <w:sz w:val="24"/>
          <w:szCs w:val="24"/>
        </w:rPr>
        <w:t xml:space="preserve"> (</w:t>
      </w:r>
      <w:r w:rsidR="0006113F" w:rsidRPr="00067F57">
        <w:rPr>
          <w:rFonts w:ascii="Times New Roman" w:hAnsi="Times New Roman" w:cs="Times New Roman"/>
          <w:sz w:val="24"/>
          <w:szCs w:val="24"/>
        </w:rPr>
        <w:t>in caz contrar fiindu-i afectata capacitatea de rambursare a imprumutului ca urmare a lipsei de venituri, proiectul neintrand in etapa de exploatare la termen</w:t>
      </w:r>
      <w:r w:rsidR="00AA0B5A" w:rsidRPr="00067F57">
        <w:rPr>
          <w:rFonts w:ascii="Times New Roman" w:hAnsi="Times New Roman" w:cs="Times New Roman"/>
          <w:sz w:val="24"/>
          <w:szCs w:val="24"/>
        </w:rPr>
        <w:t>ele stabilite cu autoritatea contractanta si finantatorii</w:t>
      </w:r>
      <w:r w:rsidR="0006113F" w:rsidRPr="00067F57">
        <w:rPr>
          <w:rFonts w:ascii="Times New Roman" w:hAnsi="Times New Roman" w:cs="Times New Roman"/>
          <w:sz w:val="24"/>
          <w:szCs w:val="24"/>
        </w:rPr>
        <w:t>)</w:t>
      </w:r>
      <w:r w:rsidR="00E94FA5" w:rsidRPr="00067F57">
        <w:rPr>
          <w:rFonts w:ascii="Times New Roman" w:hAnsi="Times New Roman" w:cs="Times New Roman"/>
          <w:sz w:val="24"/>
          <w:szCs w:val="24"/>
        </w:rPr>
        <w:t xml:space="preserve">, </w:t>
      </w:r>
      <w:r w:rsidR="0056249C" w:rsidRPr="00067F57">
        <w:rPr>
          <w:rFonts w:ascii="Times New Roman" w:hAnsi="Times New Roman" w:cs="Times New Roman"/>
          <w:sz w:val="24"/>
          <w:szCs w:val="24"/>
        </w:rPr>
        <w:t>beneficiile economico-sociale urmarite putand fi astfel si atinse.</w:t>
      </w:r>
    </w:p>
    <w:p w:rsidR="002C1792" w:rsidRPr="00067F57" w:rsidRDefault="00E8251F" w:rsidP="007D5953">
      <w:pPr>
        <w:numPr>
          <w:ilvl w:val="3"/>
          <w:numId w:val="8"/>
        </w:numPr>
        <w:tabs>
          <w:tab w:val="clear" w:pos="2880"/>
          <w:tab w:val="num" w:pos="851"/>
        </w:tabs>
        <w:spacing w:after="0" w:line="240" w:lineRule="auto"/>
        <w:ind w:left="1080"/>
        <w:jc w:val="both"/>
        <w:rPr>
          <w:rFonts w:ascii="Times New Roman" w:hAnsi="Times New Roman" w:cs="Times New Roman"/>
          <w:sz w:val="24"/>
          <w:szCs w:val="24"/>
        </w:rPr>
      </w:pPr>
      <w:r w:rsidRPr="00067F57">
        <w:rPr>
          <w:rFonts w:ascii="Times New Roman" w:hAnsi="Times New Roman" w:cs="Times New Roman"/>
          <w:sz w:val="24"/>
          <w:szCs w:val="24"/>
        </w:rPr>
        <w:t xml:space="preserve">Avand in vedere accentul pus asupra performantei </w:t>
      </w:r>
      <w:r w:rsidR="0056249C" w:rsidRPr="00067F57">
        <w:rPr>
          <w:rFonts w:ascii="Times New Roman" w:hAnsi="Times New Roman" w:cs="Times New Roman"/>
          <w:sz w:val="24"/>
          <w:szCs w:val="24"/>
        </w:rPr>
        <w:t xml:space="preserve">concesionarului </w:t>
      </w:r>
      <w:r w:rsidRPr="00067F57">
        <w:rPr>
          <w:rFonts w:ascii="Times New Roman" w:hAnsi="Times New Roman" w:cs="Times New Roman"/>
          <w:sz w:val="24"/>
          <w:szCs w:val="24"/>
        </w:rPr>
        <w:t>de a furniza servicii</w:t>
      </w:r>
      <w:r w:rsidR="0056249C" w:rsidRPr="00067F57">
        <w:rPr>
          <w:rFonts w:ascii="Times New Roman" w:hAnsi="Times New Roman" w:cs="Times New Roman"/>
          <w:sz w:val="24"/>
          <w:szCs w:val="24"/>
        </w:rPr>
        <w:t xml:space="preserve"> pe tot parcursul etapei operationale a proiectului, conform naturii contractelor de PPP/concesiune, </w:t>
      </w:r>
      <w:r w:rsidRPr="00067F57">
        <w:rPr>
          <w:rFonts w:ascii="Times New Roman" w:hAnsi="Times New Roman" w:cs="Times New Roman"/>
          <w:sz w:val="24"/>
          <w:szCs w:val="24"/>
        </w:rPr>
        <w:t xml:space="preserve">atentia acordata utilizatorului </w:t>
      </w:r>
      <w:r w:rsidR="0056249C" w:rsidRPr="00067F57">
        <w:rPr>
          <w:rFonts w:ascii="Times New Roman" w:hAnsi="Times New Roman" w:cs="Times New Roman"/>
          <w:sz w:val="24"/>
          <w:szCs w:val="24"/>
        </w:rPr>
        <w:t xml:space="preserve">final al investitiei </w:t>
      </w:r>
      <w:r w:rsidRPr="00067F57">
        <w:rPr>
          <w:rFonts w:ascii="Times New Roman" w:hAnsi="Times New Roman" w:cs="Times New Roman"/>
          <w:sz w:val="24"/>
          <w:szCs w:val="24"/>
        </w:rPr>
        <w:t>este esentiala</w:t>
      </w:r>
      <w:r w:rsidR="0013396C">
        <w:rPr>
          <w:rFonts w:ascii="Times New Roman" w:hAnsi="Times New Roman" w:cs="Times New Roman"/>
          <w:sz w:val="24"/>
          <w:szCs w:val="24"/>
        </w:rPr>
        <w:t>.</w:t>
      </w:r>
    </w:p>
    <w:p w:rsidR="00464296" w:rsidRPr="00067F57" w:rsidRDefault="00464296" w:rsidP="006A77DB">
      <w:pPr>
        <w:spacing w:after="0" w:line="240" w:lineRule="auto"/>
        <w:jc w:val="both"/>
        <w:rPr>
          <w:rFonts w:ascii="Times New Roman" w:hAnsi="Times New Roman" w:cs="Times New Roman"/>
          <w:sz w:val="24"/>
          <w:szCs w:val="24"/>
        </w:rPr>
      </w:pPr>
    </w:p>
    <w:p w:rsidR="00DE08B3" w:rsidRPr="00067F57" w:rsidRDefault="001F5DA0" w:rsidP="00DE08B3">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Dincolo de aceste diferenţe</w:t>
      </w:r>
      <w:r w:rsidR="00681F1A" w:rsidRPr="00067F57">
        <w:rPr>
          <w:rFonts w:ascii="Times New Roman" w:hAnsi="Times New Roman" w:cs="Times New Roman"/>
          <w:sz w:val="24"/>
          <w:szCs w:val="24"/>
        </w:rPr>
        <w:t>, stabilirea avantajelor in favoarea uneia sau alteia dintre cele doua optiuni se realizeaza prin intermediul unei analize economico-financiare, consacrate in literatura de specialitate drept „Value for Money”, o scurta descriere a acesteia fiind redata in cele ce urmeaza.</w:t>
      </w:r>
    </w:p>
    <w:p w:rsidR="00DE08B3" w:rsidRPr="00067F57" w:rsidRDefault="00DE08B3" w:rsidP="00DE08B3">
      <w:pPr>
        <w:spacing w:after="0" w:line="240" w:lineRule="auto"/>
        <w:jc w:val="both"/>
        <w:rPr>
          <w:rFonts w:ascii="Times New Roman" w:hAnsi="Times New Roman" w:cs="Times New Roman"/>
          <w:b/>
          <w:sz w:val="24"/>
          <w:szCs w:val="24"/>
        </w:rPr>
      </w:pPr>
    </w:p>
    <w:p w:rsidR="006A18E2" w:rsidRPr="00067F57" w:rsidRDefault="006A18E2" w:rsidP="006A77DB">
      <w:pPr>
        <w:pStyle w:val="ListParagraph"/>
        <w:numPr>
          <w:ilvl w:val="1"/>
          <w:numId w:val="1"/>
        </w:numPr>
        <w:spacing w:after="0" w:line="240" w:lineRule="auto"/>
        <w:jc w:val="both"/>
        <w:rPr>
          <w:rFonts w:ascii="Times New Roman" w:hAnsi="Times New Roman" w:cs="Times New Roman"/>
          <w:b/>
          <w:sz w:val="24"/>
          <w:szCs w:val="24"/>
        </w:rPr>
      </w:pPr>
      <w:r w:rsidRPr="00067F57">
        <w:rPr>
          <w:rFonts w:ascii="Times New Roman" w:hAnsi="Times New Roman" w:cs="Times New Roman"/>
          <w:b/>
          <w:sz w:val="24"/>
          <w:szCs w:val="24"/>
        </w:rPr>
        <w:t>Analiza „Value for money”</w:t>
      </w:r>
    </w:p>
    <w:p w:rsidR="006A18E2" w:rsidRPr="00067F57" w:rsidRDefault="006A18E2" w:rsidP="006A77DB">
      <w:pPr>
        <w:pStyle w:val="PlainText"/>
        <w:jc w:val="both"/>
        <w:rPr>
          <w:rFonts w:ascii="Times New Roman" w:hAnsi="Times New Roman" w:cs="Times New Roman"/>
          <w:sz w:val="24"/>
          <w:szCs w:val="24"/>
          <w:lang w:val="ro-RO"/>
        </w:rPr>
      </w:pPr>
    </w:p>
    <w:p w:rsidR="00464296" w:rsidRPr="00067F57" w:rsidRDefault="00464296"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Conform prevederilor legale aplicabile si practicilor internationale in domeniu, pentru a se putea stabili dacă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ia în regim de concesiune a activitatilor de proiectare, finan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are,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ie, operare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între</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inere a autostrăzii Comarnic-Bra</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ov va asigura „Value for Money” pentru autoritatea contractantă, au fost comparate două scenarii diferite: primul este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ia publică tradi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ională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 xml:space="preserve">i al doilea este optiunea PPP/concesiune. </w:t>
      </w:r>
    </w:p>
    <w:p w:rsidR="00832D4F" w:rsidRPr="00067F57" w:rsidRDefault="00832D4F" w:rsidP="006A77DB">
      <w:pPr>
        <w:spacing w:after="0" w:line="240" w:lineRule="auto"/>
        <w:jc w:val="both"/>
        <w:rPr>
          <w:rFonts w:ascii="Times New Roman" w:hAnsi="Times New Roman" w:cs="Times New Roman"/>
          <w:sz w:val="24"/>
          <w:szCs w:val="24"/>
        </w:rPr>
      </w:pPr>
    </w:p>
    <w:p w:rsidR="00464296" w:rsidRPr="00067F57" w:rsidRDefault="00464296"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Astfel, s-a realizat o compara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a plă</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ilor estimate (inclusiv a valorilor anticipate de risc) în ambele variante de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din perspectiva autorită</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ii publice, pe baza valorii nete actuale (metoda fluxului de numerar actualizat).    </w:t>
      </w:r>
    </w:p>
    <w:p w:rsidR="00832D4F" w:rsidRPr="00067F57" w:rsidRDefault="00832D4F" w:rsidP="006A77DB">
      <w:pPr>
        <w:spacing w:after="0" w:line="240" w:lineRule="auto"/>
        <w:jc w:val="both"/>
        <w:rPr>
          <w:rFonts w:ascii="Times New Roman" w:hAnsi="Times New Roman" w:cs="Times New Roman"/>
          <w:sz w:val="24"/>
          <w:szCs w:val="24"/>
        </w:rPr>
      </w:pPr>
    </w:p>
    <w:p w:rsidR="00464296" w:rsidRPr="00067F57" w:rsidRDefault="00464296"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În cadrul scenariului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iei publice tradi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ionale au fost evaluate costurile de planificare,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între</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inere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operare în situa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ia unei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ii conform procedurilor prevăzute de legislatia nationala privind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ia unui contract de executie lucrări conform conditiilor de contract ”FIDIC Galben</w:t>
      </w:r>
      <w:r w:rsidR="001F5DA0" w:rsidRPr="00067F57">
        <w:rPr>
          <w:rFonts w:ascii="Times New Roman" w:hAnsi="Times New Roman" w:cs="Times New Roman"/>
          <w:sz w:val="24"/>
          <w:szCs w:val="24"/>
        </w:rPr>
        <w:t>”</w:t>
      </w:r>
      <w:r w:rsidRPr="00067F57">
        <w:rPr>
          <w:rFonts w:ascii="Times New Roman" w:hAnsi="Times New Roman" w:cs="Times New Roman"/>
          <w:sz w:val="24"/>
          <w:szCs w:val="24"/>
        </w:rPr>
        <w:t xml:space="preserve"> (contract de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 xml:space="preserve">i proiectare), urmată de derularea activitatilor de operare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între</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inere de către Compania Na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ională de Autostrăzi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Drumuri Na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ionale</w:t>
      </w:r>
      <w:r w:rsidR="00E4230F">
        <w:rPr>
          <w:rFonts w:ascii="Times New Roman" w:hAnsi="Times New Roman" w:cs="Times New Roman"/>
          <w:sz w:val="24"/>
          <w:szCs w:val="24"/>
        </w:rPr>
        <w:t xml:space="preserve"> din România</w:t>
      </w:r>
      <w:r w:rsidRPr="00067F57">
        <w:rPr>
          <w:rFonts w:ascii="Times New Roman" w:hAnsi="Times New Roman" w:cs="Times New Roman"/>
          <w:sz w:val="24"/>
          <w:szCs w:val="24"/>
        </w:rPr>
        <w:t xml:space="preserve">, în mod direct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i/sau prin intermediul unor contractori specializati selectati potrivit acelorasi proceduri de achizitie.</w:t>
      </w:r>
    </w:p>
    <w:p w:rsidR="00832D4F" w:rsidRPr="00067F57" w:rsidRDefault="00832D4F" w:rsidP="006A77DB">
      <w:pPr>
        <w:spacing w:after="0" w:line="240" w:lineRule="auto"/>
        <w:jc w:val="both"/>
        <w:rPr>
          <w:rFonts w:ascii="Times New Roman" w:hAnsi="Times New Roman" w:cs="Times New Roman"/>
          <w:sz w:val="24"/>
          <w:szCs w:val="24"/>
        </w:rPr>
      </w:pPr>
    </w:p>
    <w:p w:rsidR="00464296" w:rsidRPr="00067F57" w:rsidRDefault="00464296"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În cadrul scenariului referitor la varianta concesiune/PPP, s-au evaluat plă</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ile efectuate către concesionar (ce urmează a fi folosite de concesionar pentru a acoperi costurile de planificare,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între</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inere, operare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finan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are), respectiv platile de disponibilitate realizate de catre autoritatea publica (o sumă fixă, par</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ial indexată). Fluxurile de numerar directe suportate de sectorul public sunt plă</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ile de disponibilitate anuale care intervin pe durata de operare a contractului de concesiune, odata ce infrastructura a fost realizata integral si data in folosinta. Pe de alta parte, compania de proiect care are calitatea de concesionar va genera </w:t>
      </w:r>
      <w:r w:rsidRPr="00067F57">
        <w:rPr>
          <w:rFonts w:ascii="Times New Roman" w:hAnsi="Times New Roman" w:cs="Times New Roman"/>
          <w:sz w:val="24"/>
          <w:szCs w:val="24"/>
        </w:rPr>
        <w:lastRenderedPageBreak/>
        <w:t>profituri pentru a fi distribuite ac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ionarilor, generând astfel un flux de numerar înapoi către </w:t>
      </w:r>
      <w:r w:rsidR="00E4230F">
        <w:rPr>
          <w:rFonts w:ascii="Times New Roman" w:hAnsi="Times New Roman" w:cs="Times New Roman"/>
          <w:sz w:val="24"/>
          <w:szCs w:val="24"/>
        </w:rPr>
        <w:t>sectorul</w:t>
      </w:r>
      <w:r w:rsidRPr="00067F57">
        <w:rPr>
          <w:rFonts w:ascii="Times New Roman" w:hAnsi="Times New Roman" w:cs="Times New Roman"/>
          <w:sz w:val="24"/>
          <w:szCs w:val="24"/>
        </w:rPr>
        <w:t xml:space="preserve"> public sub formă de impozite pe profit.  </w:t>
      </w:r>
    </w:p>
    <w:p w:rsidR="00832D4F" w:rsidRPr="00067F57" w:rsidRDefault="00832D4F" w:rsidP="006A77DB">
      <w:pPr>
        <w:spacing w:after="0" w:line="240" w:lineRule="auto"/>
        <w:jc w:val="both"/>
        <w:rPr>
          <w:rFonts w:ascii="Times New Roman" w:hAnsi="Times New Roman" w:cs="Times New Roman"/>
          <w:sz w:val="24"/>
          <w:szCs w:val="24"/>
        </w:rPr>
      </w:pPr>
    </w:p>
    <w:p w:rsidR="00464296" w:rsidRPr="00067F57" w:rsidRDefault="00464296"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Activită</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ile care au fost luate în considerare pentru analiza „Value for Money” au inclus în mod special activitatea de planificare/proiectare (la nivel de detalii de executie) în legătură cu proiectul rutier, construc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ia sectoarelor de drum (</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inând cont de perioada de timp planificată prevăzută în proiectul de contract de concesiune), între</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inerea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 xml:space="preserve">i operarea sectoarelor de drum de la deschiderea la trafic până la expirarea perioadei contractului. </w:t>
      </w:r>
    </w:p>
    <w:p w:rsidR="00832D4F" w:rsidRPr="00067F57" w:rsidRDefault="00832D4F" w:rsidP="006A77DB">
      <w:pPr>
        <w:spacing w:after="0" w:line="240" w:lineRule="auto"/>
        <w:jc w:val="both"/>
        <w:rPr>
          <w:rFonts w:ascii="Times New Roman" w:hAnsi="Times New Roman" w:cs="Times New Roman"/>
          <w:sz w:val="24"/>
          <w:szCs w:val="24"/>
        </w:rPr>
      </w:pPr>
    </w:p>
    <w:p w:rsidR="00464296" w:rsidRPr="007126A2" w:rsidRDefault="002827A1" w:rsidP="006A77DB">
      <w:pPr>
        <w:pStyle w:val="PlainText"/>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Î</w:t>
      </w:r>
      <w:r w:rsidR="00464296" w:rsidRPr="007126A2">
        <w:rPr>
          <w:rFonts w:ascii="Times New Roman" w:hAnsi="Times New Roman" w:cs="Times New Roman"/>
          <w:sz w:val="24"/>
          <w:szCs w:val="24"/>
          <w:lang w:val="fr-FR"/>
        </w:rPr>
        <w:t>n functie de modalitatea de licitare a proiectului, profilul distributiilor de numerar este proiectat in mod diferit de-a lungul timpului pentru fiecare din cele doua optiuni posibile. Fluxurile de plati in cazul unui proiect atribuit conform procedurilor de achizitie traditionale sunt ridicate pe perioada de constructie si mult diminuate in perioa</w:t>
      </w:r>
      <w:r w:rsidR="001F5DA0" w:rsidRPr="007126A2">
        <w:rPr>
          <w:rFonts w:ascii="Times New Roman" w:hAnsi="Times New Roman" w:cs="Times New Roman"/>
          <w:sz w:val="24"/>
          <w:szCs w:val="24"/>
          <w:lang w:val="fr-FR"/>
        </w:rPr>
        <w:t>d</w:t>
      </w:r>
      <w:r w:rsidR="00464296" w:rsidRPr="007126A2">
        <w:rPr>
          <w:rFonts w:ascii="Times New Roman" w:hAnsi="Times New Roman" w:cs="Times New Roman"/>
          <w:sz w:val="24"/>
          <w:szCs w:val="24"/>
          <w:lang w:val="fr-FR"/>
        </w:rPr>
        <w:t xml:space="preserve">a de intretinere si operare, in functie de costurile aferente acestor activitati (de multe ori, dimensionate in functie de bugetul disponibil, fara a reflecta in mod </w:t>
      </w:r>
      <w:r w:rsidR="001F5DA0" w:rsidRPr="007126A2">
        <w:rPr>
          <w:rFonts w:ascii="Times New Roman" w:hAnsi="Times New Roman" w:cs="Times New Roman"/>
          <w:sz w:val="24"/>
          <w:szCs w:val="24"/>
          <w:lang w:val="fr-FR"/>
        </w:rPr>
        <w:t>necesar</w:t>
      </w:r>
      <w:r w:rsidR="00464296" w:rsidRPr="007126A2">
        <w:rPr>
          <w:rFonts w:ascii="Times New Roman" w:hAnsi="Times New Roman" w:cs="Times New Roman"/>
          <w:sz w:val="24"/>
          <w:szCs w:val="24"/>
          <w:lang w:val="fr-FR"/>
        </w:rPr>
        <w:t xml:space="preserve"> nevoile reale). Fluxurile de plati in cazul unui proiect atribuit in regim concesiune/PPP sunt bazate pe nivelul de disponibilitate </w:t>
      </w:r>
      <w:r w:rsidR="00E94FA5" w:rsidRPr="007126A2">
        <w:rPr>
          <w:rFonts w:ascii="Times New Roman" w:hAnsi="Times New Roman" w:cs="Times New Roman"/>
          <w:sz w:val="24"/>
          <w:szCs w:val="24"/>
          <w:lang w:val="fr-FR"/>
        </w:rPr>
        <w:t xml:space="preserve">al infrastructurii </w:t>
      </w:r>
      <w:r w:rsidR="00464296" w:rsidRPr="007126A2">
        <w:rPr>
          <w:rFonts w:ascii="Times New Roman" w:hAnsi="Times New Roman" w:cs="Times New Roman"/>
          <w:sz w:val="24"/>
          <w:szCs w:val="24"/>
          <w:lang w:val="fr-FR"/>
        </w:rPr>
        <w:t xml:space="preserve">stabilite prin contract si constau in sume platite periodic (partial indexate) pentru fiecare an de operare si intretinere a drumului, mai putin deducerile aplicabile in caz de indisponibilitate sau disponibilitate necorespunzatoare nivelului de serviciu prevazut in contract. </w:t>
      </w:r>
      <w:r w:rsidR="00CF3B53" w:rsidRPr="00CF3B53">
        <w:rPr>
          <w:rFonts w:ascii="Times New Roman" w:hAnsi="Times New Roman" w:cs="Times New Roman"/>
          <w:sz w:val="24"/>
          <w:szCs w:val="24"/>
          <w:lang w:val="fr-FR"/>
        </w:rPr>
        <w:t>Schematic, cele doua situatii posibile se prezinta dupa cum urmeaza:</w:t>
      </w:r>
    </w:p>
    <w:p w:rsidR="00464296" w:rsidRPr="007126A2" w:rsidRDefault="00464296" w:rsidP="006A77DB">
      <w:pPr>
        <w:pStyle w:val="PlainText"/>
        <w:jc w:val="both"/>
        <w:rPr>
          <w:rFonts w:ascii="Times New Roman" w:hAnsi="Times New Roman" w:cs="Times New Roman"/>
          <w:sz w:val="24"/>
          <w:szCs w:val="24"/>
          <w:lang w:val="fr-FR"/>
        </w:rPr>
      </w:pPr>
    </w:p>
    <w:p w:rsidR="00464296" w:rsidRPr="007126A2" w:rsidRDefault="00464296" w:rsidP="006A77DB">
      <w:pPr>
        <w:pStyle w:val="PlainText"/>
        <w:jc w:val="both"/>
        <w:rPr>
          <w:rFonts w:ascii="Times New Roman" w:hAnsi="Times New Roman" w:cs="Times New Roman"/>
          <w:sz w:val="24"/>
          <w:szCs w:val="24"/>
          <w:lang w:val="fr-FR"/>
        </w:rPr>
      </w:pPr>
    </w:p>
    <w:p w:rsidR="00464296" w:rsidRPr="007126A2" w:rsidRDefault="00AA0D91" w:rsidP="006A77DB">
      <w:pPr>
        <w:pStyle w:val="PlainText"/>
        <w:jc w:val="both"/>
        <w:rPr>
          <w:rFonts w:ascii="Times New Roman" w:hAnsi="Times New Roman" w:cs="Times New Roman"/>
          <w:sz w:val="24"/>
          <w:szCs w:val="24"/>
          <w:lang w:val="fr-FR"/>
        </w:rPr>
      </w:pPr>
      <w:r w:rsidRPr="00067F57">
        <w:rPr>
          <w:rFonts w:ascii="Times New Roman" w:hAnsi="Times New Roman" w:cs="Times New Roman"/>
          <w:noProof/>
          <w:sz w:val="24"/>
          <w:szCs w:val="24"/>
          <w:lang w:val="ro-RO" w:eastAsia="ro-RO"/>
        </w:rPr>
        <w:drawing>
          <wp:anchor distT="0" distB="0" distL="114300" distR="114300" simplePos="0" relativeHeight="251671551" behindDoc="1" locked="0" layoutInCell="1" allowOverlap="1">
            <wp:simplePos x="0" y="0"/>
            <wp:positionH relativeFrom="column">
              <wp:posOffset>466725</wp:posOffset>
            </wp:positionH>
            <wp:positionV relativeFrom="paragraph">
              <wp:posOffset>110490</wp:posOffset>
            </wp:positionV>
            <wp:extent cx="4581525" cy="2514600"/>
            <wp:effectExtent l="19050" t="0" r="9525"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1525" cy="2514600"/>
                    </a:xfrm>
                    <a:prstGeom prst="rect">
                      <a:avLst/>
                    </a:prstGeom>
                    <a:noFill/>
                  </pic:spPr>
                </pic:pic>
              </a:graphicData>
            </a:graphic>
          </wp:anchor>
        </w:drawing>
      </w:r>
    </w:p>
    <w:p w:rsidR="00464296" w:rsidRPr="00067F57" w:rsidRDefault="00C23692" w:rsidP="006A77DB">
      <w:pPr>
        <w:pStyle w:val="PlainText"/>
        <w:jc w:val="center"/>
        <w:rPr>
          <w:rFonts w:ascii="Times New Roman" w:hAnsi="Times New Roman" w:cs="Times New Roman"/>
          <w:sz w:val="24"/>
          <w:szCs w:val="24"/>
        </w:rPr>
      </w:pPr>
      <w:r>
        <w:rPr>
          <w:rFonts w:ascii="Times New Roman" w:hAnsi="Times New Roman" w:cs="Times New Roman"/>
          <w:noProof/>
          <w:sz w:val="24"/>
          <w:szCs w:val="24"/>
          <w:lang w:val="ro-RO" w:eastAsia="ro-RO"/>
        </w:rPr>
        <mc:AlternateContent>
          <mc:Choice Requires="wps">
            <w:drawing>
              <wp:inline distT="0" distB="0" distL="0" distR="0">
                <wp:extent cx="3947795" cy="497840"/>
                <wp:effectExtent l="0" t="1270" r="0" b="0"/>
                <wp:docPr id="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7B8" w:rsidRPr="00FB7E6D" w:rsidRDefault="006E77B8" w:rsidP="00464296">
                            <w:pPr>
                              <w:spacing w:after="0" w:line="240" w:lineRule="auto"/>
                              <w:jc w:val="center"/>
                              <w:rPr>
                                <w:color w:val="808080" w:themeColor="background1" w:themeShade="80"/>
                              </w:rPr>
                            </w:pPr>
                            <w:r>
                              <w:rPr>
                                <w:color w:val="808080" w:themeColor="background1" w:themeShade="80"/>
                              </w:rPr>
                              <w:t xml:space="preserve">Profilul tipic al fluxurilor de plati realizate de autoritatea contractanta de-a lungul timpului in cazul achizitiei traditionale </w:t>
                            </w:r>
                          </w:p>
                        </w:txbxContent>
                      </wps:txbx>
                      <wps:bodyPr rot="0" vert="horz" wrap="square" lIns="91440" tIns="45720" rIns="91440" bIns="45720" anchor="t" anchorCtr="0" upright="1">
                        <a:noAutofit/>
                      </wps:bodyPr>
                    </wps:wsp>
                  </a:graphicData>
                </a:graphic>
              </wp:inline>
            </w:drawing>
          </mc:Choice>
          <mc:Fallback>
            <w:pict>
              <v:shape id="Text Box 120" o:spid="_x0000_s1084" type="#_x0000_t202" style="width:310.85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sigIAABk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" stroked="f">
                <v:textbox>
                  <w:txbxContent>
                    <w:p w:rsidR="006E77B8" w:rsidRPr="00FB7E6D" w:rsidRDefault="006E77B8" w:rsidP="00464296">
                      <w:pPr>
                        <w:spacing w:after="0" w:line="240" w:lineRule="auto"/>
                        <w:jc w:val="center"/>
                        <w:rPr>
                          <w:color w:val="808080" w:themeColor="background1" w:themeShade="80"/>
                        </w:rPr>
                      </w:pPr>
                      <w:r>
                        <w:rPr>
                          <w:color w:val="808080" w:themeColor="background1" w:themeShade="80"/>
                        </w:rPr>
                        <w:t xml:space="preserve">Profilul tipic al fluxurilor de plati realizate de autoritatea contractanta de-a lungul timpului in cazul achizitiei traditionale </w:t>
                      </w:r>
                    </w:p>
                  </w:txbxContent>
                </v:textbox>
                <w10:anchorlock/>
              </v:shape>
            </w:pict>
          </mc:Fallback>
        </mc:AlternateContent>
      </w:r>
    </w:p>
    <w:p w:rsidR="00464296" w:rsidRPr="00067F57" w:rsidRDefault="00464296" w:rsidP="006A77DB">
      <w:pPr>
        <w:pStyle w:val="PlainText"/>
        <w:jc w:val="center"/>
        <w:rPr>
          <w:rFonts w:ascii="Times New Roman" w:hAnsi="Times New Roman" w:cs="Times New Roman"/>
          <w:sz w:val="24"/>
          <w:szCs w:val="24"/>
        </w:rPr>
      </w:pPr>
    </w:p>
    <w:p w:rsidR="00464296" w:rsidRPr="00067F57" w:rsidRDefault="00C23692" w:rsidP="006A77DB">
      <w:pPr>
        <w:pStyle w:val="PlainText"/>
        <w:jc w:val="both"/>
        <w:rPr>
          <w:rFonts w:ascii="Times New Roman" w:hAnsi="Times New Roman" w:cs="Times New Roman"/>
          <w:sz w:val="24"/>
          <w:szCs w:val="24"/>
        </w:rPr>
      </w:pPr>
      <w:r>
        <w:rPr>
          <w:rFonts w:ascii="Times New Roman" w:hAnsi="Times New Roman" w:cs="Times New Roman"/>
          <w:noProof/>
          <w:sz w:val="24"/>
          <w:szCs w:val="24"/>
          <w:lang w:val="ro-RO" w:eastAsia="ro-RO"/>
        </w:rPr>
        <mc:AlternateContent>
          <mc:Choice Requires="wps">
            <w:drawing>
              <wp:anchor distT="45720" distB="45720" distL="114300" distR="114300" simplePos="0" relativeHeight="251676672" behindDoc="0" locked="0" layoutInCell="1" allowOverlap="1">
                <wp:simplePos x="0" y="0"/>
                <wp:positionH relativeFrom="column">
                  <wp:posOffset>735965</wp:posOffset>
                </wp:positionH>
                <wp:positionV relativeFrom="paragraph">
                  <wp:posOffset>57150</wp:posOffset>
                </wp:positionV>
                <wp:extent cx="164465" cy="738505"/>
                <wp:effectExtent l="0" t="0" r="6985" b="4445"/>
                <wp:wrapNone/>
                <wp:docPr id="1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7B8" w:rsidRPr="00FB7E6D" w:rsidRDefault="006E77B8" w:rsidP="00464296">
                            <w:pPr>
                              <w:rPr>
                                <w:color w:val="808080" w:themeColor="background1" w:themeShade="80"/>
                                <w:lang w:val="de-AT"/>
                              </w:rPr>
                            </w:pPr>
                            <w:r>
                              <w:rPr>
                                <w:color w:val="808080" w:themeColor="background1" w:themeShade="80"/>
                              </w:rPr>
                              <w:t>suma</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085" type="#_x0000_t202" style="position:absolute;left:0;text-align:left;margin-left:57.95pt;margin-top:4.5pt;width:12.95pt;height:58.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" stroked="f">
                <v:textbox style="layout-flow:vertical;mso-layout-flow-alt:bottom-to-top" inset="0,0,0,0">
                  <w:txbxContent>
                    <w:p w:rsidR="006E77B8" w:rsidRPr="00FB7E6D" w:rsidRDefault="006E77B8" w:rsidP="00464296">
                      <w:pPr>
                        <w:rPr>
                          <w:color w:val="808080" w:themeColor="background1" w:themeShade="80"/>
                          <w:lang w:val="de-AT"/>
                        </w:rPr>
                      </w:pPr>
                      <w:r>
                        <w:rPr>
                          <w:color w:val="808080" w:themeColor="background1" w:themeShade="80"/>
                        </w:rPr>
                        <w:t>suma</w:t>
                      </w:r>
                    </w:p>
                  </w:txbxContent>
                </v:textbox>
              </v:shape>
            </w:pict>
          </mc:Fallback>
        </mc:AlternateContent>
      </w:r>
    </w:p>
    <w:p w:rsidR="00464296" w:rsidRPr="00067F57" w:rsidRDefault="00464296" w:rsidP="006A77DB">
      <w:pPr>
        <w:pStyle w:val="PlainText"/>
        <w:jc w:val="center"/>
        <w:rPr>
          <w:rFonts w:ascii="Times New Roman" w:hAnsi="Times New Roman" w:cs="Times New Roman"/>
          <w:sz w:val="24"/>
          <w:szCs w:val="24"/>
        </w:rPr>
      </w:pPr>
    </w:p>
    <w:p w:rsidR="00464296" w:rsidRPr="00067F57" w:rsidRDefault="00464296" w:rsidP="006A77DB">
      <w:pPr>
        <w:pStyle w:val="PlainText"/>
        <w:jc w:val="center"/>
        <w:rPr>
          <w:rFonts w:ascii="Times New Roman" w:hAnsi="Times New Roman" w:cs="Times New Roman"/>
          <w:sz w:val="24"/>
          <w:szCs w:val="24"/>
        </w:rPr>
      </w:pPr>
    </w:p>
    <w:p w:rsidR="00464296" w:rsidRPr="00067F57" w:rsidRDefault="00464296" w:rsidP="006A77DB">
      <w:pPr>
        <w:pStyle w:val="PlainText"/>
        <w:jc w:val="both"/>
        <w:rPr>
          <w:rFonts w:ascii="Times New Roman" w:hAnsi="Times New Roman" w:cs="Times New Roman"/>
          <w:sz w:val="24"/>
          <w:szCs w:val="24"/>
        </w:rPr>
      </w:pPr>
    </w:p>
    <w:p w:rsidR="00AA0D91" w:rsidRPr="00067F57" w:rsidRDefault="00AA0D91" w:rsidP="006A77DB">
      <w:pPr>
        <w:pStyle w:val="PlainText"/>
        <w:jc w:val="both"/>
        <w:rPr>
          <w:rFonts w:ascii="Times New Roman" w:hAnsi="Times New Roman" w:cs="Times New Roman"/>
          <w:sz w:val="24"/>
          <w:szCs w:val="24"/>
        </w:rPr>
      </w:pPr>
    </w:p>
    <w:p w:rsidR="00AA0D91" w:rsidRPr="00067F57" w:rsidRDefault="00AA0D91" w:rsidP="006A77DB">
      <w:pPr>
        <w:pStyle w:val="PlainText"/>
        <w:jc w:val="both"/>
        <w:rPr>
          <w:rFonts w:ascii="Times New Roman" w:hAnsi="Times New Roman" w:cs="Times New Roman"/>
          <w:sz w:val="24"/>
          <w:szCs w:val="24"/>
        </w:rPr>
      </w:pPr>
    </w:p>
    <w:p w:rsidR="00AA0D91" w:rsidRPr="00067F57" w:rsidRDefault="00AA0D91" w:rsidP="006A77DB">
      <w:pPr>
        <w:pStyle w:val="PlainText"/>
        <w:jc w:val="both"/>
        <w:rPr>
          <w:rFonts w:ascii="Times New Roman" w:hAnsi="Times New Roman" w:cs="Times New Roman"/>
          <w:sz w:val="24"/>
          <w:szCs w:val="24"/>
        </w:rPr>
      </w:pPr>
    </w:p>
    <w:p w:rsidR="00AA0D91" w:rsidRPr="00067F57" w:rsidRDefault="00AA0D91" w:rsidP="006A77DB">
      <w:pPr>
        <w:pStyle w:val="PlainText"/>
        <w:jc w:val="both"/>
        <w:rPr>
          <w:rFonts w:ascii="Times New Roman" w:hAnsi="Times New Roman" w:cs="Times New Roman"/>
          <w:sz w:val="24"/>
          <w:szCs w:val="24"/>
        </w:rPr>
      </w:pPr>
    </w:p>
    <w:p w:rsidR="00AA0D91" w:rsidRPr="00067F57" w:rsidRDefault="00C23692" w:rsidP="006A77DB">
      <w:pPr>
        <w:pStyle w:val="PlainText"/>
        <w:jc w:val="both"/>
        <w:rPr>
          <w:rFonts w:ascii="Times New Roman" w:hAnsi="Times New Roman" w:cs="Times New Roman"/>
          <w:sz w:val="24"/>
          <w:szCs w:val="24"/>
        </w:rPr>
      </w:pPr>
      <w:r>
        <w:rPr>
          <w:rFonts w:ascii="Times New Roman" w:hAnsi="Times New Roman" w:cs="Times New Roman"/>
          <w:noProof/>
          <w:sz w:val="24"/>
          <w:szCs w:val="24"/>
          <w:lang w:val="ro-RO" w:eastAsia="ro-RO"/>
        </w:rPr>
        <mc:AlternateContent>
          <mc:Choice Requires="wps">
            <w:drawing>
              <wp:anchor distT="45720" distB="45720" distL="114300" distR="114300" simplePos="0" relativeHeight="251684864" behindDoc="0" locked="0" layoutInCell="1" allowOverlap="1">
                <wp:simplePos x="0" y="0"/>
                <wp:positionH relativeFrom="column">
                  <wp:posOffset>2522220</wp:posOffset>
                </wp:positionH>
                <wp:positionV relativeFrom="paragraph">
                  <wp:posOffset>86995</wp:posOffset>
                </wp:positionV>
                <wp:extent cx="520065" cy="262255"/>
                <wp:effectExtent l="0" t="0" r="0" b="4445"/>
                <wp:wrapNone/>
                <wp:docPr id="1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7B8" w:rsidRPr="00FB7E6D" w:rsidRDefault="006E77B8" w:rsidP="00464296">
                            <w:pPr>
                              <w:rPr>
                                <w:color w:val="808080" w:themeColor="background1" w:themeShade="80"/>
                                <w:lang w:val="de-AT"/>
                              </w:rPr>
                            </w:pPr>
                            <w:r>
                              <w:rPr>
                                <w:color w:val="808080" w:themeColor="background1" w:themeShade="80"/>
                              </w:rPr>
                              <w:t>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9" o:spid="_x0000_s1086" type="#_x0000_t202" style="position:absolute;left:0;text-align:left;margin-left:198.6pt;margin-top:6.85pt;width:40.95pt;height:20.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" stroked="f">
                <v:textbox>
                  <w:txbxContent>
                    <w:p w:rsidR="006E77B8" w:rsidRPr="00FB7E6D" w:rsidRDefault="006E77B8" w:rsidP="00464296">
                      <w:pPr>
                        <w:rPr>
                          <w:color w:val="808080" w:themeColor="background1" w:themeShade="80"/>
                          <w:lang w:val="de-AT"/>
                        </w:rPr>
                      </w:pPr>
                      <w:r>
                        <w:rPr>
                          <w:color w:val="808080" w:themeColor="background1" w:themeShade="80"/>
                        </w:rPr>
                        <w:t>an</w:t>
                      </w:r>
                    </w:p>
                  </w:txbxContent>
                </v:textbox>
              </v:shape>
            </w:pict>
          </mc:Fallback>
        </mc:AlternateContent>
      </w:r>
    </w:p>
    <w:p w:rsidR="00AA0D91" w:rsidRPr="00067F57" w:rsidRDefault="00AA0D91" w:rsidP="006A77DB">
      <w:pPr>
        <w:pStyle w:val="PlainText"/>
        <w:jc w:val="both"/>
        <w:rPr>
          <w:rFonts w:ascii="Times New Roman" w:hAnsi="Times New Roman" w:cs="Times New Roman"/>
          <w:sz w:val="24"/>
          <w:szCs w:val="24"/>
        </w:rPr>
      </w:pPr>
    </w:p>
    <w:p w:rsidR="00AA0D91" w:rsidRPr="00067F57" w:rsidRDefault="00AA0D91" w:rsidP="006A77DB">
      <w:pPr>
        <w:pStyle w:val="PlainText"/>
        <w:jc w:val="both"/>
        <w:rPr>
          <w:rFonts w:ascii="Times New Roman" w:hAnsi="Times New Roman" w:cs="Times New Roman"/>
          <w:sz w:val="24"/>
          <w:szCs w:val="24"/>
        </w:rPr>
      </w:pPr>
    </w:p>
    <w:p w:rsidR="00AA0D91" w:rsidRPr="00067F57" w:rsidRDefault="00AA0D91" w:rsidP="006A77DB">
      <w:pPr>
        <w:pStyle w:val="PlainText"/>
        <w:jc w:val="both"/>
        <w:rPr>
          <w:rFonts w:ascii="Times New Roman" w:hAnsi="Times New Roman" w:cs="Times New Roman"/>
          <w:sz w:val="24"/>
          <w:szCs w:val="24"/>
        </w:rPr>
      </w:pPr>
    </w:p>
    <w:p w:rsidR="00464296" w:rsidRPr="00067F57" w:rsidRDefault="00C23692" w:rsidP="00342649">
      <w:pPr>
        <w:pStyle w:val="PlainText"/>
        <w:rPr>
          <w:rFonts w:ascii="Times New Roman" w:hAnsi="Times New Roman" w:cs="Times New Roman"/>
          <w:sz w:val="24"/>
          <w:szCs w:val="24"/>
        </w:rPr>
      </w:pPr>
      <w:r>
        <w:rPr>
          <w:rFonts w:ascii="Times New Roman" w:hAnsi="Times New Roman" w:cs="Times New Roman"/>
          <w:noProof/>
          <w:sz w:val="24"/>
          <w:szCs w:val="24"/>
          <w:lang w:val="ro-RO" w:eastAsia="ro-RO"/>
        </w:rPr>
        <w:lastRenderedPageBreak/>
        <mc:AlternateContent>
          <mc:Choice Requires="wps">
            <w:drawing>
              <wp:anchor distT="45720" distB="45720" distL="114300" distR="114300" simplePos="0" relativeHeight="251678720" behindDoc="0" locked="0" layoutInCell="1" allowOverlap="1">
                <wp:simplePos x="0" y="0"/>
                <wp:positionH relativeFrom="column">
                  <wp:posOffset>1154430</wp:posOffset>
                </wp:positionH>
                <wp:positionV relativeFrom="paragraph">
                  <wp:posOffset>71120</wp:posOffset>
                </wp:positionV>
                <wp:extent cx="3623945" cy="653415"/>
                <wp:effectExtent l="0" t="0" r="0" b="0"/>
                <wp:wrapNone/>
                <wp:docPr id="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653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7B8" w:rsidRPr="005D3D45" w:rsidRDefault="006E77B8" w:rsidP="00464296">
                            <w:r>
                              <w:rPr>
                                <w:color w:val="808080" w:themeColor="background1" w:themeShade="80"/>
                              </w:rPr>
                              <w:t xml:space="preserve">Profilul tipic al fluxurilor de plati realizate de autoritatea contractanta de-a lungul timpului in cazul achizitiei in regim PPP/concesiune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 o:spid="_x0000_s1087" type="#_x0000_t202" style="position:absolute;margin-left:90.9pt;margin-top:5.6pt;width:285.35pt;height:51.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" stroked="f">
                <v:textbox>
                  <w:txbxContent>
                    <w:p w:rsidR="006E77B8" w:rsidRPr="005D3D45" w:rsidRDefault="006E77B8" w:rsidP="00464296">
                      <w:r>
                        <w:rPr>
                          <w:color w:val="808080" w:themeColor="background1" w:themeShade="80"/>
                        </w:rPr>
                        <w:t xml:space="preserve">Profilul tipic al fluxurilor de plati realizate de autoritatea contractanta de-a lungul timpului in cazul achizitiei in regim PPP/concesiune </w:t>
                      </w:r>
                    </w:p>
                  </w:txbxContent>
                </v:textbox>
              </v:shape>
            </w:pict>
          </mc:Fallback>
        </mc:AlternateContent>
      </w:r>
      <w:r>
        <w:rPr>
          <w:rFonts w:ascii="Times New Roman" w:hAnsi="Times New Roman" w:cs="Times New Roman"/>
          <w:noProof/>
          <w:sz w:val="24"/>
          <w:szCs w:val="24"/>
          <w:lang w:val="ro-RO" w:eastAsia="ro-RO"/>
        </w:rPr>
        <mc:AlternateContent>
          <mc:Choice Requires="wps">
            <w:drawing>
              <wp:anchor distT="45720" distB="45720" distL="114300" distR="114300" simplePos="0" relativeHeight="251679744" behindDoc="0" locked="0" layoutInCell="1" allowOverlap="1">
                <wp:simplePos x="0" y="0"/>
                <wp:positionH relativeFrom="column">
                  <wp:posOffset>831215</wp:posOffset>
                </wp:positionH>
                <wp:positionV relativeFrom="paragraph">
                  <wp:posOffset>990600</wp:posOffset>
                </wp:positionV>
                <wp:extent cx="164465" cy="738505"/>
                <wp:effectExtent l="0" t="0" r="6985" b="4445"/>
                <wp:wrapNone/>
                <wp:docPr id="1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7B8" w:rsidRPr="00FB7E6D" w:rsidRDefault="006E77B8" w:rsidP="00464296">
                            <w:pPr>
                              <w:rPr>
                                <w:color w:val="808080" w:themeColor="background1" w:themeShade="80"/>
                                <w:lang w:val="de-AT"/>
                              </w:rPr>
                            </w:pPr>
                            <w:r>
                              <w:rPr>
                                <w:color w:val="808080" w:themeColor="background1" w:themeShade="80"/>
                              </w:rPr>
                              <w:t>suma</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4" o:spid="_x0000_s1088" type="#_x0000_t202" style="position:absolute;margin-left:65.45pt;margin-top:78pt;width:12.95pt;height:58.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" stroked="f">
                <v:textbox style="layout-flow:vertical;mso-layout-flow-alt:bottom-to-top" inset="0,0,0,0">
                  <w:txbxContent>
                    <w:p w:rsidR="006E77B8" w:rsidRPr="00FB7E6D" w:rsidRDefault="006E77B8" w:rsidP="00464296">
                      <w:pPr>
                        <w:rPr>
                          <w:color w:val="808080" w:themeColor="background1" w:themeShade="80"/>
                          <w:lang w:val="de-AT"/>
                        </w:rPr>
                      </w:pPr>
                      <w:r>
                        <w:rPr>
                          <w:color w:val="808080" w:themeColor="background1" w:themeShade="80"/>
                        </w:rPr>
                        <w:t>suma</w:t>
                      </w:r>
                    </w:p>
                  </w:txbxContent>
                </v:textbox>
              </v:shape>
            </w:pict>
          </mc:Fallback>
        </mc:AlternateContent>
      </w:r>
      <w:r>
        <w:rPr>
          <w:rFonts w:ascii="Times New Roman" w:hAnsi="Times New Roman" w:cs="Times New Roman"/>
          <w:noProof/>
          <w:sz w:val="24"/>
          <w:szCs w:val="24"/>
          <w:lang w:val="ro-RO" w:eastAsia="ro-RO"/>
        </w:rPr>
        <mc:AlternateContent>
          <mc:Choice Requires="wps">
            <w:drawing>
              <wp:anchor distT="45720" distB="45720" distL="114300" distR="114300" simplePos="0" relativeHeight="251680768" behindDoc="0" locked="0" layoutInCell="1" allowOverlap="1">
                <wp:simplePos x="0" y="0"/>
                <wp:positionH relativeFrom="column">
                  <wp:posOffset>2680335</wp:posOffset>
                </wp:positionH>
                <wp:positionV relativeFrom="paragraph">
                  <wp:posOffset>2428240</wp:posOffset>
                </wp:positionV>
                <wp:extent cx="520065" cy="262255"/>
                <wp:effectExtent l="0" t="0" r="0" b="4445"/>
                <wp:wrapNone/>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7B8" w:rsidRPr="00FB7E6D" w:rsidRDefault="006E77B8" w:rsidP="00464296">
                            <w:pPr>
                              <w:rPr>
                                <w:color w:val="808080" w:themeColor="background1" w:themeShade="80"/>
                                <w:lang w:val="de-AT"/>
                              </w:rPr>
                            </w:pPr>
                            <w:r>
                              <w:rPr>
                                <w:color w:val="808080" w:themeColor="background1" w:themeShade="80"/>
                              </w:rPr>
                              <w:t>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5" o:spid="_x0000_s1089" type="#_x0000_t202" style="position:absolute;margin-left:211.05pt;margin-top:191.2pt;width:40.95pt;height:20.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" stroked="f">
                <v:textbox>
                  <w:txbxContent>
                    <w:p w:rsidR="006E77B8" w:rsidRPr="00FB7E6D" w:rsidRDefault="006E77B8" w:rsidP="00464296">
                      <w:pPr>
                        <w:rPr>
                          <w:color w:val="808080" w:themeColor="background1" w:themeShade="80"/>
                          <w:lang w:val="de-AT"/>
                        </w:rPr>
                      </w:pPr>
                      <w:r>
                        <w:rPr>
                          <w:color w:val="808080" w:themeColor="background1" w:themeShade="80"/>
                        </w:rPr>
                        <w:t>an</w:t>
                      </w:r>
                    </w:p>
                  </w:txbxContent>
                </v:textbox>
              </v:shape>
            </w:pict>
          </mc:Fallback>
        </mc:AlternateContent>
      </w:r>
      <w:r w:rsidR="00464296" w:rsidRPr="00067F57">
        <w:rPr>
          <w:rFonts w:ascii="Times New Roman" w:hAnsi="Times New Roman" w:cs="Times New Roman"/>
          <w:noProof/>
          <w:sz w:val="24"/>
          <w:szCs w:val="24"/>
          <w:lang w:val="ro-RO" w:eastAsia="ro-RO"/>
        </w:rPr>
        <w:drawing>
          <wp:inline distT="0" distB="0" distL="0" distR="0">
            <wp:extent cx="4584700" cy="2755900"/>
            <wp:effectExtent l="0" t="0" r="0" b="0"/>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64296" w:rsidRPr="00067F57" w:rsidRDefault="00464296" w:rsidP="006A77DB">
      <w:pPr>
        <w:pStyle w:val="PlainText"/>
        <w:jc w:val="both"/>
        <w:rPr>
          <w:rFonts w:ascii="Times New Roman" w:hAnsi="Times New Roman" w:cs="Times New Roman"/>
          <w:sz w:val="24"/>
          <w:szCs w:val="24"/>
        </w:rPr>
      </w:pPr>
    </w:p>
    <w:p w:rsidR="00464296"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rPr>
        <w:t xml:space="preserve">O alta diferenta notabila in ceea ce priveste distributia platilor realizate de catre Autoritatea Contractanta de-a lungul timpului în cazul celor doua optiuni de achizitie consta in costurile de finantare ale autoritatii contractante, care sunt afectate de datele scadente pentru realizarea acestor plati catre diversi contractori. </w:t>
      </w:r>
      <w:r w:rsidR="00464296" w:rsidRPr="007126A2">
        <w:rPr>
          <w:rFonts w:ascii="Times New Roman" w:hAnsi="Times New Roman" w:cs="Times New Roman"/>
          <w:sz w:val="24"/>
          <w:szCs w:val="24"/>
          <w:lang w:val="fr-FR"/>
        </w:rPr>
        <w:t xml:space="preserve">In cazul optiunii PPP/concesiune, partenerul privat trebuie sa obtina si sa asigure finantarea proiectului pe o perioada mult mai lunga de timp, spre deosebire de achizitia traditionala unde platile realizate de catre </w:t>
      </w:r>
      <w:r w:rsidR="00553338" w:rsidRPr="007126A2">
        <w:rPr>
          <w:rFonts w:ascii="Times New Roman" w:hAnsi="Times New Roman" w:cs="Times New Roman"/>
          <w:sz w:val="24"/>
          <w:szCs w:val="24"/>
          <w:lang w:val="fr-FR"/>
        </w:rPr>
        <w:t>Autoritatea Contractanta</w:t>
      </w:r>
      <w:r w:rsidR="00464296" w:rsidRPr="007126A2">
        <w:rPr>
          <w:rFonts w:ascii="Times New Roman" w:hAnsi="Times New Roman" w:cs="Times New Roman"/>
          <w:sz w:val="24"/>
          <w:szCs w:val="24"/>
          <w:lang w:val="fr-FR"/>
        </w:rPr>
        <w:t xml:space="preserve"> se realizeaza mai </w:t>
      </w:r>
      <w:r w:rsidR="002057EA" w:rsidRPr="007126A2">
        <w:rPr>
          <w:rFonts w:ascii="Times New Roman" w:hAnsi="Times New Roman" w:cs="Times New Roman"/>
          <w:sz w:val="24"/>
          <w:szCs w:val="24"/>
          <w:lang w:val="fr-FR"/>
        </w:rPr>
        <w:t>devreme</w:t>
      </w:r>
      <w:r w:rsidR="00464296" w:rsidRPr="007126A2">
        <w:rPr>
          <w:rFonts w:ascii="Times New Roman" w:hAnsi="Times New Roman" w:cs="Times New Roman"/>
          <w:sz w:val="24"/>
          <w:szCs w:val="24"/>
          <w:lang w:val="fr-FR"/>
        </w:rPr>
        <w:t>. Din perspectiva autoritatii contractante, in cazul optiunii PPP/concesiune</w:t>
      </w:r>
      <w:r w:rsidR="00E4230F" w:rsidRPr="007126A2">
        <w:rPr>
          <w:rFonts w:ascii="Times New Roman" w:hAnsi="Times New Roman" w:cs="Times New Roman"/>
          <w:sz w:val="24"/>
          <w:szCs w:val="24"/>
          <w:lang w:val="fr-FR"/>
        </w:rPr>
        <w:t>,</w:t>
      </w:r>
      <w:r w:rsidR="00464296" w:rsidRPr="007126A2">
        <w:rPr>
          <w:rFonts w:ascii="Times New Roman" w:hAnsi="Times New Roman" w:cs="Times New Roman"/>
          <w:sz w:val="24"/>
          <w:szCs w:val="24"/>
          <w:lang w:val="fr-FR"/>
        </w:rPr>
        <w:t xml:space="preserve"> costurile de finantare a fondurilor publice au o distributie diferita de-a lungul timpului comparativ cu achizitia traditionala. </w:t>
      </w:r>
    </w:p>
    <w:p w:rsidR="00140240" w:rsidRPr="007126A2" w:rsidRDefault="00140240" w:rsidP="006A77DB">
      <w:pPr>
        <w:pStyle w:val="PlainText"/>
        <w:jc w:val="both"/>
        <w:rPr>
          <w:rFonts w:ascii="Times New Roman" w:hAnsi="Times New Roman" w:cs="Times New Roman"/>
          <w:sz w:val="24"/>
          <w:szCs w:val="24"/>
          <w:lang w:val="fr-FR"/>
        </w:rPr>
      </w:pPr>
    </w:p>
    <w:p w:rsidR="00140240" w:rsidRPr="00067F57" w:rsidRDefault="00681F1A" w:rsidP="006A77DB">
      <w:pPr>
        <w:pStyle w:val="PlainText"/>
        <w:jc w:val="both"/>
        <w:rPr>
          <w:rFonts w:ascii="Times New Roman" w:hAnsi="Times New Roman" w:cs="Times New Roman"/>
          <w:sz w:val="24"/>
          <w:szCs w:val="24"/>
          <w:lang w:val="ro-RO"/>
        </w:rPr>
      </w:pPr>
      <w:r w:rsidRPr="007126A2">
        <w:rPr>
          <w:rFonts w:ascii="Times New Roman" w:hAnsi="Times New Roman" w:cs="Times New Roman"/>
          <w:sz w:val="24"/>
          <w:szCs w:val="24"/>
          <w:lang w:val="fr-FR"/>
        </w:rPr>
        <w:t xml:space="preserve">Atunci cand se analizeaza optiunea realizarii unui proiect de investitii in regim PPP/concesiune </w:t>
      </w:r>
      <w:r w:rsidR="00373612" w:rsidRPr="007126A2">
        <w:rPr>
          <w:rFonts w:ascii="Times New Roman" w:hAnsi="Times New Roman" w:cs="Times New Roman"/>
          <w:i/>
          <w:sz w:val="24"/>
          <w:szCs w:val="24"/>
          <w:lang w:val="fr-FR"/>
        </w:rPr>
        <w:t>versus</w:t>
      </w:r>
      <w:r w:rsidRPr="007126A2">
        <w:rPr>
          <w:rFonts w:ascii="Times New Roman" w:hAnsi="Times New Roman" w:cs="Times New Roman"/>
          <w:sz w:val="24"/>
          <w:szCs w:val="24"/>
          <w:lang w:val="fr-FR"/>
        </w:rPr>
        <w:t xml:space="preserve"> achizitie traditionala, un instrument fundamental in stabilirea celei mai bune variante de urmat il reprezinta modelul financiar in baza caruia se va determina beneficiul net (“Value for Money”). In fiecare dintre cele doua optiuni de achizitie a proiectului, se vor prevedea toate fluxurile de numerar, incluzand toate costurile si veniturile generate de proiect. Dat fiind ca profilul platilor realizate in cele doua variante difera</w:t>
      </w:r>
      <w:r w:rsidR="002827A1" w:rsidRPr="007126A2">
        <w:rPr>
          <w:rFonts w:ascii="Times New Roman" w:hAnsi="Times New Roman" w:cs="Times New Roman"/>
          <w:sz w:val="24"/>
          <w:szCs w:val="24"/>
          <w:lang w:val="fr-FR"/>
        </w:rPr>
        <w:t>,</w:t>
      </w:r>
      <w:r w:rsidRPr="007126A2">
        <w:rPr>
          <w:rFonts w:ascii="Times New Roman" w:hAnsi="Times New Roman" w:cs="Times New Roman"/>
          <w:sz w:val="24"/>
          <w:szCs w:val="24"/>
          <w:lang w:val="fr-FR"/>
        </w:rPr>
        <w:t xml:space="preserve"> cat si faptul ca analiza include o perioada foarte mare de timp (de 30 de ani), metodologia de comparare a celor doua variante de realizare a proiectului se bazeaza pe asa-numita </w:t>
      </w:r>
      <w:r w:rsidRPr="007126A2">
        <w:rPr>
          <w:rFonts w:ascii="Times New Roman" w:hAnsi="Times New Roman" w:cs="Times New Roman"/>
          <w:b/>
          <w:sz w:val="24"/>
          <w:szCs w:val="24"/>
          <w:lang w:val="fr-FR"/>
        </w:rPr>
        <w:t>valoare neta actualizata</w:t>
      </w:r>
      <w:r w:rsidR="008A5250">
        <w:rPr>
          <w:rFonts w:ascii="Times New Roman" w:hAnsi="Times New Roman" w:cs="Times New Roman"/>
          <w:b/>
          <w:sz w:val="24"/>
          <w:szCs w:val="24"/>
          <w:lang w:val="fr-FR"/>
        </w:rPr>
        <w:t xml:space="preserve"> </w:t>
      </w:r>
      <w:r w:rsidRPr="007126A2">
        <w:rPr>
          <w:rFonts w:ascii="Times New Roman" w:hAnsi="Times New Roman" w:cs="Times New Roman"/>
          <w:b/>
          <w:sz w:val="24"/>
          <w:szCs w:val="24"/>
          <w:lang w:val="fr-FR"/>
        </w:rPr>
        <w:t>(</w:t>
      </w:r>
      <w:r w:rsidRPr="00067F57">
        <w:rPr>
          <w:rFonts w:ascii="Times New Roman" w:hAnsi="Times New Roman" w:cs="Times New Roman"/>
          <w:b/>
          <w:bCs/>
          <w:sz w:val="24"/>
          <w:szCs w:val="24"/>
          <w:lang w:val="ro-RO"/>
        </w:rPr>
        <w:t>Net Present Value - NPV)</w:t>
      </w:r>
      <w:r w:rsidR="00145778" w:rsidRPr="00067F57">
        <w:rPr>
          <w:rFonts w:ascii="Times New Roman" w:hAnsi="Times New Roman" w:cs="Times New Roman"/>
          <w:bCs/>
          <w:sz w:val="24"/>
          <w:szCs w:val="24"/>
          <w:lang w:val="ro-RO"/>
        </w:rPr>
        <w:t>,</w:t>
      </w:r>
      <w:r w:rsidRPr="00067F57">
        <w:rPr>
          <w:rFonts w:ascii="Times New Roman" w:hAnsi="Times New Roman" w:cs="Times New Roman"/>
          <w:bCs/>
          <w:sz w:val="24"/>
          <w:szCs w:val="24"/>
          <w:lang w:val="ro-RO"/>
        </w:rPr>
        <w:t xml:space="preserve">ce reprezinta practic valoarea de azi a tuturor fluxurilor de numerar planificate pentru urmatorii 30 de ani ai proiectului. </w:t>
      </w:r>
      <w:r w:rsidR="0013396C" w:rsidRPr="0013396C">
        <w:rPr>
          <w:rFonts w:ascii="Times New Roman" w:hAnsi="Times New Roman" w:cs="Times New Roman"/>
          <w:bCs/>
          <w:sz w:val="24"/>
          <w:szCs w:val="24"/>
          <w:lang w:val="ro-RO"/>
        </w:rPr>
        <w:t>Evaluareap</w:t>
      </w:r>
      <w:r w:rsidR="00112150" w:rsidRPr="0013396C">
        <w:rPr>
          <w:rFonts w:ascii="Times New Roman" w:hAnsi="Times New Roman" w:cs="Times New Roman"/>
          <w:bCs/>
          <w:sz w:val="24"/>
          <w:szCs w:val="24"/>
          <w:lang w:val="ro-RO"/>
        </w:rPr>
        <w:t xml:space="preserve">e baza </w:t>
      </w:r>
      <w:r w:rsidR="0013396C" w:rsidRPr="0013396C">
        <w:rPr>
          <w:rFonts w:ascii="Times New Roman" w:hAnsi="Times New Roman" w:cs="Times New Roman"/>
          <w:bCs/>
          <w:sz w:val="24"/>
          <w:szCs w:val="24"/>
          <w:lang w:val="ro-RO"/>
        </w:rPr>
        <w:t xml:space="preserve">valorii nete actualizate reprezinta o evaluare standard </w:t>
      </w:r>
      <w:r w:rsidR="00112150" w:rsidRPr="0013396C">
        <w:rPr>
          <w:rFonts w:ascii="Times New Roman" w:hAnsi="Times New Roman" w:cs="Times New Roman"/>
          <w:bCs/>
          <w:sz w:val="24"/>
          <w:szCs w:val="24"/>
          <w:lang w:val="ro-RO"/>
        </w:rPr>
        <w:t xml:space="preserve">in structuri </w:t>
      </w:r>
      <w:r w:rsidR="0013396C" w:rsidRPr="0013396C">
        <w:rPr>
          <w:rFonts w:ascii="Times New Roman" w:hAnsi="Times New Roman" w:cs="Times New Roman"/>
          <w:bCs/>
          <w:sz w:val="24"/>
          <w:szCs w:val="24"/>
          <w:lang w:val="ro-RO"/>
        </w:rPr>
        <w:t>de</w:t>
      </w:r>
      <w:r w:rsidR="00112150" w:rsidRPr="0013396C">
        <w:rPr>
          <w:rFonts w:ascii="Times New Roman" w:hAnsi="Times New Roman" w:cs="Times New Roman"/>
          <w:bCs/>
          <w:sz w:val="24"/>
          <w:szCs w:val="24"/>
          <w:lang w:val="ro-RO"/>
        </w:rPr>
        <w:t xml:space="preserve"> finantare pe baza de proiect („</w:t>
      </w:r>
      <w:r w:rsidR="00373612" w:rsidRPr="00373612">
        <w:rPr>
          <w:rFonts w:ascii="Times New Roman" w:hAnsi="Times New Roman" w:cs="Times New Roman"/>
          <w:bCs/>
          <w:i/>
          <w:sz w:val="24"/>
          <w:szCs w:val="24"/>
          <w:lang w:val="ro-RO"/>
        </w:rPr>
        <w:t>project finance</w:t>
      </w:r>
      <w:r w:rsidR="00112150" w:rsidRPr="0013396C">
        <w:rPr>
          <w:rFonts w:ascii="Times New Roman" w:hAnsi="Times New Roman" w:cs="Times New Roman"/>
          <w:bCs/>
          <w:sz w:val="24"/>
          <w:szCs w:val="24"/>
          <w:lang w:val="ro-RO"/>
        </w:rPr>
        <w:t>”), fara de care compararea optiunilor de realizare a proiectelor analizate nu ar putea produce rezultate fundamentate pentru selectarea celei mai bune variante de implementare.</w:t>
      </w:r>
    </w:p>
    <w:p w:rsidR="00464296" w:rsidRPr="00067F57" w:rsidRDefault="00464296" w:rsidP="006A77DB">
      <w:pPr>
        <w:pStyle w:val="PlainText"/>
        <w:jc w:val="both"/>
        <w:rPr>
          <w:rFonts w:ascii="Times New Roman" w:hAnsi="Times New Roman" w:cs="Times New Roman"/>
          <w:sz w:val="24"/>
          <w:szCs w:val="24"/>
          <w:lang w:val="ro-RO"/>
        </w:rPr>
      </w:pPr>
    </w:p>
    <w:p w:rsidR="00464296" w:rsidRPr="00067F57" w:rsidRDefault="00464296" w:rsidP="006A77DB">
      <w:pPr>
        <w:pStyle w:val="PlainText"/>
        <w:jc w:val="both"/>
        <w:rPr>
          <w:rFonts w:ascii="Times New Roman" w:hAnsi="Times New Roman" w:cs="Times New Roman"/>
          <w:sz w:val="24"/>
          <w:szCs w:val="24"/>
          <w:lang w:val="ro-RO"/>
        </w:rPr>
      </w:pPr>
      <w:r w:rsidRPr="00067F57">
        <w:rPr>
          <w:rFonts w:ascii="Times New Roman" w:hAnsi="Times New Roman" w:cs="Times New Roman"/>
          <w:sz w:val="24"/>
          <w:szCs w:val="24"/>
          <w:lang w:val="ro-RO"/>
        </w:rPr>
        <w:t>Pentru a se putea efectua o compara</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ie a variantelor de achizi</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ie, având în vedere distribu</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ia diferită a plă</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ilor în timp în func</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ie de varianta de achizi</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ie respectivă, toate sursele de plată relevante din ambele variante de achizi</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 xml:space="preserve">ie (inclusiv valorile monetare anticipate ale riscurilor relevante) au fost comparate pe baza </w:t>
      </w:r>
      <w:r w:rsidRPr="00067F57">
        <w:rPr>
          <w:rFonts w:ascii="Times New Roman" w:hAnsi="Times New Roman" w:cs="Times New Roman"/>
          <w:b/>
          <w:sz w:val="24"/>
          <w:szCs w:val="24"/>
          <w:lang w:val="ro-RO"/>
        </w:rPr>
        <w:t>valorii nete actualizate</w:t>
      </w:r>
      <w:r w:rsidR="00FB47E3">
        <w:rPr>
          <w:rFonts w:ascii="Times New Roman" w:hAnsi="Times New Roman" w:cs="Times New Roman"/>
          <w:b/>
          <w:sz w:val="24"/>
          <w:szCs w:val="24"/>
          <w:lang w:val="ro-RO"/>
        </w:rPr>
        <w:t xml:space="preserve"> </w:t>
      </w:r>
      <w:r w:rsidRPr="00067F57">
        <w:rPr>
          <w:rFonts w:ascii="Times New Roman" w:hAnsi="Times New Roman" w:cs="Times New Roman"/>
          <w:b/>
          <w:bCs/>
          <w:sz w:val="24"/>
          <w:szCs w:val="24"/>
          <w:lang w:val="ro-RO"/>
        </w:rPr>
        <w:t xml:space="preserve">(Net Present Value - NPV). </w:t>
      </w:r>
    </w:p>
    <w:p w:rsidR="00464296" w:rsidRPr="00067F57" w:rsidRDefault="00464296" w:rsidP="006A77DB">
      <w:pPr>
        <w:pStyle w:val="PlainText"/>
        <w:jc w:val="both"/>
        <w:rPr>
          <w:rFonts w:ascii="Times New Roman" w:hAnsi="Times New Roman" w:cs="Times New Roman"/>
          <w:sz w:val="24"/>
          <w:szCs w:val="24"/>
          <w:lang w:val="ro-RO"/>
        </w:rPr>
      </w:pPr>
    </w:p>
    <w:p w:rsidR="00464296" w:rsidRPr="00067F57" w:rsidRDefault="0013396C" w:rsidP="006A77DB">
      <w:pPr>
        <w:pStyle w:val="PlainText"/>
        <w:jc w:val="both"/>
        <w:rPr>
          <w:rFonts w:ascii="Times New Roman" w:hAnsi="Times New Roman" w:cs="Times New Roman"/>
          <w:sz w:val="24"/>
          <w:szCs w:val="24"/>
          <w:lang w:val="ro-RO"/>
        </w:rPr>
      </w:pPr>
      <w:r w:rsidRPr="0013396C">
        <w:rPr>
          <w:rFonts w:ascii="Times New Roman" w:hAnsi="Times New Roman" w:cs="Times New Roman"/>
          <w:sz w:val="24"/>
          <w:szCs w:val="24"/>
          <w:lang w:val="ro-RO"/>
        </w:rPr>
        <w:t xml:space="preserve">Pentru </w:t>
      </w:r>
      <w:r>
        <w:rPr>
          <w:rFonts w:ascii="Times New Roman" w:hAnsi="Times New Roman" w:cs="Times New Roman"/>
          <w:sz w:val="24"/>
          <w:szCs w:val="24"/>
          <w:lang w:val="ro-RO"/>
        </w:rPr>
        <w:t xml:space="preserve">calcularea valorii nete actualizate, </w:t>
      </w:r>
      <w:r w:rsidR="00112150" w:rsidRPr="00A81C4F">
        <w:rPr>
          <w:rFonts w:ascii="Times New Roman" w:hAnsi="Times New Roman" w:cs="Times New Roman"/>
          <w:sz w:val="24"/>
          <w:szCs w:val="24"/>
          <w:lang w:val="ro-RO"/>
        </w:rPr>
        <w:t>“</w:t>
      </w:r>
      <w:r w:rsidRPr="00A81C4F">
        <w:rPr>
          <w:rFonts w:ascii="Times New Roman" w:hAnsi="Times New Roman" w:cs="Times New Roman"/>
          <w:sz w:val="24"/>
          <w:szCs w:val="24"/>
          <w:lang w:val="ro-RO"/>
        </w:rPr>
        <w:t>a</w:t>
      </w:r>
      <w:r w:rsidR="00112150" w:rsidRPr="00A81C4F">
        <w:rPr>
          <w:rFonts w:ascii="Times New Roman" w:hAnsi="Times New Roman" w:cs="Times New Roman"/>
          <w:sz w:val="24"/>
          <w:szCs w:val="24"/>
          <w:lang w:val="ro-RO"/>
        </w:rPr>
        <w:t xml:space="preserve"> actualiza o plată”</w:t>
      </w:r>
      <w:r w:rsidR="0047191F">
        <w:rPr>
          <w:rFonts w:ascii="Times New Roman" w:hAnsi="Times New Roman" w:cs="Times New Roman"/>
          <w:sz w:val="24"/>
          <w:szCs w:val="24"/>
          <w:lang w:val="ro-RO"/>
        </w:rPr>
        <w:t xml:space="preserve"> </w:t>
      </w:r>
      <w:r w:rsidR="00464296" w:rsidRPr="00067F57">
        <w:rPr>
          <w:rFonts w:ascii="Times New Roman" w:hAnsi="Times New Roman" w:cs="Times New Roman"/>
          <w:sz w:val="24"/>
          <w:szCs w:val="24"/>
          <w:lang w:val="ro-RO"/>
        </w:rPr>
        <w:t>înseamnă</w:t>
      </w:r>
      <w:r w:rsidR="002827A1" w:rsidRPr="00067F57">
        <w:rPr>
          <w:rFonts w:ascii="Times New Roman" w:hAnsi="Times New Roman" w:cs="Times New Roman"/>
          <w:sz w:val="24"/>
          <w:szCs w:val="24"/>
          <w:lang w:val="ro-RO"/>
        </w:rPr>
        <w:t>,</w:t>
      </w:r>
      <w:r w:rsidR="00464296" w:rsidRPr="00067F57">
        <w:rPr>
          <w:rFonts w:ascii="Times New Roman" w:hAnsi="Times New Roman" w:cs="Times New Roman"/>
          <w:sz w:val="24"/>
          <w:szCs w:val="24"/>
          <w:lang w:val="ro-RO"/>
        </w:rPr>
        <w:t xml:space="preserve"> de exemplu, că o plată datorată la un an după data de referin</w:t>
      </w:r>
      <w:r w:rsidR="00832D4F" w:rsidRPr="00067F57">
        <w:rPr>
          <w:rFonts w:ascii="Times New Roman" w:hAnsi="Times New Roman" w:cs="Times New Roman"/>
          <w:sz w:val="24"/>
          <w:szCs w:val="24"/>
          <w:lang w:val="ro-RO"/>
        </w:rPr>
        <w:t>t</w:t>
      </w:r>
      <w:r w:rsidR="00464296" w:rsidRPr="00067F57">
        <w:rPr>
          <w:rFonts w:ascii="Times New Roman" w:hAnsi="Times New Roman" w:cs="Times New Roman"/>
          <w:sz w:val="24"/>
          <w:szCs w:val="24"/>
          <w:lang w:val="ro-RO"/>
        </w:rPr>
        <w:t xml:space="preserve">ă va fi redusă cu </w:t>
      </w:r>
      <w:r>
        <w:rPr>
          <w:rFonts w:ascii="Times New Roman" w:hAnsi="Times New Roman" w:cs="Times New Roman"/>
          <w:sz w:val="24"/>
          <w:szCs w:val="24"/>
          <w:lang w:val="ro-RO"/>
        </w:rPr>
        <w:t xml:space="preserve">rata de actualizare (de exemplu, </w:t>
      </w:r>
      <w:r w:rsidR="00464296" w:rsidRPr="00067F57">
        <w:rPr>
          <w:rFonts w:ascii="Times New Roman" w:hAnsi="Times New Roman" w:cs="Times New Roman"/>
          <w:sz w:val="24"/>
          <w:szCs w:val="24"/>
          <w:lang w:val="ro-RO"/>
        </w:rPr>
        <w:t>8%</w:t>
      </w:r>
      <w:r>
        <w:rPr>
          <w:rFonts w:ascii="Times New Roman" w:hAnsi="Times New Roman" w:cs="Times New Roman"/>
          <w:sz w:val="24"/>
          <w:szCs w:val="24"/>
          <w:lang w:val="ro-RO"/>
        </w:rPr>
        <w:t>)</w:t>
      </w:r>
      <w:r w:rsidR="00464296" w:rsidRPr="00067F57">
        <w:rPr>
          <w:rFonts w:ascii="Times New Roman" w:hAnsi="Times New Roman" w:cs="Times New Roman"/>
          <w:sz w:val="24"/>
          <w:szCs w:val="24"/>
          <w:lang w:val="ro-RO"/>
        </w:rPr>
        <w:t xml:space="preserve"> pentru a se calcula valoarea netă actualizată la data de referin</w:t>
      </w:r>
      <w:r w:rsidR="00832D4F" w:rsidRPr="00067F57">
        <w:rPr>
          <w:rFonts w:ascii="Times New Roman" w:hAnsi="Times New Roman" w:cs="Times New Roman"/>
          <w:sz w:val="24"/>
          <w:szCs w:val="24"/>
          <w:lang w:val="ro-RO"/>
        </w:rPr>
        <w:t>t</w:t>
      </w:r>
      <w:r w:rsidR="00464296" w:rsidRPr="00067F57">
        <w:rPr>
          <w:rFonts w:ascii="Times New Roman" w:hAnsi="Times New Roman" w:cs="Times New Roman"/>
          <w:sz w:val="24"/>
          <w:szCs w:val="24"/>
          <w:lang w:val="ro-RO"/>
        </w:rPr>
        <w:t xml:space="preserve">ă, o plată datorată doi ani </w:t>
      </w:r>
      <w:r w:rsidR="00464296" w:rsidRPr="00067F57">
        <w:rPr>
          <w:rFonts w:ascii="Times New Roman" w:hAnsi="Times New Roman" w:cs="Times New Roman"/>
          <w:sz w:val="24"/>
          <w:szCs w:val="24"/>
          <w:lang w:val="ro-RO"/>
        </w:rPr>
        <w:lastRenderedPageBreak/>
        <w:t xml:space="preserve">mai târziu este redusă cu 8% de două ori, </w:t>
      </w:r>
      <w:r w:rsidR="00832D4F" w:rsidRPr="00067F57">
        <w:rPr>
          <w:rFonts w:ascii="Times New Roman" w:hAnsi="Times New Roman" w:cs="Times New Roman"/>
          <w:sz w:val="24"/>
          <w:szCs w:val="24"/>
          <w:lang w:val="ro-RO"/>
        </w:rPr>
        <w:t>s</w:t>
      </w:r>
      <w:r w:rsidR="00464296" w:rsidRPr="00067F57">
        <w:rPr>
          <w:rFonts w:ascii="Times New Roman" w:hAnsi="Times New Roman" w:cs="Times New Roman"/>
          <w:sz w:val="24"/>
          <w:szCs w:val="24"/>
          <w:lang w:val="ro-RO"/>
        </w:rPr>
        <w:t>i a</w:t>
      </w:r>
      <w:r w:rsidR="00832D4F" w:rsidRPr="00067F57">
        <w:rPr>
          <w:rFonts w:ascii="Times New Roman" w:hAnsi="Times New Roman" w:cs="Times New Roman"/>
          <w:sz w:val="24"/>
          <w:szCs w:val="24"/>
          <w:lang w:val="ro-RO"/>
        </w:rPr>
        <w:t>s</w:t>
      </w:r>
      <w:r w:rsidR="00464296" w:rsidRPr="00067F57">
        <w:rPr>
          <w:rFonts w:ascii="Times New Roman" w:hAnsi="Times New Roman" w:cs="Times New Roman"/>
          <w:sz w:val="24"/>
          <w:szCs w:val="24"/>
          <w:lang w:val="ro-RO"/>
        </w:rPr>
        <w:t>a mai departe.</w:t>
      </w:r>
      <w:r w:rsidR="0056249C" w:rsidRPr="00067F57">
        <w:rPr>
          <w:rFonts w:ascii="Times New Roman" w:hAnsi="Times New Roman" w:cs="Times New Roman"/>
          <w:sz w:val="24"/>
          <w:szCs w:val="24"/>
          <w:lang w:val="ro-RO"/>
        </w:rPr>
        <w:t xml:space="preserve">Astfel, 100 de lei </w:t>
      </w:r>
      <w:r>
        <w:rPr>
          <w:rFonts w:ascii="Times New Roman" w:hAnsi="Times New Roman" w:cs="Times New Roman"/>
          <w:sz w:val="24"/>
          <w:szCs w:val="24"/>
          <w:lang w:val="ro-RO"/>
        </w:rPr>
        <w:t>la data curentă</w:t>
      </w:r>
      <w:r w:rsidR="0056249C" w:rsidRPr="00067F57">
        <w:rPr>
          <w:rFonts w:ascii="Times New Roman" w:hAnsi="Times New Roman" w:cs="Times New Roman"/>
          <w:sz w:val="24"/>
          <w:szCs w:val="24"/>
          <w:lang w:val="ro-RO"/>
        </w:rPr>
        <w:t xml:space="preserve"> valoreaza aproximativ 9</w:t>
      </w:r>
      <w:r w:rsidR="001B5515" w:rsidRPr="00067F57">
        <w:rPr>
          <w:rFonts w:ascii="Times New Roman" w:hAnsi="Times New Roman" w:cs="Times New Roman"/>
          <w:sz w:val="24"/>
          <w:szCs w:val="24"/>
          <w:lang w:val="ro-RO"/>
        </w:rPr>
        <w:t>2</w:t>
      </w:r>
      <w:r w:rsidR="0056249C" w:rsidRPr="00067F57">
        <w:rPr>
          <w:rFonts w:ascii="Times New Roman" w:hAnsi="Times New Roman" w:cs="Times New Roman"/>
          <w:sz w:val="24"/>
          <w:szCs w:val="24"/>
          <w:lang w:val="ro-RO"/>
        </w:rPr>
        <w:t xml:space="preserve"> de lei peste un</w:t>
      </w:r>
      <w:r>
        <w:rPr>
          <w:rFonts w:ascii="Times New Roman" w:hAnsi="Times New Roman" w:cs="Times New Roman"/>
          <w:sz w:val="24"/>
          <w:szCs w:val="24"/>
          <w:lang w:val="ro-RO"/>
        </w:rPr>
        <w:t xml:space="preserve"> an</w:t>
      </w:r>
      <w:r w:rsidR="0056249C" w:rsidRPr="00067F57">
        <w:rPr>
          <w:rFonts w:ascii="Times New Roman" w:hAnsi="Times New Roman" w:cs="Times New Roman"/>
          <w:sz w:val="24"/>
          <w:szCs w:val="24"/>
          <w:lang w:val="ro-RO"/>
        </w:rPr>
        <w:t>, respectiv 8</w:t>
      </w:r>
      <w:r w:rsidR="001B5515" w:rsidRPr="00067F57">
        <w:rPr>
          <w:rFonts w:ascii="Times New Roman" w:hAnsi="Times New Roman" w:cs="Times New Roman"/>
          <w:sz w:val="24"/>
          <w:szCs w:val="24"/>
          <w:lang w:val="ro-RO"/>
        </w:rPr>
        <w:t>5</w:t>
      </w:r>
      <w:r w:rsidR="0056249C" w:rsidRPr="00067F57">
        <w:rPr>
          <w:rFonts w:ascii="Times New Roman" w:hAnsi="Times New Roman" w:cs="Times New Roman"/>
          <w:sz w:val="24"/>
          <w:szCs w:val="24"/>
          <w:lang w:val="ro-RO"/>
        </w:rPr>
        <w:t xml:space="preserve"> de lei peste doi ani, </w:t>
      </w:r>
      <w:r w:rsidR="001B470D" w:rsidRPr="00067F57">
        <w:rPr>
          <w:rFonts w:ascii="Times New Roman" w:hAnsi="Times New Roman" w:cs="Times New Roman"/>
          <w:sz w:val="24"/>
          <w:szCs w:val="24"/>
          <w:lang w:val="ro-RO"/>
        </w:rPr>
        <w:t>valoarea</w:t>
      </w:r>
      <w:r w:rsidR="0056249C" w:rsidRPr="00067F57">
        <w:rPr>
          <w:rFonts w:ascii="Times New Roman" w:hAnsi="Times New Roman" w:cs="Times New Roman"/>
          <w:sz w:val="24"/>
          <w:szCs w:val="24"/>
          <w:lang w:val="ro-RO"/>
        </w:rPr>
        <w:t xml:space="preserve"> banilor scazand pe masura trecerii timpului.</w:t>
      </w:r>
    </w:p>
    <w:p w:rsidR="005620FD" w:rsidRPr="00067F57" w:rsidRDefault="005620FD" w:rsidP="006A77DB">
      <w:pPr>
        <w:pStyle w:val="PlainText"/>
        <w:jc w:val="both"/>
        <w:rPr>
          <w:rFonts w:ascii="Times New Roman" w:hAnsi="Times New Roman" w:cs="Times New Roman"/>
          <w:sz w:val="24"/>
          <w:szCs w:val="24"/>
          <w:lang w:val="ro-RO"/>
        </w:rPr>
      </w:pPr>
    </w:p>
    <w:p w:rsidR="00464296" w:rsidRPr="00067F57" w:rsidRDefault="00464296"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Consecin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ele monetare în cazul concretizarii anumitor riscuri pe parcursul proiectului pot fi, de asemenea, diferite din perspectiva autorită</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ii publice, în func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de varianta de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folosită. În consecin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ă, analiza „Value for Money” a inclus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o cuantificare a diferen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elor monetare în situa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ia în care riscul suportat de autoritatea publică era diferit în func</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ie de varianta de achizi</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ie.   </w:t>
      </w:r>
    </w:p>
    <w:p w:rsidR="00832D4F" w:rsidRPr="00067F57" w:rsidRDefault="00832D4F" w:rsidP="006A77DB">
      <w:pPr>
        <w:spacing w:after="0" w:line="240" w:lineRule="auto"/>
        <w:jc w:val="both"/>
        <w:rPr>
          <w:rFonts w:ascii="Times New Roman" w:hAnsi="Times New Roman" w:cs="Times New Roman"/>
          <w:sz w:val="24"/>
          <w:szCs w:val="24"/>
        </w:rPr>
      </w:pPr>
    </w:p>
    <w:p w:rsidR="00464296" w:rsidRPr="00067F57" w:rsidRDefault="00681F1A"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Analiza acestor riscuri a fost efectuată în cadrul unei ample proceduri de evaluare a riscurilor în care riscurile relevante au fost identificate, cuantificate si alocate partilor contractuale.</w:t>
      </w:r>
    </w:p>
    <w:p w:rsidR="005D5883" w:rsidRPr="00067F57" w:rsidRDefault="005D5883" w:rsidP="006A77DB">
      <w:pPr>
        <w:spacing w:after="0" w:line="240" w:lineRule="auto"/>
        <w:jc w:val="both"/>
        <w:rPr>
          <w:rFonts w:ascii="Times New Roman" w:hAnsi="Times New Roman" w:cs="Times New Roman"/>
          <w:sz w:val="24"/>
          <w:szCs w:val="24"/>
        </w:rPr>
      </w:pPr>
    </w:p>
    <w:p w:rsidR="00342649" w:rsidRPr="00067F57" w:rsidRDefault="00681F1A" w:rsidP="005D5883">
      <w:pPr>
        <w:spacing w:after="0" w:line="240" w:lineRule="auto"/>
        <w:jc w:val="both"/>
        <w:rPr>
          <w:rFonts w:ascii="Times New Roman" w:hAnsi="Times New Roman" w:cs="Times New Roman"/>
          <w:sz w:val="24"/>
          <w:szCs w:val="24"/>
          <w:lang w:val="en-GB"/>
        </w:rPr>
      </w:pPr>
      <w:r w:rsidRPr="00067F57">
        <w:rPr>
          <w:rFonts w:ascii="Times New Roman" w:hAnsi="Times New Roman" w:cs="Times New Roman"/>
          <w:sz w:val="24"/>
          <w:szCs w:val="24"/>
          <w:lang w:val="en-GB"/>
        </w:rPr>
        <w:t>Avand in vedere faptul ca analiza “Value for Money” se bazeaza pe compararea tuturor costurilor generate de proiect, in varianta de achizitie traditionala si in varianta de achizitie in regim PPP/concesiune, si costurile de finantare sunt incluse in estimarile realizate. Dat fiind ca discutiile cu potential</w:t>
      </w:r>
      <w:r w:rsidR="00EC3723">
        <w:rPr>
          <w:rFonts w:ascii="Times New Roman" w:hAnsi="Times New Roman" w:cs="Times New Roman"/>
          <w:sz w:val="24"/>
          <w:szCs w:val="24"/>
          <w:lang w:val="en-GB"/>
        </w:rPr>
        <w:t>ii</w:t>
      </w:r>
      <w:r w:rsidRPr="00067F57">
        <w:rPr>
          <w:rFonts w:ascii="Times New Roman" w:hAnsi="Times New Roman" w:cs="Times New Roman"/>
          <w:sz w:val="24"/>
          <w:szCs w:val="24"/>
          <w:lang w:val="en-GB"/>
        </w:rPr>
        <w:t xml:space="preserve"> </w:t>
      </w:r>
      <w:r w:rsidR="00EC3723">
        <w:rPr>
          <w:rFonts w:ascii="Times New Roman" w:hAnsi="Times New Roman" w:cs="Times New Roman"/>
          <w:sz w:val="24"/>
          <w:szCs w:val="24"/>
          <w:lang w:val="en-GB"/>
        </w:rPr>
        <w:t>finantatori</w:t>
      </w:r>
      <w:r w:rsidRPr="00067F57">
        <w:rPr>
          <w:rFonts w:ascii="Times New Roman" w:hAnsi="Times New Roman" w:cs="Times New Roman"/>
          <w:sz w:val="24"/>
          <w:szCs w:val="24"/>
          <w:lang w:val="en-GB"/>
        </w:rPr>
        <w:t xml:space="preserve"> reprezinta un proces de lunga durata in urma caruia se vor definitiva termenii si conditiile de finantare, analiza “Value for Money” a fost realizata prin studierea mai multor ipoteze privind termenii de finantare, iar rezultatele obtinute au fost pozitive in fiecare scenariu studiat. </w:t>
      </w:r>
    </w:p>
    <w:p w:rsidR="00342649" w:rsidRPr="00067F57" w:rsidRDefault="00342649" w:rsidP="005D5883">
      <w:pPr>
        <w:spacing w:after="0" w:line="240" w:lineRule="auto"/>
        <w:jc w:val="both"/>
        <w:rPr>
          <w:rFonts w:ascii="Times New Roman" w:hAnsi="Times New Roman" w:cs="Times New Roman"/>
          <w:sz w:val="24"/>
          <w:szCs w:val="24"/>
          <w:lang w:val="en-GB"/>
        </w:rPr>
      </w:pPr>
    </w:p>
    <w:p w:rsidR="005D5883" w:rsidRPr="007126A2" w:rsidRDefault="00225753" w:rsidP="005D5883">
      <w:pPr>
        <w:spacing w:after="0" w:line="240" w:lineRule="auto"/>
        <w:jc w:val="both"/>
        <w:rPr>
          <w:rFonts w:ascii="Times New Roman" w:hAnsi="Times New Roman" w:cs="Times New Roman"/>
          <w:sz w:val="24"/>
          <w:szCs w:val="24"/>
          <w:lang w:val="fr-FR"/>
        </w:rPr>
      </w:pPr>
      <w:r w:rsidRPr="00225753">
        <w:rPr>
          <w:rFonts w:ascii="Times New Roman" w:hAnsi="Times New Roman" w:cs="Times New Roman"/>
          <w:sz w:val="24"/>
          <w:szCs w:val="24"/>
        </w:rPr>
        <w:t>Un raport cost-beneficiu (Value for Money) pozitiv a fost ob</w:t>
      </w:r>
      <w:r w:rsidR="00805295">
        <w:rPr>
          <w:rFonts w:ascii="Times New Roman" w:hAnsi="Times New Roman" w:cs="Times New Roman"/>
          <w:sz w:val="24"/>
          <w:szCs w:val="24"/>
        </w:rPr>
        <w:t>ţ</w:t>
      </w:r>
      <w:r w:rsidRPr="00225753">
        <w:rPr>
          <w:rFonts w:ascii="Times New Roman" w:hAnsi="Times New Roman" w:cs="Times New Roman"/>
          <w:sz w:val="24"/>
          <w:szCs w:val="24"/>
        </w:rPr>
        <w:t xml:space="preserve">inut pentru fiecare dintre variante, într-o plajă a valorilor de la aproximativ </w:t>
      </w:r>
      <w:r w:rsidRPr="00225753">
        <w:rPr>
          <w:rFonts w:ascii="Times New Roman" w:hAnsi="Times New Roman" w:cs="Times New Roman"/>
          <w:b/>
          <w:sz w:val="24"/>
          <w:szCs w:val="24"/>
        </w:rPr>
        <w:t xml:space="preserve">40 milioane Euro </w:t>
      </w:r>
      <w:r w:rsidR="00805295">
        <w:rPr>
          <w:rFonts w:ascii="Times New Roman" w:hAnsi="Times New Roman" w:cs="Times New Roman"/>
          <w:b/>
          <w:sz w:val="24"/>
          <w:szCs w:val="24"/>
        </w:rPr>
        <w:t>ş</w:t>
      </w:r>
      <w:r w:rsidRPr="00225753">
        <w:rPr>
          <w:rFonts w:ascii="Times New Roman" w:hAnsi="Times New Roman" w:cs="Times New Roman"/>
          <w:b/>
          <w:sz w:val="24"/>
          <w:szCs w:val="24"/>
        </w:rPr>
        <w:t>i până la aproximativ 240 milioane Euro.</w:t>
      </w:r>
      <w:r w:rsidR="00FB47E3">
        <w:rPr>
          <w:rFonts w:ascii="Times New Roman" w:hAnsi="Times New Roman" w:cs="Times New Roman"/>
          <w:b/>
          <w:sz w:val="24"/>
          <w:szCs w:val="24"/>
        </w:rPr>
        <w:t xml:space="preserve"> </w:t>
      </w:r>
      <w:r w:rsidR="00681F1A" w:rsidRPr="007126A2">
        <w:rPr>
          <w:rFonts w:ascii="Times New Roman" w:hAnsi="Times New Roman" w:cs="Times New Roman"/>
          <w:sz w:val="24"/>
          <w:szCs w:val="24"/>
          <w:lang w:val="fr-FR"/>
        </w:rPr>
        <w:t>Odata ce termenii finantarii vor fi finali</w:t>
      </w:r>
      <w:r w:rsidR="002057EA" w:rsidRPr="007126A2">
        <w:rPr>
          <w:rFonts w:ascii="Times New Roman" w:hAnsi="Times New Roman" w:cs="Times New Roman"/>
          <w:sz w:val="24"/>
          <w:szCs w:val="24"/>
          <w:lang w:val="fr-FR"/>
        </w:rPr>
        <w:t>zaţi</w:t>
      </w:r>
      <w:r w:rsidR="00681F1A" w:rsidRPr="007126A2">
        <w:rPr>
          <w:rFonts w:ascii="Times New Roman" w:hAnsi="Times New Roman" w:cs="Times New Roman"/>
          <w:sz w:val="24"/>
          <w:szCs w:val="24"/>
          <w:lang w:val="fr-FR"/>
        </w:rPr>
        <w:t xml:space="preserve">, analiza va fi de asemenea actualizata. </w:t>
      </w:r>
    </w:p>
    <w:p w:rsidR="00464296" w:rsidRPr="00067F57" w:rsidRDefault="00464296" w:rsidP="006A77DB">
      <w:pPr>
        <w:spacing w:after="0" w:line="240" w:lineRule="auto"/>
        <w:jc w:val="both"/>
        <w:rPr>
          <w:rFonts w:ascii="Times New Roman" w:eastAsia="Times New Roman" w:hAnsi="Times New Roman" w:cs="Times New Roman"/>
          <w:sz w:val="24"/>
          <w:szCs w:val="24"/>
        </w:rPr>
      </w:pPr>
      <w:r w:rsidRPr="00067F57">
        <w:rPr>
          <w:rFonts w:ascii="Times New Roman" w:hAnsi="Times New Roman" w:cs="Times New Roman"/>
          <w:sz w:val="24"/>
          <w:szCs w:val="24"/>
        </w:rPr>
        <w:t xml:space="preserve">Totodata, </w:t>
      </w:r>
      <w:r w:rsidRPr="00067F57">
        <w:rPr>
          <w:rFonts w:ascii="Times New Roman" w:eastAsia="Times New Roman" w:hAnsi="Times New Roman" w:cs="Times New Roman"/>
          <w:sz w:val="24"/>
          <w:szCs w:val="24"/>
        </w:rPr>
        <w:t xml:space="preserve">exista si alte beneficii suplimentare </w:t>
      </w:r>
      <w:r w:rsidR="002B1944" w:rsidRPr="00067F57">
        <w:rPr>
          <w:rFonts w:ascii="Times New Roman" w:eastAsia="Times New Roman" w:hAnsi="Times New Roman" w:cs="Times New Roman"/>
          <w:sz w:val="24"/>
          <w:szCs w:val="24"/>
        </w:rPr>
        <w:t xml:space="preserve">rezultate </w:t>
      </w:r>
      <w:r w:rsidRPr="00067F57">
        <w:rPr>
          <w:rFonts w:ascii="Times New Roman" w:eastAsia="Times New Roman" w:hAnsi="Times New Roman" w:cs="Times New Roman"/>
          <w:sz w:val="24"/>
          <w:szCs w:val="24"/>
        </w:rPr>
        <w:t>din utilizarea metodei concesiune/PPP, cele mai importante dintre acestea fiind:</w:t>
      </w:r>
    </w:p>
    <w:p w:rsidR="00464296" w:rsidRPr="00067F57" w:rsidRDefault="00464296" w:rsidP="006A77DB">
      <w:pPr>
        <w:numPr>
          <w:ilvl w:val="1"/>
          <w:numId w:val="10"/>
        </w:numPr>
        <w:spacing w:after="0" w:line="240" w:lineRule="auto"/>
        <w:jc w:val="both"/>
        <w:rPr>
          <w:rFonts w:ascii="Times New Roman" w:eastAsia="Times New Roman" w:hAnsi="Times New Roman" w:cs="Times New Roman"/>
          <w:sz w:val="24"/>
          <w:szCs w:val="24"/>
        </w:rPr>
      </w:pPr>
      <w:r w:rsidRPr="00067F57">
        <w:rPr>
          <w:rFonts w:ascii="Times New Roman" w:eastAsia="Times New Roman" w:hAnsi="Times New Roman" w:cs="Times New Roman"/>
          <w:sz w:val="24"/>
          <w:szCs w:val="24"/>
        </w:rPr>
        <w:t>Autoritatea publica nu trebuie sa inceapa platile pentru serviciile prestate de concesionar pana ce sectiunile autostrazii nu vor fi deschise pentru trafic.</w:t>
      </w:r>
    </w:p>
    <w:p w:rsidR="00464296" w:rsidRPr="00067F57" w:rsidRDefault="00464296" w:rsidP="006A77DB">
      <w:pPr>
        <w:numPr>
          <w:ilvl w:val="1"/>
          <w:numId w:val="10"/>
        </w:numPr>
        <w:spacing w:after="0" w:line="240" w:lineRule="auto"/>
        <w:jc w:val="both"/>
        <w:rPr>
          <w:rFonts w:ascii="Times New Roman" w:eastAsia="Times New Roman" w:hAnsi="Times New Roman" w:cs="Times New Roman"/>
          <w:sz w:val="24"/>
          <w:szCs w:val="24"/>
        </w:rPr>
      </w:pPr>
      <w:r w:rsidRPr="00067F57">
        <w:rPr>
          <w:rFonts w:ascii="Times New Roman" w:eastAsia="Times New Roman" w:hAnsi="Times New Roman" w:cs="Times New Roman"/>
          <w:sz w:val="24"/>
          <w:szCs w:val="24"/>
        </w:rPr>
        <w:t>Modul de structurare a plă</w:t>
      </w:r>
      <w:r w:rsidR="00832D4F" w:rsidRPr="00067F57">
        <w:rPr>
          <w:rFonts w:ascii="Times New Roman" w:eastAsia="Times New Roman" w:hAnsi="Times New Roman" w:cs="Times New Roman"/>
          <w:sz w:val="24"/>
          <w:szCs w:val="24"/>
        </w:rPr>
        <w:t>t</w:t>
      </w:r>
      <w:r w:rsidRPr="00067F57">
        <w:rPr>
          <w:rFonts w:ascii="Times New Roman" w:eastAsia="Times New Roman" w:hAnsi="Times New Roman" w:cs="Times New Roman"/>
          <w:sz w:val="24"/>
          <w:szCs w:val="24"/>
        </w:rPr>
        <w:t xml:space="preserve">ilor facilitează realizarea proiectelor care presupun costuri de capital semnificative </w:t>
      </w:r>
      <w:r w:rsidR="00832D4F" w:rsidRPr="00067F57">
        <w:rPr>
          <w:rFonts w:ascii="Times New Roman" w:eastAsia="Times New Roman" w:hAnsi="Times New Roman" w:cs="Times New Roman"/>
          <w:sz w:val="24"/>
          <w:szCs w:val="24"/>
        </w:rPr>
        <w:t>s</w:t>
      </w:r>
      <w:r w:rsidRPr="00067F57">
        <w:rPr>
          <w:rFonts w:ascii="Times New Roman" w:eastAsia="Times New Roman" w:hAnsi="Times New Roman" w:cs="Times New Roman"/>
          <w:sz w:val="24"/>
          <w:szCs w:val="24"/>
        </w:rPr>
        <w:t>i care, altfel, nu ar putea fi suportate de către bugetul de stat</w:t>
      </w:r>
      <w:r w:rsidR="002827A1" w:rsidRPr="00067F57">
        <w:rPr>
          <w:rFonts w:ascii="Times New Roman" w:eastAsia="Times New Roman" w:hAnsi="Times New Roman" w:cs="Times New Roman"/>
          <w:sz w:val="24"/>
          <w:szCs w:val="24"/>
        </w:rPr>
        <w:t>.</w:t>
      </w:r>
    </w:p>
    <w:p w:rsidR="00464296" w:rsidRPr="00067F57" w:rsidRDefault="00464296" w:rsidP="006A77DB">
      <w:pPr>
        <w:numPr>
          <w:ilvl w:val="1"/>
          <w:numId w:val="10"/>
        </w:numPr>
        <w:spacing w:after="0" w:line="240" w:lineRule="auto"/>
        <w:jc w:val="both"/>
        <w:rPr>
          <w:rFonts w:ascii="Times New Roman" w:eastAsia="Times New Roman" w:hAnsi="Times New Roman" w:cs="Times New Roman"/>
          <w:sz w:val="24"/>
          <w:szCs w:val="24"/>
        </w:rPr>
      </w:pPr>
      <w:r w:rsidRPr="00067F57">
        <w:rPr>
          <w:rFonts w:ascii="Times New Roman" w:eastAsia="Times New Roman" w:hAnsi="Times New Roman" w:cs="Times New Roman"/>
          <w:sz w:val="24"/>
          <w:szCs w:val="24"/>
        </w:rPr>
        <w:t>Autoritatea publica obtine beneficiile pentru un cost mai scazut si servicii mai eficiente si mai inovative furnizate de sectorul privat.</w:t>
      </w:r>
    </w:p>
    <w:p w:rsidR="00464296" w:rsidRPr="00067F57" w:rsidRDefault="00464296" w:rsidP="006A77DB">
      <w:pPr>
        <w:numPr>
          <w:ilvl w:val="1"/>
          <w:numId w:val="10"/>
        </w:numPr>
        <w:spacing w:after="0" w:line="240" w:lineRule="auto"/>
        <w:jc w:val="both"/>
        <w:rPr>
          <w:rFonts w:ascii="Times New Roman" w:eastAsia="Times New Roman" w:hAnsi="Times New Roman" w:cs="Times New Roman"/>
          <w:sz w:val="24"/>
          <w:szCs w:val="24"/>
        </w:rPr>
      </w:pPr>
      <w:r w:rsidRPr="00067F57">
        <w:rPr>
          <w:rFonts w:ascii="Times New Roman" w:eastAsia="Times New Roman" w:hAnsi="Times New Roman" w:cs="Times New Roman"/>
          <w:sz w:val="24"/>
          <w:szCs w:val="24"/>
        </w:rPr>
        <w:t xml:space="preserve">Sectorul privat isi asuma responsabilitatea pentru marea majoritate a riscurilor Proiectului. </w:t>
      </w:r>
    </w:p>
    <w:p w:rsidR="00464296" w:rsidRPr="00067F57" w:rsidRDefault="00464296" w:rsidP="006A77DB">
      <w:pPr>
        <w:numPr>
          <w:ilvl w:val="1"/>
          <w:numId w:val="10"/>
        </w:numPr>
        <w:spacing w:after="0" w:line="240" w:lineRule="auto"/>
        <w:jc w:val="both"/>
        <w:rPr>
          <w:rFonts w:ascii="Times New Roman" w:eastAsia="Times New Roman" w:hAnsi="Times New Roman" w:cs="Times New Roman"/>
          <w:sz w:val="24"/>
          <w:szCs w:val="24"/>
        </w:rPr>
      </w:pPr>
      <w:r w:rsidRPr="00067F57">
        <w:rPr>
          <w:rFonts w:ascii="Times New Roman" w:eastAsia="Times New Roman" w:hAnsi="Times New Roman" w:cs="Times New Roman"/>
          <w:sz w:val="24"/>
          <w:szCs w:val="24"/>
        </w:rPr>
        <w:t xml:space="preserve">Proiectele de tip Concesiune/PPP incurajeaza o abordare pe termen lung a crearii si gestionarii activelor sectorului public, in timp ce acesta din urma retine proprietatea finala asupra activelor create, </w:t>
      </w:r>
    </w:p>
    <w:p w:rsidR="00464296" w:rsidRPr="00067F57" w:rsidRDefault="00464296" w:rsidP="006A77DB">
      <w:pPr>
        <w:numPr>
          <w:ilvl w:val="1"/>
          <w:numId w:val="10"/>
        </w:numPr>
        <w:spacing w:after="0" w:line="240" w:lineRule="auto"/>
        <w:jc w:val="both"/>
        <w:rPr>
          <w:rFonts w:ascii="Times New Roman" w:eastAsia="Times New Roman" w:hAnsi="Times New Roman" w:cs="Times New Roman"/>
          <w:sz w:val="24"/>
          <w:szCs w:val="24"/>
        </w:rPr>
      </w:pPr>
      <w:r w:rsidRPr="00067F57">
        <w:rPr>
          <w:rFonts w:ascii="Times New Roman" w:eastAsia="Times New Roman" w:hAnsi="Times New Roman" w:cs="Times New Roman"/>
          <w:sz w:val="24"/>
          <w:szCs w:val="24"/>
        </w:rPr>
        <w:t xml:space="preserve">Sectorul public obtine un beneficiu economico-financiar (“value for money”) din furnizarea serviciilor acelor active, incluzand intretinerea si inlocuirea in ciclul de viata, acestea fiind furnizate de sectorul privat la standardul cerut, la cel mai scazut cost economic pe termen lung. Sectorul privat, care este responsabil pentru construirea activelor, este de asemenea responsabil pentru intretinerea acestora pe termen lung, fapt care duce la obtinerea unei calitati imbunatatite a activelor sectorului public. </w:t>
      </w:r>
    </w:p>
    <w:p w:rsidR="00464296" w:rsidRPr="00067F57" w:rsidRDefault="00464296" w:rsidP="006A77DB">
      <w:pPr>
        <w:numPr>
          <w:ilvl w:val="1"/>
          <w:numId w:val="10"/>
        </w:numPr>
        <w:spacing w:after="0" w:line="240" w:lineRule="auto"/>
        <w:jc w:val="both"/>
        <w:rPr>
          <w:rFonts w:ascii="Times New Roman" w:eastAsia="Times New Roman" w:hAnsi="Times New Roman" w:cs="Times New Roman"/>
          <w:sz w:val="24"/>
          <w:szCs w:val="24"/>
        </w:rPr>
      </w:pPr>
      <w:r w:rsidRPr="00067F57">
        <w:rPr>
          <w:rFonts w:ascii="Times New Roman" w:eastAsia="Times New Roman" w:hAnsi="Times New Roman" w:cs="Times New Roman"/>
          <w:sz w:val="24"/>
          <w:szCs w:val="24"/>
        </w:rPr>
        <w:t>În cazul în care concesionarul nu respectă standardele de performanta minime prevazute in contractul de concesiune, atunci se percep penalitat</w:t>
      </w:r>
      <w:r w:rsidR="002057EA" w:rsidRPr="00067F57">
        <w:rPr>
          <w:rFonts w:ascii="Times New Roman" w:eastAsia="Times New Roman" w:hAnsi="Times New Roman" w:cs="Times New Roman"/>
          <w:sz w:val="24"/>
          <w:szCs w:val="24"/>
        </w:rPr>
        <w:t>i</w:t>
      </w:r>
      <w:r w:rsidRPr="00067F57">
        <w:rPr>
          <w:rFonts w:ascii="Times New Roman" w:eastAsia="Times New Roman" w:hAnsi="Times New Roman" w:cs="Times New Roman"/>
          <w:sz w:val="24"/>
          <w:szCs w:val="24"/>
        </w:rPr>
        <w:t xml:space="preserve"> financiar</w:t>
      </w:r>
      <w:r w:rsidR="002057EA" w:rsidRPr="00067F57">
        <w:rPr>
          <w:rFonts w:ascii="Times New Roman" w:eastAsia="Times New Roman" w:hAnsi="Times New Roman" w:cs="Times New Roman"/>
          <w:sz w:val="24"/>
          <w:szCs w:val="24"/>
        </w:rPr>
        <w:t>e</w:t>
      </w:r>
      <w:r w:rsidRPr="00067F57">
        <w:rPr>
          <w:rFonts w:ascii="Times New Roman" w:eastAsia="Times New Roman" w:hAnsi="Times New Roman" w:cs="Times New Roman"/>
          <w:sz w:val="24"/>
          <w:szCs w:val="24"/>
        </w:rPr>
        <w:t xml:space="preserve"> de la concesionar, prin deducere din plata de disponibilitate efectuata de catre autoritatea publica. </w:t>
      </w:r>
    </w:p>
    <w:p w:rsidR="00464296" w:rsidRPr="00067F57" w:rsidRDefault="00464296" w:rsidP="006A77DB">
      <w:pPr>
        <w:numPr>
          <w:ilvl w:val="1"/>
          <w:numId w:val="10"/>
        </w:numPr>
        <w:spacing w:after="0" w:line="240" w:lineRule="auto"/>
        <w:jc w:val="both"/>
        <w:rPr>
          <w:rFonts w:ascii="Times New Roman" w:eastAsia="Times New Roman" w:hAnsi="Times New Roman" w:cs="Times New Roman"/>
          <w:sz w:val="24"/>
          <w:szCs w:val="24"/>
        </w:rPr>
      </w:pPr>
      <w:r w:rsidRPr="00067F57">
        <w:rPr>
          <w:rFonts w:ascii="Times New Roman" w:eastAsia="Times New Roman" w:hAnsi="Times New Roman" w:cs="Times New Roman"/>
          <w:sz w:val="24"/>
          <w:szCs w:val="24"/>
        </w:rPr>
        <w:lastRenderedPageBreak/>
        <w:t>Din punct de vedere al eficientei realizarii proiectului, statistic, din practica interna</w:t>
      </w:r>
      <w:r w:rsidR="00832D4F" w:rsidRPr="00067F57">
        <w:rPr>
          <w:rFonts w:ascii="Times New Roman" w:eastAsia="Times New Roman" w:hAnsi="Times New Roman" w:cs="Times New Roman"/>
          <w:sz w:val="24"/>
          <w:szCs w:val="24"/>
        </w:rPr>
        <w:t>t</w:t>
      </w:r>
      <w:r w:rsidRPr="00067F57">
        <w:rPr>
          <w:rFonts w:ascii="Times New Roman" w:eastAsia="Times New Roman" w:hAnsi="Times New Roman" w:cs="Times New Roman"/>
          <w:sz w:val="24"/>
          <w:szCs w:val="24"/>
        </w:rPr>
        <w:t>ională a rezultat ca e</w:t>
      </w:r>
      <w:r w:rsidR="00E4230F">
        <w:rPr>
          <w:rFonts w:ascii="Times New Roman" w:eastAsia="Times New Roman" w:hAnsi="Times New Roman" w:cs="Times New Roman"/>
          <w:sz w:val="24"/>
          <w:szCs w:val="24"/>
        </w:rPr>
        <w:t>xistă o probabilita</w:t>
      </w:r>
      <w:r w:rsidRPr="00067F57">
        <w:rPr>
          <w:rFonts w:ascii="Times New Roman" w:eastAsia="Times New Roman" w:hAnsi="Times New Roman" w:cs="Times New Roman"/>
          <w:sz w:val="24"/>
          <w:szCs w:val="24"/>
        </w:rPr>
        <w:t xml:space="preserve">te mult mai </w:t>
      </w:r>
      <w:r w:rsidR="00E4230F">
        <w:rPr>
          <w:rFonts w:ascii="Times New Roman" w:eastAsia="Times New Roman" w:hAnsi="Times New Roman" w:cs="Times New Roman"/>
          <w:sz w:val="24"/>
          <w:szCs w:val="24"/>
        </w:rPr>
        <w:t>ridicată</w:t>
      </w:r>
      <w:r w:rsidRPr="00067F57">
        <w:rPr>
          <w:rFonts w:ascii="Times New Roman" w:eastAsia="Times New Roman" w:hAnsi="Times New Roman" w:cs="Times New Roman"/>
          <w:sz w:val="24"/>
          <w:szCs w:val="24"/>
        </w:rPr>
        <w:t xml:space="preserve"> ca proiectele </w:t>
      </w:r>
      <w:r w:rsidRPr="00067F57">
        <w:rPr>
          <w:rFonts w:ascii="Times New Roman" w:hAnsi="Times New Roman" w:cs="Times New Roman"/>
          <w:sz w:val="24"/>
          <w:szCs w:val="24"/>
        </w:rPr>
        <w:t xml:space="preserve">realizate in regim </w:t>
      </w:r>
      <w:r w:rsidRPr="00067F57">
        <w:rPr>
          <w:rFonts w:ascii="Times New Roman" w:eastAsia="Times New Roman" w:hAnsi="Times New Roman" w:cs="Times New Roman"/>
          <w:sz w:val="24"/>
          <w:szCs w:val="24"/>
        </w:rPr>
        <w:t>concesiune/PPP sa se realizeze in bugetele si calendarele de implementare stabilite ini</w:t>
      </w:r>
      <w:r w:rsidR="00832D4F" w:rsidRPr="00067F57">
        <w:rPr>
          <w:rFonts w:ascii="Times New Roman" w:eastAsia="Times New Roman" w:hAnsi="Times New Roman" w:cs="Times New Roman"/>
          <w:sz w:val="24"/>
          <w:szCs w:val="24"/>
        </w:rPr>
        <w:t>t</w:t>
      </w:r>
      <w:r w:rsidRPr="00067F57">
        <w:rPr>
          <w:rFonts w:ascii="Times New Roman" w:eastAsia="Times New Roman" w:hAnsi="Times New Roman" w:cs="Times New Roman"/>
          <w:sz w:val="24"/>
          <w:szCs w:val="24"/>
        </w:rPr>
        <w:t>ial, asumarea majorită</w:t>
      </w:r>
      <w:r w:rsidR="00832D4F" w:rsidRPr="00067F57">
        <w:rPr>
          <w:rFonts w:ascii="Times New Roman" w:eastAsia="Times New Roman" w:hAnsi="Times New Roman" w:cs="Times New Roman"/>
          <w:sz w:val="24"/>
          <w:szCs w:val="24"/>
        </w:rPr>
        <w:t>t</w:t>
      </w:r>
      <w:r w:rsidRPr="00067F57">
        <w:rPr>
          <w:rFonts w:ascii="Times New Roman" w:eastAsia="Times New Roman" w:hAnsi="Times New Roman" w:cs="Times New Roman"/>
          <w:sz w:val="24"/>
          <w:szCs w:val="24"/>
        </w:rPr>
        <w:t xml:space="preserve">ii riscurilor de către sectorul privat </w:t>
      </w:r>
      <w:r w:rsidR="00832D4F" w:rsidRPr="00067F57">
        <w:rPr>
          <w:rFonts w:ascii="Times New Roman" w:eastAsia="Times New Roman" w:hAnsi="Times New Roman" w:cs="Times New Roman"/>
          <w:sz w:val="24"/>
          <w:szCs w:val="24"/>
        </w:rPr>
        <w:t>s</w:t>
      </w:r>
      <w:r w:rsidRPr="00067F57">
        <w:rPr>
          <w:rFonts w:ascii="Times New Roman" w:eastAsia="Times New Roman" w:hAnsi="Times New Roman" w:cs="Times New Roman"/>
          <w:sz w:val="24"/>
          <w:szCs w:val="24"/>
        </w:rPr>
        <w:t>i controlul finan</w:t>
      </w:r>
      <w:r w:rsidR="00832D4F" w:rsidRPr="00067F57">
        <w:rPr>
          <w:rFonts w:ascii="Times New Roman" w:eastAsia="Times New Roman" w:hAnsi="Times New Roman" w:cs="Times New Roman"/>
          <w:sz w:val="24"/>
          <w:szCs w:val="24"/>
        </w:rPr>
        <w:t>t</w:t>
      </w:r>
      <w:r w:rsidRPr="00067F57">
        <w:rPr>
          <w:rFonts w:ascii="Times New Roman" w:eastAsia="Times New Roman" w:hAnsi="Times New Roman" w:cs="Times New Roman"/>
          <w:sz w:val="24"/>
          <w:szCs w:val="24"/>
        </w:rPr>
        <w:t>atorilor proiectului fiind elemente determinante în acest sens, in comparatie cu proiectele de achizitie publica traditionala.</w:t>
      </w:r>
    </w:p>
    <w:p w:rsidR="00832D4F" w:rsidRPr="00067F57" w:rsidRDefault="00832D4F" w:rsidP="006A77DB">
      <w:pPr>
        <w:spacing w:after="0" w:line="240" w:lineRule="auto"/>
        <w:ind w:left="1440"/>
        <w:jc w:val="both"/>
        <w:rPr>
          <w:rFonts w:ascii="Times New Roman" w:eastAsia="Times New Roman" w:hAnsi="Times New Roman" w:cs="Times New Roman"/>
          <w:sz w:val="24"/>
          <w:szCs w:val="24"/>
        </w:rPr>
      </w:pPr>
    </w:p>
    <w:p w:rsidR="00740642" w:rsidRPr="007126A2" w:rsidRDefault="00740642" w:rsidP="006A77DB">
      <w:pPr>
        <w:spacing w:after="0" w:line="240" w:lineRule="auto"/>
        <w:jc w:val="both"/>
        <w:rPr>
          <w:rFonts w:ascii="Times New Roman" w:hAnsi="Times New Roman" w:cs="Times New Roman"/>
          <w:sz w:val="24"/>
          <w:szCs w:val="24"/>
        </w:rPr>
      </w:pPr>
    </w:p>
    <w:p w:rsidR="00740642" w:rsidRPr="007126A2" w:rsidRDefault="002057EA" w:rsidP="006A77DB">
      <w:pPr>
        <w:pStyle w:val="ListParagraph"/>
        <w:numPr>
          <w:ilvl w:val="0"/>
          <w:numId w:val="1"/>
        </w:numPr>
        <w:spacing w:after="0" w:line="240" w:lineRule="auto"/>
        <w:jc w:val="both"/>
        <w:rPr>
          <w:rFonts w:ascii="Times New Roman" w:hAnsi="Times New Roman" w:cs="Times New Roman"/>
          <w:b/>
          <w:sz w:val="24"/>
          <w:szCs w:val="24"/>
          <w:u w:val="single"/>
          <w:lang w:val="fr-FR"/>
        </w:rPr>
      </w:pPr>
      <w:r w:rsidRPr="007126A2">
        <w:rPr>
          <w:rFonts w:ascii="Times New Roman" w:hAnsi="Times New Roman" w:cs="Times New Roman"/>
          <w:b/>
          <w:sz w:val="24"/>
          <w:szCs w:val="24"/>
          <w:u w:val="single"/>
          <w:lang w:val="fr-FR"/>
        </w:rPr>
        <w:t>Principalele caracteristici tehnice, financiare şi contractuale ale proiectului</w:t>
      </w:r>
      <w:r w:rsidR="00740642" w:rsidRPr="007126A2">
        <w:rPr>
          <w:rFonts w:ascii="Times New Roman" w:hAnsi="Times New Roman" w:cs="Times New Roman"/>
          <w:b/>
          <w:sz w:val="24"/>
          <w:szCs w:val="24"/>
          <w:u w:val="single"/>
          <w:lang w:val="fr-FR"/>
        </w:rPr>
        <w:t xml:space="preserve"> de concesiune pentru Autostrada Comarnic – Brasov</w:t>
      </w:r>
    </w:p>
    <w:p w:rsidR="00740642" w:rsidRPr="007126A2" w:rsidRDefault="00740642" w:rsidP="006A77DB">
      <w:pPr>
        <w:spacing w:after="0" w:line="240" w:lineRule="auto"/>
        <w:jc w:val="both"/>
        <w:rPr>
          <w:rFonts w:ascii="Times New Roman" w:hAnsi="Times New Roman" w:cs="Times New Roman"/>
          <w:b/>
          <w:sz w:val="24"/>
          <w:szCs w:val="24"/>
          <w:lang w:val="fr-FR"/>
        </w:rPr>
      </w:pPr>
    </w:p>
    <w:p w:rsidR="00740642" w:rsidRPr="00067F57" w:rsidRDefault="00740642"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Avand stabilite </w:t>
      </w:r>
      <w:r w:rsidR="003C75FA" w:rsidRPr="00067F57">
        <w:rPr>
          <w:rFonts w:ascii="Times New Roman" w:hAnsi="Times New Roman" w:cs="Times New Roman"/>
          <w:sz w:val="24"/>
          <w:szCs w:val="24"/>
        </w:rPr>
        <w:t xml:space="preserve">atât </w:t>
      </w:r>
      <w:r w:rsidRPr="00067F57">
        <w:rPr>
          <w:rFonts w:ascii="Times New Roman" w:hAnsi="Times New Roman" w:cs="Times New Roman"/>
          <w:sz w:val="24"/>
          <w:szCs w:val="24"/>
        </w:rPr>
        <w:t xml:space="preserve">obiectivele generale de realizare a Proiectului </w:t>
      </w:r>
      <w:r w:rsidR="003C75FA" w:rsidRPr="00067F57">
        <w:rPr>
          <w:rFonts w:ascii="Times New Roman" w:hAnsi="Times New Roman" w:cs="Times New Roman"/>
          <w:sz w:val="24"/>
          <w:szCs w:val="24"/>
        </w:rPr>
        <w:t xml:space="preserve">ca urmare </w:t>
      </w:r>
      <w:r w:rsidRPr="00067F57">
        <w:rPr>
          <w:rFonts w:ascii="Times New Roman" w:hAnsi="Times New Roman" w:cs="Times New Roman"/>
          <w:sz w:val="24"/>
          <w:szCs w:val="24"/>
        </w:rPr>
        <w:t>a impactul</w:t>
      </w:r>
      <w:r w:rsidR="003C75FA" w:rsidRPr="00067F57">
        <w:rPr>
          <w:rFonts w:ascii="Times New Roman" w:hAnsi="Times New Roman" w:cs="Times New Roman"/>
          <w:sz w:val="24"/>
          <w:szCs w:val="24"/>
        </w:rPr>
        <w:t>ui</w:t>
      </w:r>
      <w:r w:rsidRPr="00067F57">
        <w:rPr>
          <w:rFonts w:ascii="Times New Roman" w:hAnsi="Times New Roman" w:cs="Times New Roman"/>
          <w:sz w:val="24"/>
          <w:szCs w:val="24"/>
        </w:rPr>
        <w:t xml:space="preserve"> economic pozitiv obtinut conform Analizei Cost-Beneficiu</w:t>
      </w:r>
      <w:r w:rsidR="003C75FA" w:rsidRPr="00067F57">
        <w:rPr>
          <w:rFonts w:ascii="Times New Roman" w:hAnsi="Times New Roman" w:cs="Times New Roman"/>
          <w:sz w:val="24"/>
          <w:szCs w:val="24"/>
        </w:rPr>
        <w:t>, cât</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modalitatea specific</w:t>
      </w:r>
      <w:r w:rsidR="00D772DF" w:rsidRPr="00067F57">
        <w:rPr>
          <w:rFonts w:ascii="Times New Roman" w:hAnsi="Times New Roman" w:cs="Times New Roman"/>
          <w:sz w:val="24"/>
          <w:szCs w:val="24"/>
        </w:rPr>
        <w:t>a</w:t>
      </w:r>
      <w:r w:rsidRPr="00067F57">
        <w:rPr>
          <w:rFonts w:ascii="Times New Roman" w:hAnsi="Times New Roman" w:cs="Times New Roman"/>
          <w:sz w:val="24"/>
          <w:szCs w:val="24"/>
        </w:rPr>
        <w:t xml:space="preserve"> de realizare a proiectului in regim </w:t>
      </w:r>
      <w:r w:rsidR="003C75FA" w:rsidRPr="00067F57">
        <w:rPr>
          <w:rFonts w:ascii="Times New Roman" w:hAnsi="Times New Roman" w:cs="Times New Roman"/>
          <w:sz w:val="24"/>
          <w:szCs w:val="24"/>
        </w:rPr>
        <w:t xml:space="preserve">de </w:t>
      </w:r>
      <w:r w:rsidRPr="00067F57">
        <w:rPr>
          <w:rFonts w:ascii="Times New Roman" w:hAnsi="Times New Roman" w:cs="Times New Roman"/>
          <w:sz w:val="24"/>
          <w:szCs w:val="24"/>
        </w:rPr>
        <w:t>concesiune</w:t>
      </w:r>
      <w:r w:rsidR="003C75FA" w:rsidRPr="00067F57">
        <w:rPr>
          <w:rFonts w:ascii="Times New Roman" w:hAnsi="Times New Roman" w:cs="Times New Roman"/>
          <w:sz w:val="24"/>
          <w:szCs w:val="24"/>
        </w:rPr>
        <w:t>/PPP</w:t>
      </w:r>
      <w:r w:rsidRPr="00067F57">
        <w:rPr>
          <w:rFonts w:ascii="Times New Roman" w:hAnsi="Times New Roman" w:cs="Times New Roman"/>
          <w:sz w:val="24"/>
          <w:szCs w:val="24"/>
        </w:rPr>
        <w:t xml:space="preserve"> in baza rezultatelor favorabile de utilizare a acestei abordari conform analizei “Value for Money”</w:t>
      </w:r>
      <w:r w:rsidR="003C75FA" w:rsidRPr="00067F57">
        <w:rPr>
          <w:rFonts w:ascii="Times New Roman" w:hAnsi="Times New Roman" w:cs="Times New Roman"/>
          <w:sz w:val="24"/>
          <w:szCs w:val="24"/>
        </w:rPr>
        <w:t>,</w:t>
      </w:r>
      <w:r w:rsidR="00553338" w:rsidRPr="00067F57">
        <w:rPr>
          <w:rFonts w:ascii="Times New Roman" w:hAnsi="Times New Roman" w:cs="Times New Roman"/>
          <w:sz w:val="24"/>
          <w:szCs w:val="24"/>
        </w:rPr>
        <w:t>Autoritatea Contractanta</w:t>
      </w:r>
      <w:r w:rsidRPr="00067F57">
        <w:rPr>
          <w:rFonts w:ascii="Times New Roman" w:hAnsi="Times New Roman" w:cs="Times New Roman"/>
          <w:sz w:val="24"/>
          <w:szCs w:val="24"/>
        </w:rPr>
        <w:t xml:space="preserve"> a parcurs toate etapele legale pentru realizarea autostrazii Comarnic-Brasov, de la initierea procedurii de atribuire de tip “dialog competitiv” pana la atribuirea contractului de concesiune, proiectul în momentul actual având urmatoarele caracteristici principale tehnice, financiare </w:t>
      </w:r>
      <w:r w:rsidR="00832D4F" w:rsidRPr="00067F57">
        <w:rPr>
          <w:rFonts w:ascii="Times New Roman" w:hAnsi="Times New Roman" w:cs="Times New Roman"/>
          <w:sz w:val="24"/>
          <w:szCs w:val="24"/>
        </w:rPr>
        <w:t>s</w:t>
      </w:r>
      <w:r w:rsidRPr="00067F57">
        <w:rPr>
          <w:rFonts w:ascii="Times New Roman" w:hAnsi="Times New Roman" w:cs="Times New Roman"/>
          <w:sz w:val="24"/>
          <w:szCs w:val="24"/>
        </w:rPr>
        <w:t>i contractuale:</w:t>
      </w:r>
    </w:p>
    <w:p w:rsidR="00740642" w:rsidRPr="007126A2" w:rsidRDefault="00740642" w:rsidP="006A77DB">
      <w:pPr>
        <w:spacing w:after="0" w:line="240" w:lineRule="auto"/>
        <w:jc w:val="both"/>
        <w:rPr>
          <w:rFonts w:ascii="Times New Roman" w:hAnsi="Times New Roman" w:cs="Times New Roman"/>
          <w:b/>
          <w:sz w:val="24"/>
          <w:szCs w:val="24"/>
          <w:lang w:val="fr-FR"/>
        </w:rPr>
      </w:pPr>
    </w:p>
    <w:p w:rsidR="00740642" w:rsidRPr="00FB47E3" w:rsidRDefault="00AB1498" w:rsidP="006A77DB">
      <w:pPr>
        <w:pStyle w:val="ListParagraph"/>
        <w:numPr>
          <w:ilvl w:val="1"/>
          <w:numId w:val="1"/>
        </w:numPr>
        <w:spacing w:after="0" w:line="240" w:lineRule="auto"/>
        <w:jc w:val="both"/>
        <w:rPr>
          <w:rFonts w:ascii="Times New Roman" w:hAnsi="Times New Roman" w:cs="Times New Roman"/>
          <w:b/>
          <w:sz w:val="24"/>
          <w:szCs w:val="24"/>
          <w:lang w:val="pl-PL"/>
        </w:rPr>
      </w:pPr>
      <w:r w:rsidRPr="00FB47E3">
        <w:rPr>
          <w:rFonts w:ascii="Times New Roman" w:hAnsi="Times New Roman" w:cs="Times New Roman"/>
          <w:b/>
          <w:sz w:val="24"/>
          <w:szCs w:val="24"/>
          <w:lang w:val="pl-PL"/>
        </w:rPr>
        <w:t xml:space="preserve">Descrierea </w:t>
      </w:r>
      <w:r w:rsidRPr="00067F57">
        <w:rPr>
          <w:rFonts w:ascii="Times New Roman" w:hAnsi="Times New Roman" w:cs="Times New Roman"/>
          <w:b/>
          <w:sz w:val="24"/>
          <w:szCs w:val="24"/>
        </w:rPr>
        <w:t>tehnica a Autostrazii Comarnic-Brasov</w:t>
      </w:r>
    </w:p>
    <w:p w:rsidR="00AB1498" w:rsidRPr="00FB47E3" w:rsidRDefault="00AB1498" w:rsidP="006A77DB">
      <w:pPr>
        <w:spacing w:after="0" w:line="240" w:lineRule="auto"/>
        <w:jc w:val="both"/>
        <w:rPr>
          <w:rFonts w:ascii="Times New Roman" w:hAnsi="Times New Roman" w:cs="Times New Roman"/>
          <w:b/>
          <w:sz w:val="24"/>
          <w:szCs w:val="24"/>
          <w:lang w:val="pl-PL"/>
        </w:rPr>
      </w:pPr>
    </w:p>
    <w:p w:rsidR="00AB1498" w:rsidRPr="00067F57" w:rsidRDefault="00AB1498" w:rsidP="006A77DB">
      <w:p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Punctul de începere a autostrăzii la Comarnic a fost stabilit ca fiind km 111+875. În zona km 111+700 se află primul nod rutier, care va trebui construit atunci când se va construi sectiunea Ploiesti – Comarnic. Astfel, pentru a nu împiedica dezvoltarea ulterioar</w:t>
      </w:r>
      <w:r w:rsidR="003C75FA" w:rsidRPr="00067F57">
        <w:rPr>
          <w:rFonts w:ascii="Times New Roman" w:hAnsi="Times New Roman" w:cs="Times New Roman"/>
          <w:sz w:val="24"/>
          <w:szCs w:val="24"/>
          <w:lang w:bidi="ro-RO"/>
        </w:rPr>
        <w:t>ă</w:t>
      </w:r>
      <w:r w:rsidRPr="00067F57">
        <w:rPr>
          <w:rFonts w:ascii="Times New Roman" w:hAnsi="Times New Roman" w:cs="Times New Roman"/>
          <w:sz w:val="24"/>
          <w:szCs w:val="24"/>
          <w:lang w:bidi="ro-RO"/>
        </w:rPr>
        <w:t xml:space="preserve"> a autostrăzii, a fost aleasă o solu</w:t>
      </w:r>
      <w:r w:rsidR="00832D4F" w:rsidRPr="00067F57">
        <w:rPr>
          <w:rFonts w:ascii="Times New Roman" w:hAnsi="Times New Roman" w:cs="Times New Roman"/>
          <w:sz w:val="24"/>
          <w:szCs w:val="24"/>
          <w:lang w:bidi="ro-RO"/>
        </w:rPr>
        <w:t>t</w:t>
      </w:r>
      <w:r w:rsidRPr="00067F57">
        <w:rPr>
          <w:rFonts w:ascii="Times New Roman" w:hAnsi="Times New Roman" w:cs="Times New Roman"/>
          <w:sz w:val="24"/>
          <w:szCs w:val="24"/>
          <w:lang w:bidi="ro-RO"/>
        </w:rPr>
        <w:t>ie care să înceapă după acest nod rutier</w:t>
      </w:r>
      <w:r w:rsidR="00553338" w:rsidRPr="00067F57">
        <w:rPr>
          <w:rFonts w:ascii="Times New Roman" w:hAnsi="Times New Roman" w:cs="Times New Roman"/>
          <w:sz w:val="24"/>
          <w:szCs w:val="24"/>
          <w:lang w:bidi="ro-RO"/>
        </w:rPr>
        <w:t xml:space="preserve"> proiectat la nivelul Studiului de Fezabilitate</w:t>
      </w:r>
      <w:r w:rsidRPr="00067F57">
        <w:rPr>
          <w:rFonts w:ascii="Times New Roman" w:hAnsi="Times New Roman" w:cs="Times New Roman"/>
          <w:sz w:val="24"/>
          <w:szCs w:val="24"/>
          <w:lang w:bidi="ro-RO"/>
        </w:rPr>
        <w:t xml:space="preserve">. </w:t>
      </w:r>
    </w:p>
    <w:p w:rsidR="00AB1498" w:rsidRPr="00067F57" w:rsidRDefault="00AB1498" w:rsidP="006A77DB">
      <w:pPr>
        <w:spacing w:after="0" w:line="240" w:lineRule="auto"/>
        <w:jc w:val="both"/>
        <w:rPr>
          <w:rFonts w:ascii="Times New Roman" w:hAnsi="Times New Roman" w:cs="Times New Roman"/>
          <w:sz w:val="24"/>
          <w:szCs w:val="24"/>
          <w:lang w:bidi="ro-RO"/>
        </w:rPr>
      </w:pPr>
    </w:p>
    <w:p w:rsidR="00AB1498" w:rsidRPr="00067F57" w:rsidRDefault="00AB1498" w:rsidP="006A77DB">
      <w:p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Accesul la autostrada Comarnic – Bra</w:t>
      </w:r>
      <w:r w:rsidR="00832D4F" w:rsidRPr="00067F57">
        <w:rPr>
          <w:rFonts w:ascii="Times New Roman" w:hAnsi="Times New Roman" w:cs="Times New Roman"/>
          <w:sz w:val="24"/>
          <w:szCs w:val="24"/>
          <w:lang w:bidi="ro-RO"/>
        </w:rPr>
        <w:t>s</w:t>
      </w:r>
      <w:r w:rsidRPr="00067F57">
        <w:rPr>
          <w:rFonts w:ascii="Times New Roman" w:hAnsi="Times New Roman" w:cs="Times New Roman"/>
          <w:sz w:val="24"/>
          <w:szCs w:val="24"/>
          <w:lang w:bidi="ro-RO"/>
        </w:rPr>
        <w:t>ov este în consecin</w:t>
      </w:r>
      <w:r w:rsidR="00832D4F" w:rsidRPr="00067F57">
        <w:rPr>
          <w:rFonts w:ascii="Times New Roman" w:hAnsi="Times New Roman" w:cs="Times New Roman"/>
          <w:sz w:val="24"/>
          <w:szCs w:val="24"/>
          <w:lang w:bidi="ro-RO"/>
        </w:rPr>
        <w:t>t</w:t>
      </w:r>
      <w:r w:rsidRPr="00067F57">
        <w:rPr>
          <w:rFonts w:ascii="Times New Roman" w:hAnsi="Times New Roman" w:cs="Times New Roman"/>
          <w:sz w:val="24"/>
          <w:szCs w:val="24"/>
          <w:lang w:bidi="ro-RO"/>
        </w:rPr>
        <w:t xml:space="preserve">ă prevăzut a fi efectuat prin amplasarea </w:t>
      </w:r>
      <w:r w:rsidR="002F1692" w:rsidRPr="00067F57">
        <w:rPr>
          <w:rFonts w:ascii="Times New Roman" w:hAnsi="Times New Roman" w:cs="Times New Roman"/>
          <w:sz w:val="24"/>
          <w:szCs w:val="24"/>
          <w:lang w:bidi="ro-RO"/>
        </w:rPr>
        <w:t xml:space="preserve">unei intersectii de tip </w:t>
      </w:r>
      <w:r w:rsidR="003E0B0D" w:rsidRPr="00067F57">
        <w:rPr>
          <w:rFonts w:ascii="Times New Roman" w:hAnsi="Times New Roman" w:cs="Times New Roman"/>
          <w:sz w:val="24"/>
          <w:szCs w:val="24"/>
          <w:lang w:bidi="ro-RO"/>
        </w:rPr>
        <w:t xml:space="preserve">sens </w:t>
      </w:r>
      <w:r w:rsidRPr="00067F57">
        <w:rPr>
          <w:rFonts w:ascii="Times New Roman" w:hAnsi="Times New Roman" w:cs="Times New Roman"/>
          <w:sz w:val="24"/>
          <w:szCs w:val="24"/>
          <w:lang w:bidi="ro-RO"/>
        </w:rPr>
        <w:t xml:space="preserve">giratoriu în zona </w:t>
      </w:r>
      <w:r w:rsidR="002F1692" w:rsidRPr="00067F57">
        <w:rPr>
          <w:rFonts w:ascii="Times New Roman" w:hAnsi="Times New Roman" w:cs="Times New Roman"/>
          <w:sz w:val="24"/>
          <w:szCs w:val="24"/>
          <w:lang w:bidi="ro-RO"/>
        </w:rPr>
        <w:t xml:space="preserve">in care </w:t>
      </w:r>
      <w:r w:rsidRPr="00067F57">
        <w:rPr>
          <w:rFonts w:ascii="Times New Roman" w:hAnsi="Times New Roman" w:cs="Times New Roman"/>
          <w:sz w:val="24"/>
          <w:szCs w:val="24"/>
          <w:lang w:bidi="ro-RO"/>
        </w:rPr>
        <w:t xml:space="preserve">DN 1 </w:t>
      </w:r>
      <w:r w:rsidR="002F1692" w:rsidRPr="00067F57">
        <w:rPr>
          <w:rFonts w:ascii="Times New Roman" w:hAnsi="Times New Roman" w:cs="Times New Roman"/>
          <w:sz w:val="24"/>
          <w:szCs w:val="24"/>
          <w:lang w:bidi="ro-RO"/>
        </w:rPr>
        <w:t xml:space="preserve">intersecteaza </w:t>
      </w:r>
      <w:r w:rsidRPr="00067F57">
        <w:rPr>
          <w:rFonts w:ascii="Times New Roman" w:hAnsi="Times New Roman" w:cs="Times New Roman"/>
          <w:sz w:val="24"/>
          <w:szCs w:val="24"/>
          <w:lang w:bidi="ro-RO"/>
        </w:rPr>
        <w:t>DJ 101 R (podul spre Breaza)</w:t>
      </w:r>
      <w:r w:rsidR="002F1692" w:rsidRPr="00067F57">
        <w:rPr>
          <w:rFonts w:ascii="Times New Roman" w:hAnsi="Times New Roman" w:cs="Times New Roman"/>
          <w:sz w:val="24"/>
          <w:szCs w:val="24"/>
          <w:lang w:bidi="ro-RO"/>
        </w:rPr>
        <w:t>,din care va pleca</w:t>
      </w:r>
      <w:r w:rsidRPr="00067F57">
        <w:rPr>
          <w:rFonts w:ascii="Times New Roman" w:hAnsi="Times New Roman" w:cs="Times New Roman"/>
          <w:sz w:val="24"/>
          <w:szCs w:val="24"/>
          <w:lang w:bidi="ro-RO"/>
        </w:rPr>
        <w:t xml:space="preserve"> un racord la autostradă. </w:t>
      </w:r>
    </w:p>
    <w:p w:rsidR="002F1692" w:rsidRPr="00067F57" w:rsidRDefault="002F1692" w:rsidP="006A77DB">
      <w:pPr>
        <w:spacing w:after="0" w:line="240" w:lineRule="auto"/>
        <w:jc w:val="both"/>
        <w:rPr>
          <w:rFonts w:ascii="Times New Roman" w:hAnsi="Times New Roman" w:cs="Times New Roman"/>
          <w:sz w:val="24"/>
          <w:szCs w:val="24"/>
          <w:lang w:bidi="ro-RO"/>
        </w:rPr>
      </w:pPr>
    </w:p>
    <w:p w:rsidR="00AB1498" w:rsidRPr="00067F57" w:rsidRDefault="00AB1498" w:rsidP="006A77DB">
      <w:p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 xml:space="preserve">Punctul de incepere a autostrazii la Cristian este prevazut </w:t>
      </w:r>
      <w:r w:rsidRPr="007126A2">
        <w:rPr>
          <w:rFonts w:ascii="Times New Roman" w:hAnsi="Times New Roman" w:cs="Times New Roman"/>
          <w:sz w:val="24"/>
          <w:szCs w:val="24"/>
          <w:lang w:val="fr-FR" w:bidi="ro-RO"/>
        </w:rPr>
        <w:t>la km 165+090</w:t>
      </w:r>
      <w:r w:rsidRPr="00067F57">
        <w:rPr>
          <w:rFonts w:ascii="Times New Roman" w:hAnsi="Times New Roman" w:cs="Times New Roman"/>
          <w:sz w:val="24"/>
          <w:szCs w:val="24"/>
          <w:lang w:bidi="ro-RO"/>
        </w:rPr>
        <w:t>. In afara de cele doua accese la Comarnic si la Cristian, vor fi amplasate trei noduri rutiere denivelate, la Busteni (</w:t>
      </w:r>
      <w:r w:rsidRPr="00067F57">
        <w:rPr>
          <w:rFonts w:ascii="Times New Roman" w:hAnsi="Times New Roman" w:cs="Times New Roman"/>
          <w:sz w:val="24"/>
          <w:szCs w:val="24"/>
        </w:rPr>
        <w:t>km 131+600</w:t>
      </w:r>
      <w:r w:rsidRPr="00067F57">
        <w:rPr>
          <w:rFonts w:ascii="Times New Roman" w:hAnsi="Times New Roman" w:cs="Times New Roman"/>
          <w:sz w:val="24"/>
          <w:szCs w:val="24"/>
          <w:lang w:bidi="ro-RO"/>
        </w:rPr>
        <w:t>), Predeal (</w:t>
      </w:r>
      <w:r w:rsidRPr="00067F57">
        <w:rPr>
          <w:rFonts w:ascii="Times New Roman" w:hAnsi="Times New Roman" w:cs="Times New Roman"/>
          <w:sz w:val="24"/>
          <w:szCs w:val="24"/>
        </w:rPr>
        <w:t>km 144+400</w:t>
      </w:r>
      <w:r w:rsidRPr="00067F57">
        <w:rPr>
          <w:rFonts w:ascii="Times New Roman" w:hAnsi="Times New Roman" w:cs="Times New Roman"/>
          <w:sz w:val="24"/>
          <w:szCs w:val="24"/>
          <w:lang w:bidi="ro-RO"/>
        </w:rPr>
        <w:t>) si Rasnov (</w:t>
      </w:r>
      <w:r w:rsidRPr="00067F57">
        <w:rPr>
          <w:rFonts w:ascii="Times New Roman" w:hAnsi="Times New Roman" w:cs="Times New Roman"/>
          <w:sz w:val="24"/>
          <w:szCs w:val="24"/>
        </w:rPr>
        <w:t>km 158+750</w:t>
      </w:r>
      <w:r w:rsidRPr="00067F57">
        <w:rPr>
          <w:rFonts w:ascii="Times New Roman" w:hAnsi="Times New Roman" w:cs="Times New Roman"/>
          <w:sz w:val="24"/>
          <w:szCs w:val="24"/>
          <w:lang w:bidi="ro-RO"/>
        </w:rPr>
        <w:t>).</w:t>
      </w:r>
    </w:p>
    <w:p w:rsidR="0091544A" w:rsidRPr="00067F57" w:rsidRDefault="0091544A" w:rsidP="006A77DB">
      <w:pPr>
        <w:spacing w:after="0" w:line="240" w:lineRule="auto"/>
        <w:jc w:val="both"/>
        <w:rPr>
          <w:rFonts w:ascii="Times New Roman" w:hAnsi="Times New Roman" w:cs="Times New Roman"/>
          <w:sz w:val="24"/>
          <w:szCs w:val="24"/>
          <w:lang w:bidi="ro-RO"/>
        </w:rPr>
      </w:pPr>
    </w:p>
    <w:p w:rsidR="0091544A" w:rsidRPr="00067F57" w:rsidRDefault="0091544A" w:rsidP="006A77DB">
      <w:pPr>
        <w:spacing w:after="0" w:line="240" w:lineRule="auto"/>
        <w:jc w:val="both"/>
        <w:rPr>
          <w:rFonts w:ascii="Times New Roman" w:hAnsi="Times New Roman" w:cs="Times New Roman"/>
          <w:sz w:val="24"/>
          <w:szCs w:val="24"/>
          <w:lang w:bidi="ro-RO"/>
        </w:rPr>
      </w:pPr>
      <w:r w:rsidRPr="00067F57">
        <w:rPr>
          <w:rFonts w:ascii="Times New Roman" w:hAnsi="Times New Roman" w:cs="Times New Roman"/>
          <w:sz w:val="24"/>
          <w:szCs w:val="24"/>
          <w:lang w:bidi="ro-RO"/>
        </w:rPr>
        <w:t xml:space="preserve">Majoritatea traseului autostrazii se desfasoara </w:t>
      </w:r>
      <w:r w:rsidR="001B5515" w:rsidRPr="00067F57">
        <w:rPr>
          <w:rFonts w:ascii="Times New Roman" w:hAnsi="Times New Roman" w:cs="Times New Roman"/>
          <w:sz w:val="24"/>
          <w:szCs w:val="24"/>
          <w:lang w:bidi="ro-RO"/>
        </w:rPr>
        <w:t>in zona muntoasa</w:t>
      </w:r>
      <w:r w:rsidR="00DF7BAF" w:rsidRPr="00067F57">
        <w:rPr>
          <w:rFonts w:ascii="Times New Roman" w:hAnsi="Times New Roman" w:cs="Times New Roman"/>
          <w:sz w:val="24"/>
          <w:szCs w:val="24"/>
          <w:lang w:bidi="ro-RO"/>
        </w:rPr>
        <w:t xml:space="preserve">, cu sinuozitati accentuate datorate caii ferate, versantilor </w:t>
      </w:r>
      <w:r w:rsidR="001B470D" w:rsidRPr="00067F57">
        <w:rPr>
          <w:rFonts w:ascii="Times New Roman" w:hAnsi="Times New Roman" w:cs="Times New Roman"/>
          <w:sz w:val="24"/>
          <w:szCs w:val="24"/>
          <w:lang w:bidi="ro-RO"/>
        </w:rPr>
        <w:t>abrupti</w:t>
      </w:r>
      <w:r w:rsidR="00DF7BAF" w:rsidRPr="00067F57">
        <w:rPr>
          <w:rFonts w:ascii="Times New Roman" w:hAnsi="Times New Roman" w:cs="Times New Roman"/>
          <w:sz w:val="24"/>
          <w:szCs w:val="24"/>
          <w:lang w:bidi="ro-RO"/>
        </w:rPr>
        <w:t xml:space="preserve"> si cursurilor de apa, proiectul actual al autostrazii Comarnic-Brasov vizand depasirea acestor constrangeri prin asigurarea unui parcurs cat mai liniar de la inceputul pana la sfarsitul autostrazii.</w:t>
      </w:r>
    </w:p>
    <w:p w:rsidR="00AB1498" w:rsidRPr="00067F57" w:rsidRDefault="00AB1498" w:rsidP="006A77DB">
      <w:pPr>
        <w:spacing w:after="0" w:line="240" w:lineRule="auto"/>
        <w:jc w:val="both"/>
        <w:rPr>
          <w:rFonts w:ascii="Times New Roman" w:hAnsi="Times New Roman" w:cs="Times New Roman"/>
          <w:sz w:val="24"/>
          <w:szCs w:val="24"/>
          <w:lang w:bidi="ro-RO"/>
        </w:rPr>
      </w:pPr>
    </w:p>
    <w:p w:rsidR="00AB1498" w:rsidRPr="00FB47E3" w:rsidRDefault="00AB1498" w:rsidP="006A77DB">
      <w:pPr>
        <w:pStyle w:val="PlainText"/>
        <w:rPr>
          <w:rFonts w:ascii="Times New Roman" w:hAnsi="Times New Roman" w:cs="Times New Roman"/>
          <w:sz w:val="24"/>
          <w:szCs w:val="24"/>
          <w:lang w:val="ro-RO" w:bidi="ro-RO"/>
        </w:rPr>
      </w:pPr>
      <w:r w:rsidRPr="00FB47E3">
        <w:rPr>
          <w:rFonts w:ascii="Times New Roman" w:hAnsi="Times New Roman" w:cs="Times New Roman"/>
          <w:sz w:val="24"/>
          <w:szCs w:val="24"/>
          <w:lang w:val="ro-RO" w:bidi="ro-RO"/>
        </w:rPr>
        <w:t>Autostrada este împărţită în 5 secţiuni, astfel:</w:t>
      </w:r>
    </w:p>
    <w:p w:rsidR="00AB1498" w:rsidRPr="00FB47E3" w:rsidRDefault="00AB1498" w:rsidP="006A77DB">
      <w:pPr>
        <w:pStyle w:val="PlainText"/>
        <w:rPr>
          <w:rFonts w:ascii="Times New Roman" w:hAnsi="Times New Roman" w:cs="Times New Roman"/>
          <w:sz w:val="24"/>
          <w:szCs w:val="24"/>
          <w:lang w:val="ro-RO" w:bidi="ro-RO"/>
        </w:rPr>
      </w:pPr>
    </w:p>
    <w:tbl>
      <w:tblPr>
        <w:tblStyle w:val="TableGrid"/>
        <w:tblW w:w="0" w:type="auto"/>
        <w:tblInd w:w="288" w:type="dxa"/>
        <w:tblLook w:val="04A0" w:firstRow="1" w:lastRow="0" w:firstColumn="1" w:lastColumn="0" w:noHBand="0" w:noVBand="1"/>
      </w:tblPr>
      <w:tblGrid>
        <w:gridCol w:w="5130"/>
        <w:gridCol w:w="3824"/>
      </w:tblGrid>
      <w:tr w:rsidR="00AB1498" w:rsidRPr="00067F57" w:rsidTr="00A34E02">
        <w:tc>
          <w:tcPr>
            <w:tcW w:w="5130" w:type="dxa"/>
          </w:tcPr>
          <w:p w:rsidR="00AB1498" w:rsidRPr="00067F57" w:rsidRDefault="00AB1498" w:rsidP="006A77DB">
            <w:pPr>
              <w:pStyle w:val="PlainText"/>
              <w:rPr>
                <w:rFonts w:ascii="Times New Roman" w:hAnsi="Times New Roman" w:cs="Times New Roman"/>
                <w:b/>
                <w:sz w:val="24"/>
                <w:szCs w:val="24"/>
                <w:u w:val="single"/>
                <w:lang w:val="en-US" w:bidi="ro-RO"/>
              </w:rPr>
            </w:pPr>
            <w:r w:rsidRPr="00067F57">
              <w:rPr>
                <w:rFonts w:ascii="Times New Roman" w:hAnsi="Times New Roman" w:cs="Times New Roman"/>
                <w:sz w:val="24"/>
                <w:szCs w:val="24"/>
                <w:lang w:val="en-US" w:bidi="ro-RO"/>
              </w:rPr>
              <w:t>Secţiunea 1: Comarnic Sud - Comarnic Nord</w:t>
            </w:r>
          </w:p>
        </w:tc>
        <w:tc>
          <w:tcPr>
            <w:tcW w:w="3824" w:type="dxa"/>
          </w:tcPr>
          <w:p w:rsidR="00AB1498" w:rsidRPr="007126A2" w:rsidRDefault="00AB1498" w:rsidP="006A77DB">
            <w:pPr>
              <w:pStyle w:val="PlainText"/>
              <w:rPr>
                <w:rFonts w:ascii="Times New Roman" w:hAnsi="Times New Roman" w:cs="Times New Roman"/>
                <w:b/>
                <w:sz w:val="24"/>
                <w:szCs w:val="24"/>
                <w:u w:val="single"/>
                <w:lang w:val="fr-FR" w:bidi="ro-RO"/>
              </w:rPr>
            </w:pPr>
            <w:r w:rsidRPr="007126A2">
              <w:rPr>
                <w:rFonts w:ascii="Times New Roman" w:hAnsi="Times New Roman" w:cs="Times New Roman"/>
                <w:sz w:val="24"/>
                <w:szCs w:val="24"/>
                <w:lang w:val="fr-FR" w:bidi="ro-RO"/>
              </w:rPr>
              <w:t>de la Km 111+875 la Km 115+300</w:t>
            </w:r>
          </w:p>
        </w:tc>
      </w:tr>
      <w:tr w:rsidR="00AB1498" w:rsidRPr="00067F57" w:rsidTr="00A34E02">
        <w:tc>
          <w:tcPr>
            <w:tcW w:w="5130" w:type="dxa"/>
          </w:tcPr>
          <w:p w:rsidR="00AB1498" w:rsidRPr="007126A2" w:rsidRDefault="00AB1498" w:rsidP="006A77DB">
            <w:pPr>
              <w:pStyle w:val="PlainText"/>
              <w:rPr>
                <w:rFonts w:ascii="Times New Roman" w:hAnsi="Times New Roman" w:cs="Times New Roman"/>
                <w:b/>
                <w:sz w:val="24"/>
                <w:szCs w:val="24"/>
                <w:u w:val="single"/>
                <w:lang w:val="ro-RO" w:bidi="ro-RO"/>
              </w:rPr>
            </w:pPr>
            <w:r w:rsidRPr="007126A2">
              <w:rPr>
                <w:rFonts w:ascii="Times New Roman" w:hAnsi="Times New Roman" w:cs="Times New Roman"/>
                <w:sz w:val="24"/>
                <w:szCs w:val="24"/>
                <w:lang w:val="ro-RO" w:bidi="ro-RO"/>
              </w:rPr>
              <w:t>Secţiunea 2: Comarnic Nord - nod rutier Buşteni</w:t>
            </w:r>
          </w:p>
        </w:tc>
        <w:tc>
          <w:tcPr>
            <w:tcW w:w="3824" w:type="dxa"/>
          </w:tcPr>
          <w:p w:rsidR="00AB1498" w:rsidRPr="007126A2" w:rsidRDefault="00AB1498" w:rsidP="006A77DB">
            <w:pPr>
              <w:pStyle w:val="PlainText"/>
              <w:rPr>
                <w:rFonts w:ascii="Times New Roman" w:hAnsi="Times New Roman" w:cs="Times New Roman"/>
                <w:b/>
                <w:sz w:val="24"/>
                <w:szCs w:val="24"/>
                <w:u w:val="single"/>
                <w:lang w:val="fr-FR" w:bidi="ro-RO"/>
              </w:rPr>
            </w:pPr>
            <w:r w:rsidRPr="007126A2">
              <w:rPr>
                <w:rFonts w:ascii="Times New Roman" w:hAnsi="Times New Roman" w:cs="Times New Roman"/>
                <w:sz w:val="24"/>
                <w:szCs w:val="24"/>
                <w:lang w:val="fr-FR" w:bidi="ro-RO"/>
              </w:rPr>
              <w:t>de la Km 115+300 la Km 131+600</w:t>
            </w:r>
          </w:p>
        </w:tc>
      </w:tr>
      <w:tr w:rsidR="00AB1498" w:rsidRPr="00067F57" w:rsidTr="00A34E02">
        <w:tc>
          <w:tcPr>
            <w:tcW w:w="5130" w:type="dxa"/>
          </w:tcPr>
          <w:p w:rsidR="00AB1498" w:rsidRPr="007126A2" w:rsidRDefault="00AB1498" w:rsidP="006A77DB">
            <w:pPr>
              <w:pStyle w:val="PlainText"/>
              <w:rPr>
                <w:rFonts w:ascii="Times New Roman" w:hAnsi="Times New Roman" w:cs="Times New Roman"/>
                <w:b/>
                <w:sz w:val="24"/>
                <w:szCs w:val="24"/>
                <w:u w:val="single"/>
                <w:lang w:val="ro-RO" w:bidi="ro-RO"/>
              </w:rPr>
            </w:pPr>
            <w:r w:rsidRPr="007126A2">
              <w:rPr>
                <w:rFonts w:ascii="Times New Roman" w:hAnsi="Times New Roman" w:cs="Times New Roman"/>
                <w:sz w:val="24"/>
                <w:szCs w:val="24"/>
                <w:lang w:val="ro-RO" w:bidi="ro-RO"/>
              </w:rPr>
              <w:t xml:space="preserve">Secţiunea 3: Nodul rutier Buşteni până la nodul rutier Predeal </w:t>
            </w:r>
          </w:p>
        </w:tc>
        <w:tc>
          <w:tcPr>
            <w:tcW w:w="3824" w:type="dxa"/>
          </w:tcPr>
          <w:p w:rsidR="00AB1498" w:rsidRPr="007126A2" w:rsidRDefault="00AB1498" w:rsidP="006A77DB">
            <w:pPr>
              <w:pStyle w:val="PlainText"/>
              <w:rPr>
                <w:rFonts w:ascii="Times New Roman" w:hAnsi="Times New Roman" w:cs="Times New Roman"/>
                <w:sz w:val="24"/>
                <w:szCs w:val="24"/>
                <w:lang w:val="fr-FR" w:bidi="ro-RO"/>
              </w:rPr>
            </w:pPr>
            <w:r w:rsidRPr="007126A2">
              <w:rPr>
                <w:rFonts w:ascii="Times New Roman" w:hAnsi="Times New Roman" w:cs="Times New Roman"/>
                <w:sz w:val="24"/>
                <w:szCs w:val="24"/>
                <w:lang w:val="fr-FR" w:bidi="ro-RO"/>
              </w:rPr>
              <w:t>de la Km 131+600 la Km 144+400</w:t>
            </w:r>
          </w:p>
          <w:p w:rsidR="00AB1498" w:rsidRPr="007126A2" w:rsidRDefault="00AB1498" w:rsidP="006A77DB">
            <w:pPr>
              <w:pStyle w:val="PlainText"/>
              <w:rPr>
                <w:rFonts w:ascii="Times New Roman" w:hAnsi="Times New Roman" w:cs="Times New Roman"/>
                <w:b/>
                <w:sz w:val="24"/>
                <w:szCs w:val="24"/>
                <w:u w:val="single"/>
                <w:lang w:val="fr-FR" w:bidi="ro-RO"/>
              </w:rPr>
            </w:pPr>
          </w:p>
        </w:tc>
      </w:tr>
      <w:tr w:rsidR="00AB1498" w:rsidRPr="00067F57" w:rsidTr="00A34E02">
        <w:tc>
          <w:tcPr>
            <w:tcW w:w="5130" w:type="dxa"/>
          </w:tcPr>
          <w:p w:rsidR="00AB1498" w:rsidRPr="007126A2" w:rsidRDefault="00AB1498" w:rsidP="006A77DB">
            <w:pPr>
              <w:pStyle w:val="PlainText"/>
              <w:rPr>
                <w:rFonts w:ascii="Times New Roman" w:hAnsi="Times New Roman" w:cs="Times New Roman"/>
                <w:b/>
                <w:sz w:val="24"/>
                <w:szCs w:val="24"/>
                <w:u w:val="single"/>
                <w:lang w:val="ro-RO" w:bidi="ro-RO"/>
              </w:rPr>
            </w:pPr>
            <w:r w:rsidRPr="007126A2">
              <w:rPr>
                <w:rFonts w:ascii="Times New Roman" w:hAnsi="Times New Roman" w:cs="Times New Roman"/>
                <w:sz w:val="24"/>
                <w:szCs w:val="24"/>
                <w:lang w:val="ro-RO" w:bidi="ro-RO"/>
              </w:rPr>
              <w:t>Secţiunea 4: Nodul rutier Predeal până la nodul rutier Râşnov</w:t>
            </w:r>
          </w:p>
        </w:tc>
        <w:tc>
          <w:tcPr>
            <w:tcW w:w="3824" w:type="dxa"/>
          </w:tcPr>
          <w:p w:rsidR="00AB1498" w:rsidRPr="007126A2" w:rsidRDefault="00AB1498" w:rsidP="006A77DB">
            <w:pPr>
              <w:pStyle w:val="PlainText"/>
              <w:rPr>
                <w:rFonts w:ascii="Times New Roman" w:hAnsi="Times New Roman" w:cs="Times New Roman"/>
                <w:b/>
                <w:sz w:val="24"/>
                <w:szCs w:val="24"/>
                <w:u w:val="single"/>
                <w:lang w:val="fr-FR" w:bidi="ro-RO"/>
              </w:rPr>
            </w:pPr>
            <w:r w:rsidRPr="007126A2">
              <w:rPr>
                <w:rFonts w:ascii="Times New Roman" w:hAnsi="Times New Roman" w:cs="Times New Roman"/>
                <w:sz w:val="24"/>
                <w:szCs w:val="24"/>
                <w:lang w:val="fr-FR" w:bidi="ro-RO"/>
              </w:rPr>
              <w:t>de la Km 144+400 la Km 159+645</w:t>
            </w:r>
          </w:p>
        </w:tc>
      </w:tr>
      <w:tr w:rsidR="00AB1498" w:rsidRPr="00067F57" w:rsidTr="00A34E02">
        <w:tc>
          <w:tcPr>
            <w:tcW w:w="5130" w:type="dxa"/>
          </w:tcPr>
          <w:p w:rsidR="00AB1498" w:rsidRPr="007126A2" w:rsidRDefault="00AB1498" w:rsidP="006A77DB">
            <w:pPr>
              <w:pStyle w:val="PlainText"/>
              <w:rPr>
                <w:rFonts w:ascii="Times New Roman" w:hAnsi="Times New Roman" w:cs="Times New Roman"/>
                <w:b/>
                <w:sz w:val="24"/>
                <w:szCs w:val="24"/>
                <w:u w:val="single"/>
                <w:lang w:val="fr-FR" w:bidi="ro-RO"/>
              </w:rPr>
            </w:pPr>
            <w:r w:rsidRPr="007126A2">
              <w:rPr>
                <w:rFonts w:ascii="Times New Roman" w:hAnsi="Times New Roman" w:cs="Times New Roman"/>
                <w:sz w:val="24"/>
                <w:szCs w:val="24"/>
                <w:lang w:val="fr-FR" w:bidi="ro-RO"/>
              </w:rPr>
              <w:lastRenderedPageBreak/>
              <w:t>Secţiunea 5: Nodul rutier Râşnov până la Cristian</w:t>
            </w:r>
          </w:p>
        </w:tc>
        <w:tc>
          <w:tcPr>
            <w:tcW w:w="3824" w:type="dxa"/>
          </w:tcPr>
          <w:p w:rsidR="00A34E02" w:rsidRPr="007126A2" w:rsidRDefault="00AB1498" w:rsidP="006A77DB">
            <w:pPr>
              <w:pStyle w:val="PlainText"/>
              <w:rPr>
                <w:rFonts w:ascii="Times New Roman" w:hAnsi="Times New Roman" w:cs="Times New Roman"/>
                <w:sz w:val="24"/>
                <w:szCs w:val="24"/>
                <w:lang w:val="fr-FR" w:bidi="ro-RO"/>
              </w:rPr>
            </w:pPr>
            <w:r w:rsidRPr="007126A2">
              <w:rPr>
                <w:rFonts w:ascii="Times New Roman" w:hAnsi="Times New Roman" w:cs="Times New Roman"/>
                <w:sz w:val="24"/>
                <w:szCs w:val="24"/>
                <w:lang w:val="fr-FR" w:bidi="ro-RO"/>
              </w:rPr>
              <w:t>de la Km 159+645 la Km 165+090</w:t>
            </w:r>
            <w:r w:rsidR="00A34E02" w:rsidRPr="007126A2">
              <w:rPr>
                <w:rFonts w:ascii="Times New Roman" w:hAnsi="Times New Roman" w:cs="Times New Roman"/>
                <w:sz w:val="24"/>
                <w:szCs w:val="24"/>
                <w:lang w:val="fr-FR" w:bidi="ro-RO"/>
              </w:rPr>
              <w:t xml:space="preserve"> +</w:t>
            </w:r>
          </w:p>
          <w:p w:rsidR="00A34E02" w:rsidRPr="007126A2" w:rsidRDefault="00A34E02" w:rsidP="00CF2832">
            <w:pPr>
              <w:pStyle w:val="PlainText"/>
              <w:rPr>
                <w:rFonts w:ascii="Times New Roman" w:hAnsi="Times New Roman" w:cs="Times New Roman"/>
                <w:b/>
                <w:sz w:val="24"/>
                <w:szCs w:val="24"/>
                <w:u w:val="single"/>
                <w:lang w:val="fr-FR" w:bidi="ro-RO"/>
              </w:rPr>
            </w:pPr>
            <w:r w:rsidRPr="007126A2">
              <w:rPr>
                <w:rFonts w:ascii="Times New Roman" w:hAnsi="Times New Roman" w:cs="Times New Roman"/>
                <w:sz w:val="24"/>
                <w:szCs w:val="24"/>
                <w:lang w:val="fr-FR" w:bidi="ro-RO"/>
              </w:rPr>
              <w:t>drum nou de legatura intre autostrada si DN73 (Cristian) + reabilitareDN73B</w:t>
            </w:r>
          </w:p>
        </w:tc>
      </w:tr>
    </w:tbl>
    <w:p w:rsidR="00AB1498" w:rsidRPr="007126A2" w:rsidRDefault="00AB1498" w:rsidP="006A77DB">
      <w:pPr>
        <w:pStyle w:val="PlainText"/>
        <w:jc w:val="both"/>
        <w:rPr>
          <w:rFonts w:ascii="Times New Roman" w:hAnsi="Times New Roman" w:cs="Times New Roman"/>
          <w:sz w:val="24"/>
          <w:szCs w:val="24"/>
          <w:lang w:val="fr-FR"/>
        </w:rPr>
      </w:pPr>
    </w:p>
    <w:p w:rsidR="00AB1498" w:rsidRPr="00067F57" w:rsidRDefault="00AB1498" w:rsidP="006A77DB">
      <w:pPr>
        <w:spacing w:after="0" w:line="240" w:lineRule="auto"/>
        <w:jc w:val="both"/>
        <w:rPr>
          <w:rFonts w:ascii="Times New Roman" w:hAnsi="Times New Roman" w:cs="Times New Roman"/>
          <w:b/>
          <w:sz w:val="24"/>
          <w:szCs w:val="24"/>
        </w:rPr>
      </w:pPr>
      <w:r w:rsidRPr="00067F57">
        <w:rPr>
          <w:rFonts w:ascii="Times New Roman" w:hAnsi="Times New Roman" w:cs="Times New Roman"/>
          <w:b/>
          <w:sz w:val="24"/>
          <w:szCs w:val="24"/>
        </w:rPr>
        <w:t>Descrierea succinta a principalelor lucrari prevazute pe sectiunile autostrazii:</w:t>
      </w:r>
    </w:p>
    <w:p w:rsidR="00AB1498" w:rsidRPr="00067F57" w:rsidRDefault="00AB1498" w:rsidP="006A77DB">
      <w:pPr>
        <w:spacing w:after="0" w:line="240" w:lineRule="auto"/>
        <w:jc w:val="both"/>
        <w:rPr>
          <w:rFonts w:ascii="Times New Roman" w:hAnsi="Times New Roman" w:cs="Times New Roman"/>
          <w:b/>
          <w:sz w:val="24"/>
          <w:szCs w:val="24"/>
          <w:u w:val="single"/>
        </w:rPr>
      </w:pPr>
    </w:p>
    <w:p w:rsidR="00AB1498" w:rsidRPr="00067F57" w:rsidRDefault="00AB1498" w:rsidP="006A77DB">
      <w:pPr>
        <w:spacing w:after="0" w:line="240" w:lineRule="auto"/>
        <w:jc w:val="both"/>
        <w:rPr>
          <w:rFonts w:ascii="Times New Roman" w:hAnsi="Times New Roman" w:cs="Times New Roman"/>
          <w:i/>
          <w:sz w:val="24"/>
          <w:szCs w:val="24"/>
        </w:rPr>
      </w:pPr>
      <w:r w:rsidRPr="00067F57">
        <w:rPr>
          <w:rFonts w:ascii="Times New Roman" w:hAnsi="Times New Roman" w:cs="Times New Roman"/>
          <w:i/>
          <w:sz w:val="24"/>
          <w:szCs w:val="24"/>
        </w:rPr>
        <w:t>Secţiunea 1: km 111+875 - km 115+300 (Lungime 3.4 km</w:t>
      </w:r>
      <w:r w:rsidR="00FA6DD9" w:rsidRPr="00067F57">
        <w:rPr>
          <w:rFonts w:ascii="Times New Roman" w:hAnsi="Times New Roman" w:cs="Times New Roman"/>
          <w:i/>
          <w:sz w:val="24"/>
          <w:szCs w:val="24"/>
        </w:rPr>
        <w:t>, cu o lungime majoritara de-a lungul raului Prahova</w:t>
      </w:r>
      <w:r w:rsidRPr="00067F57">
        <w:rPr>
          <w:rFonts w:ascii="Times New Roman" w:hAnsi="Times New Roman" w:cs="Times New Roman"/>
          <w:i/>
          <w:sz w:val="24"/>
          <w:szCs w:val="24"/>
        </w:rPr>
        <w:t>)</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autostradă de patru benzi, 3,4 km lungime</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Intersecţie tip sens giratoriu </w:t>
      </w:r>
      <w:r w:rsidR="008221F1" w:rsidRPr="00067F57">
        <w:rPr>
          <w:rFonts w:ascii="Times New Roman" w:hAnsi="Times New Roman" w:cs="Times New Roman"/>
          <w:sz w:val="24"/>
          <w:szCs w:val="24"/>
        </w:rPr>
        <w:t xml:space="preserve">pe DN1, la intersectia </w:t>
      </w:r>
      <w:r w:rsidRPr="00067F57">
        <w:rPr>
          <w:rFonts w:ascii="Times New Roman" w:hAnsi="Times New Roman" w:cs="Times New Roman"/>
          <w:sz w:val="24"/>
          <w:szCs w:val="24"/>
        </w:rPr>
        <w:t>cu drumul de legătură Comarnic şi</w:t>
      </w:r>
      <w:r w:rsidR="008221F1" w:rsidRPr="00067F57">
        <w:rPr>
          <w:rFonts w:ascii="Times New Roman" w:hAnsi="Times New Roman" w:cs="Times New Roman"/>
          <w:sz w:val="24"/>
          <w:szCs w:val="24"/>
        </w:rPr>
        <w:t xml:space="preserve"> cu</w:t>
      </w:r>
      <w:r w:rsidRPr="00067F57">
        <w:rPr>
          <w:rFonts w:ascii="Times New Roman" w:hAnsi="Times New Roman" w:cs="Times New Roman"/>
          <w:sz w:val="24"/>
          <w:szCs w:val="24"/>
        </w:rPr>
        <w:t xml:space="preserve"> DJ 101 R (Câmpina-Breaza-Comarnic)</w:t>
      </w:r>
    </w:p>
    <w:p w:rsidR="004B1B95"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amenajare</w:t>
      </w:r>
      <w:r w:rsidR="004B1B95" w:rsidRPr="00067F57">
        <w:rPr>
          <w:rFonts w:ascii="Times New Roman" w:hAnsi="Times New Roman" w:cs="Times New Roman"/>
          <w:sz w:val="24"/>
          <w:szCs w:val="24"/>
        </w:rPr>
        <w:t>a</w:t>
      </w:r>
      <w:r w:rsidRPr="00067F57">
        <w:rPr>
          <w:rFonts w:ascii="Times New Roman" w:hAnsi="Times New Roman" w:cs="Times New Roman"/>
          <w:sz w:val="24"/>
          <w:szCs w:val="24"/>
        </w:rPr>
        <w:t>Râu</w:t>
      </w:r>
      <w:r w:rsidR="004B1B95" w:rsidRPr="00067F57">
        <w:rPr>
          <w:rFonts w:ascii="Times New Roman" w:hAnsi="Times New Roman" w:cs="Times New Roman"/>
          <w:sz w:val="24"/>
          <w:szCs w:val="24"/>
        </w:rPr>
        <w:t>lui</w:t>
      </w:r>
      <w:r w:rsidRPr="00067F57">
        <w:rPr>
          <w:rFonts w:ascii="Times New Roman" w:hAnsi="Times New Roman" w:cs="Times New Roman"/>
          <w:sz w:val="24"/>
          <w:szCs w:val="24"/>
        </w:rPr>
        <w:t xml:space="preserve"> Prahova</w:t>
      </w:r>
    </w:p>
    <w:p w:rsidR="00AB1498" w:rsidRPr="00067F57" w:rsidRDefault="004B1B95"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lucrarile de arta </w:t>
      </w:r>
      <w:r w:rsidR="00805295">
        <w:rPr>
          <w:rFonts w:ascii="Times New Roman" w:hAnsi="Times New Roman" w:cs="Times New Roman"/>
          <w:sz w:val="24"/>
          <w:szCs w:val="24"/>
        </w:rPr>
        <w:t xml:space="preserve">(viaducte) </w:t>
      </w:r>
      <w:r w:rsidRPr="00067F57">
        <w:rPr>
          <w:rFonts w:ascii="Times New Roman" w:hAnsi="Times New Roman" w:cs="Times New Roman"/>
          <w:sz w:val="24"/>
          <w:szCs w:val="24"/>
        </w:rPr>
        <w:t>prevazute sunt in lungime totala de 1,14 km</w:t>
      </w:r>
      <w:r w:rsidR="00805295">
        <w:rPr>
          <w:rFonts w:ascii="Times New Roman" w:hAnsi="Times New Roman" w:cs="Times New Roman"/>
          <w:sz w:val="24"/>
          <w:szCs w:val="24"/>
        </w:rPr>
        <w:t xml:space="preserve"> cu o </w:t>
      </w:r>
      <w:r w:rsidR="00AB1498" w:rsidRPr="00067F57">
        <w:rPr>
          <w:rFonts w:ascii="Times New Roman" w:hAnsi="Times New Roman" w:cs="Times New Roman"/>
          <w:sz w:val="24"/>
          <w:szCs w:val="24"/>
        </w:rPr>
        <w:t>legătură provizorie pentru conexiunea cu DN1 (Comarnic Nord) (dacă este cazul)</w:t>
      </w:r>
    </w:p>
    <w:p w:rsidR="00AB1498" w:rsidRPr="00067F57" w:rsidRDefault="00AB1498" w:rsidP="006A77DB">
      <w:pPr>
        <w:spacing w:after="0" w:line="240" w:lineRule="auto"/>
        <w:jc w:val="both"/>
        <w:rPr>
          <w:rFonts w:ascii="Times New Roman" w:hAnsi="Times New Roman" w:cs="Times New Roman"/>
          <w:sz w:val="24"/>
          <w:szCs w:val="24"/>
        </w:rPr>
      </w:pPr>
    </w:p>
    <w:p w:rsidR="00AB1498" w:rsidRPr="00067F57" w:rsidRDefault="00AB1498" w:rsidP="006A77DB">
      <w:pPr>
        <w:spacing w:after="0" w:line="240" w:lineRule="auto"/>
        <w:jc w:val="both"/>
        <w:rPr>
          <w:rFonts w:ascii="Times New Roman" w:hAnsi="Times New Roman" w:cs="Times New Roman"/>
          <w:i/>
          <w:sz w:val="24"/>
          <w:szCs w:val="24"/>
        </w:rPr>
      </w:pPr>
      <w:r w:rsidRPr="00067F57">
        <w:rPr>
          <w:rFonts w:ascii="Times New Roman" w:hAnsi="Times New Roman" w:cs="Times New Roman"/>
          <w:i/>
          <w:sz w:val="24"/>
          <w:szCs w:val="24"/>
        </w:rPr>
        <w:t>Secţiunea 2: km 115+300 - km 131+600 (Lungime 16.3 km)</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autostradă de patru benzi, 16,3 km lungime</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inlaturare legătură provizorie pentru conexiunea cu DN1 (Comarnic Nord) (dacă este cazul)</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statie de taxare </w:t>
      </w:r>
      <w:r w:rsidR="00C25CC8" w:rsidRPr="00067F57">
        <w:rPr>
          <w:rFonts w:ascii="Times New Roman" w:hAnsi="Times New Roman" w:cs="Times New Roman"/>
          <w:sz w:val="24"/>
          <w:szCs w:val="24"/>
        </w:rPr>
        <w:t>pe toata latimea autostrazii</w:t>
      </w:r>
      <w:r w:rsidRPr="00067F57">
        <w:rPr>
          <w:rFonts w:ascii="Times New Roman" w:hAnsi="Times New Roman" w:cs="Times New Roman"/>
          <w:sz w:val="24"/>
          <w:szCs w:val="24"/>
        </w:rPr>
        <w:t xml:space="preserve"> in Cormanic zona km 115+500</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spaţii de parcare de scurtă durată la aproximativ km 117+500 (dreapta) şi km 117+600 (stânga)</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tunel </w:t>
      </w:r>
      <w:r w:rsidR="007965F6" w:rsidRPr="00067F57">
        <w:rPr>
          <w:rFonts w:ascii="Times New Roman" w:hAnsi="Times New Roman" w:cs="Times New Roman"/>
          <w:sz w:val="24"/>
          <w:szCs w:val="24"/>
        </w:rPr>
        <w:t xml:space="preserve">dublu </w:t>
      </w:r>
      <w:r w:rsidRPr="00067F57">
        <w:rPr>
          <w:rFonts w:ascii="Times New Roman" w:hAnsi="Times New Roman" w:cs="Times New Roman"/>
          <w:sz w:val="24"/>
          <w:szCs w:val="24"/>
        </w:rPr>
        <w:t>Sinaia (2.9 km fiecare tub)</w:t>
      </w:r>
    </w:p>
    <w:p w:rsidR="004B1B95" w:rsidRPr="00067F57" w:rsidRDefault="004B1B95"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lucrarile de arta prevazute sunt in lungime totala de 1,8 km</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prima faza a Nodului Rutier Buşteni la aprox. Km 131+600, </w:t>
      </w:r>
      <w:r w:rsidR="00C25CC8" w:rsidRPr="00067F57">
        <w:rPr>
          <w:rFonts w:ascii="Times New Roman" w:hAnsi="Times New Roman" w:cs="Times New Roman"/>
          <w:sz w:val="24"/>
          <w:szCs w:val="24"/>
        </w:rPr>
        <w:t>C</w:t>
      </w:r>
      <w:r w:rsidRPr="00067F57">
        <w:rPr>
          <w:rFonts w:ascii="Times New Roman" w:hAnsi="Times New Roman" w:cs="Times New Roman"/>
          <w:sz w:val="24"/>
          <w:szCs w:val="24"/>
        </w:rPr>
        <w:t xml:space="preserve">entru </w:t>
      </w:r>
      <w:r w:rsidR="00C25CC8" w:rsidRPr="00067F57">
        <w:rPr>
          <w:rFonts w:ascii="Times New Roman" w:hAnsi="Times New Roman" w:cs="Times New Roman"/>
          <w:sz w:val="24"/>
          <w:szCs w:val="24"/>
        </w:rPr>
        <w:t xml:space="preserve">de </w:t>
      </w:r>
      <w:r w:rsidRPr="00067F57">
        <w:rPr>
          <w:rFonts w:ascii="Times New Roman" w:hAnsi="Times New Roman" w:cs="Times New Roman"/>
          <w:sz w:val="24"/>
          <w:szCs w:val="24"/>
        </w:rPr>
        <w:t xml:space="preserve">operare &amp; întreţinere la Rampa 1 a nodului rutier </w:t>
      </w:r>
      <w:r w:rsidR="00A34E02" w:rsidRPr="00067F57">
        <w:rPr>
          <w:rFonts w:ascii="Times New Roman" w:hAnsi="Times New Roman" w:cs="Times New Roman"/>
          <w:sz w:val="24"/>
          <w:szCs w:val="24"/>
        </w:rPr>
        <w:t>Buşteni</w:t>
      </w:r>
      <w:r w:rsidRPr="00067F57">
        <w:rPr>
          <w:rFonts w:ascii="Times New Roman" w:hAnsi="Times New Roman" w:cs="Times New Roman"/>
          <w:sz w:val="24"/>
          <w:szCs w:val="24"/>
        </w:rPr>
        <w:t>.</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amenajare Râul Prahova la Sinaia şi amenajare pârâu în zona nodului rutier Buşteni.</w:t>
      </w:r>
    </w:p>
    <w:p w:rsidR="00AB1498" w:rsidRPr="00067F57" w:rsidRDefault="00AB1498" w:rsidP="006A77DB">
      <w:pPr>
        <w:spacing w:after="0" w:line="240" w:lineRule="auto"/>
        <w:jc w:val="both"/>
        <w:rPr>
          <w:rFonts w:ascii="Times New Roman" w:hAnsi="Times New Roman" w:cs="Times New Roman"/>
          <w:sz w:val="24"/>
          <w:szCs w:val="24"/>
        </w:rPr>
      </w:pPr>
    </w:p>
    <w:p w:rsidR="00AB1498" w:rsidRPr="00067F57" w:rsidRDefault="00AB1498" w:rsidP="006A77DB">
      <w:pPr>
        <w:spacing w:after="0" w:line="240" w:lineRule="auto"/>
        <w:jc w:val="both"/>
        <w:rPr>
          <w:rFonts w:ascii="Times New Roman" w:hAnsi="Times New Roman" w:cs="Times New Roman"/>
          <w:i/>
          <w:sz w:val="24"/>
          <w:szCs w:val="24"/>
        </w:rPr>
      </w:pPr>
      <w:r w:rsidRPr="00067F57">
        <w:rPr>
          <w:rFonts w:ascii="Times New Roman" w:hAnsi="Times New Roman" w:cs="Times New Roman"/>
          <w:i/>
          <w:sz w:val="24"/>
          <w:szCs w:val="24"/>
        </w:rPr>
        <w:t>Secţiunea 3: km 131+600 - km 144+400 (Lungime 12.8 km)</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autostradă de patru benzi, 12.8 km lungime</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finalizare nod rutier Sinaia-Busteni zona km 131+600 cu statie taxare pentru traficul dinspre Cristian/Predeal la ieşirea spre Buşteni de pe autostrada</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spaţiu odihna zona km 132+700 (Tip S1</w:t>
      </w:r>
      <w:r w:rsidR="00A34E02" w:rsidRPr="00067F57">
        <w:rPr>
          <w:rFonts w:ascii="Times New Roman" w:hAnsi="Times New Roman" w:cs="Times New Roman"/>
          <w:sz w:val="24"/>
          <w:szCs w:val="24"/>
        </w:rPr>
        <w:t>, stanga si dreapta</w:t>
      </w:r>
      <w:r w:rsidRPr="00067F57">
        <w:rPr>
          <w:rFonts w:ascii="Times New Roman" w:hAnsi="Times New Roman" w:cs="Times New Roman"/>
          <w:sz w:val="24"/>
          <w:szCs w:val="24"/>
        </w:rPr>
        <w:t>)</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tunel </w:t>
      </w:r>
      <w:r w:rsidR="007965F6" w:rsidRPr="00067F57">
        <w:rPr>
          <w:rFonts w:ascii="Times New Roman" w:hAnsi="Times New Roman" w:cs="Times New Roman"/>
          <w:sz w:val="24"/>
          <w:szCs w:val="24"/>
        </w:rPr>
        <w:t xml:space="preserve">dublu </w:t>
      </w:r>
      <w:r w:rsidRPr="00067F57">
        <w:rPr>
          <w:rFonts w:ascii="Times New Roman" w:hAnsi="Times New Roman" w:cs="Times New Roman"/>
          <w:sz w:val="24"/>
          <w:szCs w:val="24"/>
        </w:rPr>
        <w:t>Buşteni (</w:t>
      </w:r>
      <w:r w:rsidR="00A34E02" w:rsidRPr="00067F57">
        <w:rPr>
          <w:rFonts w:ascii="Times New Roman" w:hAnsi="Times New Roman" w:cs="Times New Roman"/>
          <w:sz w:val="24"/>
          <w:szCs w:val="24"/>
        </w:rPr>
        <w:t xml:space="preserve">aprox. </w:t>
      </w:r>
      <w:r w:rsidRPr="00067F57">
        <w:rPr>
          <w:rFonts w:ascii="Times New Roman" w:hAnsi="Times New Roman" w:cs="Times New Roman"/>
          <w:sz w:val="24"/>
          <w:szCs w:val="24"/>
        </w:rPr>
        <w:t xml:space="preserve">3 km lungime, fiecare </w:t>
      </w:r>
      <w:r w:rsidR="00A34E02" w:rsidRPr="00067F57">
        <w:rPr>
          <w:rFonts w:ascii="Times New Roman" w:hAnsi="Times New Roman" w:cs="Times New Roman"/>
          <w:sz w:val="24"/>
          <w:szCs w:val="24"/>
        </w:rPr>
        <w:t>tub</w:t>
      </w:r>
      <w:r w:rsidRPr="00067F57">
        <w:rPr>
          <w:rFonts w:ascii="Times New Roman" w:hAnsi="Times New Roman" w:cs="Times New Roman"/>
          <w:sz w:val="24"/>
          <w:szCs w:val="24"/>
        </w:rPr>
        <w:t>)</w:t>
      </w:r>
    </w:p>
    <w:p w:rsidR="004B1B95" w:rsidRPr="00067F57" w:rsidRDefault="004B1B95"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lucrarile de arta prevazute sunt in lungime totala de </w:t>
      </w:r>
      <w:r w:rsidR="0091544A" w:rsidRPr="00067F57">
        <w:rPr>
          <w:rFonts w:ascii="Times New Roman" w:hAnsi="Times New Roman" w:cs="Times New Roman"/>
          <w:sz w:val="24"/>
          <w:szCs w:val="24"/>
        </w:rPr>
        <w:t>587 m</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nod rutier Predeal la aprox. km. 144+400 cu Staţie de taxare pe breteaua de ieşire de pe autostradă spre Predeal pentru traficul dinspre Comarnic/Buşteni</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amenajări locale Râul Prahova.</w:t>
      </w:r>
    </w:p>
    <w:p w:rsidR="00AB1498" w:rsidRPr="00067F57" w:rsidRDefault="00AB1498" w:rsidP="006A77DB">
      <w:pPr>
        <w:spacing w:after="0" w:line="240" w:lineRule="auto"/>
        <w:jc w:val="both"/>
        <w:rPr>
          <w:rFonts w:ascii="Times New Roman" w:hAnsi="Times New Roman" w:cs="Times New Roman"/>
          <w:sz w:val="24"/>
          <w:szCs w:val="24"/>
        </w:rPr>
      </w:pPr>
    </w:p>
    <w:p w:rsidR="00AB1498" w:rsidRPr="00067F57" w:rsidRDefault="00AB1498" w:rsidP="006A77DB">
      <w:pPr>
        <w:spacing w:after="0" w:line="240" w:lineRule="auto"/>
        <w:jc w:val="both"/>
        <w:rPr>
          <w:rFonts w:ascii="Times New Roman" w:hAnsi="Times New Roman" w:cs="Times New Roman"/>
          <w:i/>
          <w:sz w:val="24"/>
          <w:szCs w:val="24"/>
        </w:rPr>
      </w:pPr>
      <w:r w:rsidRPr="00067F57">
        <w:rPr>
          <w:rFonts w:ascii="Times New Roman" w:hAnsi="Times New Roman" w:cs="Times New Roman"/>
          <w:i/>
          <w:sz w:val="24"/>
          <w:szCs w:val="24"/>
        </w:rPr>
        <w:t>Secţiunea 4. km 144+400 - km 159+645 (Lungime 15.2 km)</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autostradă de patru benzi, lungime 15,245 km</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tunel </w:t>
      </w:r>
      <w:r w:rsidR="007965F6" w:rsidRPr="00067F57">
        <w:rPr>
          <w:rFonts w:ascii="Times New Roman" w:hAnsi="Times New Roman" w:cs="Times New Roman"/>
          <w:sz w:val="24"/>
          <w:szCs w:val="24"/>
        </w:rPr>
        <w:t xml:space="preserve">dublu </w:t>
      </w:r>
      <w:r w:rsidRPr="00067F57">
        <w:rPr>
          <w:rFonts w:ascii="Times New Roman" w:hAnsi="Times New Roman" w:cs="Times New Roman"/>
          <w:sz w:val="24"/>
          <w:szCs w:val="24"/>
        </w:rPr>
        <w:t xml:space="preserve">Predeal (3,7 km lungime fiecare </w:t>
      </w:r>
      <w:r w:rsidR="00A34E02" w:rsidRPr="00067F57">
        <w:rPr>
          <w:rFonts w:ascii="Times New Roman" w:hAnsi="Times New Roman" w:cs="Times New Roman"/>
          <w:sz w:val="24"/>
          <w:szCs w:val="24"/>
        </w:rPr>
        <w:t>tub</w:t>
      </w:r>
      <w:r w:rsidRPr="00067F57">
        <w:rPr>
          <w:rFonts w:ascii="Times New Roman" w:hAnsi="Times New Roman" w:cs="Times New Roman"/>
          <w:sz w:val="24"/>
          <w:szCs w:val="24"/>
        </w:rPr>
        <w:t>)</w:t>
      </w:r>
    </w:p>
    <w:p w:rsidR="0091544A" w:rsidRPr="00067F57" w:rsidRDefault="0091544A" w:rsidP="0091544A">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lucrarile de arta prevazute sunt in lungime totala de 636 m</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spaţii de parcare de scurtă durată la aprox. km 149+900 (dreapta) şi km 150+400 (stânga)</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staţie de taxare cu bariera </w:t>
      </w:r>
      <w:r w:rsidR="00C25CC8" w:rsidRPr="00067F57">
        <w:rPr>
          <w:rFonts w:ascii="Times New Roman" w:hAnsi="Times New Roman" w:cs="Times New Roman"/>
          <w:sz w:val="24"/>
          <w:szCs w:val="24"/>
        </w:rPr>
        <w:t xml:space="preserve">pe toata </w:t>
      </w:r>
      <w:r w:rsidRPr="00067F57">
        <w:rPr>
          <w:rFonts w:ascii="Times New Roman" w:hAnsi="Times New Roman" w:cs="Times New Roman"/>
          <w:sz w:val="24"/>
          <w:szCs w:val="24"/>
        </w:rPr>
        <w:t>latime</w:t>
      </w:r>
      <w:r w:rsidR="00C25CC8" w:rsidRPr="00067F57">
        <w:rPr>
          <w:rFonts w:ascii="Times New Roman" w:hAnsi="Times New Roman" w:cs="Times New Roman"/>
          <w:sz w:val="24"/>
          <w:szCs w:val="24"/>
        </w:rPr>
        <w:t xml:space="preserve">aautostrazii </w:t>
      </w:r>
      <w:r w:rsidRPr="00067F57">
        <w:rPr>
          <w:rFonts w:ascii="Times New Roman" w:hAnsi="Times New Roman" w:cs="Times New Roman"/>
          <w:sz w:val="24"/>
          <w:szCs w:val="24"/>
        </w:rPr>
        <w:t>la aprox. km. 156+400</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lastRenderedPageBreak/>
        <w:t>nodul rutier Rasnov la aprox</w:t>
      </w:r>
      <w:r w:rsidR="00BC1BD1">
        <w:rPr>
          <w:rFonts w:ascii="Times New Roman" w:hAnsi="Times New Roman" w:cs="Times New Roman"/>
          <w:sz w:val="24"/>
          <w:szCs w:val="24"/>
        </w:rPr>
        <w:t>.</w:t>
      </w:r>
      <w:r w:rsidRPr="00067F57">
        <w:rPr>
          <w:rFonts w:ascii="Times New Roman" w:hAnsi="Times New Roman" w:cs="Times New Roman"/>
          <w:sz w:val="24"/>
          <w:szCs w:val="24"/>
        </w:rPr>
        <w:t xml:space="preserve"> km. 158+700 cu Staţii de taxare pe bretele pentru:</w:t>
      </w:r>
    </w:p>
    <w:p w:rsidR="00AB1498" w:rsidRPr="00067F57" w:rsidRDefault="00AB1498" w:rsidP="006A77DB">
      <w:pPr>
        <w:pStyle w:val="ListParagraph"/>
        <w:numPr>
          <w:ilvl w:val="2"/>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traficul dinspre Cristian care iese de pe autostradă spre Râşnov</w:t>
      </w:r>
    </w:p>
    <w:p w:rsidR="00AB1498" w:rsidRPr="00067F57" w:rsidRDefault="00AB1498" w:rsidP="006A77DB">
      <w:pPr>
        <w:pStyle w:val="ListParagraph"/>
        <w:numPr>
          <w:ilvl w:val="2"/>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traficul dinspre Râşnov care intră pe autostradă spre Cristian</w:t>
      </w:r>
    </w:p>
    <w:p w:rsidR="00AB1498" w:rsidRPr="00067F57" w:rsidRDefault="00C25CC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punct de sprijin</w:t>
      </w:r>
      <w:r w:rsidR="00AB1498" w:rsidRPr="00067F57">
        <w:rPr>
          <w:rFonts w:ascii="Times New Roman" w:hAnsi="Times New Roman" w:cs="Times New Roman"/>
          <w:sz w:val="24"/>
          <w:szCs w:val="24"/>
        </w:rPr>
        <w:t xml:space="preserve"> de operare &amp; întreţinere în partea de vest a nodului rutier Râşnov.</w:t>
      </w:r>
    </w:p>
    <w:p w:rsidR="00AB1498" w:rsidRPr="00067F57" w:rsidRDefault="00AB1498" w:rsidP="006A77DB">
      <w:pPr>
        <w:pStyle w:val="ListParagraph"/>
        <w:spacing w:after="0" w:line="240" w:lineRule="auto"/>
        <w:jc w:val="both"/>
        <w:rPr>
          <w:rFonts w:ascii="Times New Roman" w:hAnsi="Times New Roman" w:cs="Times New Roman"/>
          <w:sz w:val="24"/>
          <w:szCs w:val="24"/>
        </w:rPr>
      </w:pPr>
    </w:p>
    <w:p w:rsidR="00AB1498" w:rsidRPr="00067F57" w:rsidRDefault="00AB1498" w:rsidP="006A77DB">
      <w:pPr>
        <w:spacing w:after="0" w:line="240" w:lineRule="auto"/>
        <w:jc w:val="both"/>
        <w:rPr>
          <w:rFonts w:ascii="Times New Roman" w:hAnsi="Times New Roman" w:cs="Times New Roman"/>
          <w:i/>
          <w:sz w:val="24"/>
          <w:szCs w:val="24"/>
        </w:rPr>
      </w:pPr>
      <w:r w:rsidRPr="00067F57">
        <w:rPr>
          <w:rFonts w:ascii="Times New Roman" w:hAnsi="Times New Roman" w:cs="Times New Roman"/>
          <w:i/>
          <w:sz w:val="24"/>
          <w:szCs w:val="24"/>
        </w:rPr>
        <w:t>Secţiunea 5: km 159+645 - km 165+090 (Lungime 5.4 km)</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autostradă de patru benzi, lungime 5,445 km</w:t>
      </w:r>
    </w:p>
    <w:p w:rsidR="0091544A" w:rsidRPr="00067F57" w:rsidRDefault="0091544A" w:rsidP="0091544A">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lucrarile de arta prevazute sunt in lungime totala de 129 m</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intersecţie giratorie cu drum</w:t>
      </w:r>
      <w:r w:rsidR="00C25CC8" w:rsidRPr="00067F57">
        <w:rPr>
          <w:rFonts w:ascii="Times New Roman" w:hAnsi="Times New Roman" w:cs="Times New Roman"/>
          <w:sz w:val="24"/>
          <w:szCs w:val="24"/>
        </w:rPr>
        <w:t>ul</w:t>
      </w:r>
      <w:r w:rsidRPr="00067F57">
        <w:rPr>
          <w:rFonts w:ascii="Times New Roman" w:hAnsi="Times New Roman" w:cs="Times New Roman"/>
          <w:sz w:val="24"/>
          <w:szCs w:val="24"/>
        </w:rPr>
        <w:t xml:space="preserve"> temporar de legătură pentru conexiunea autostrazii cu drumul existent DN73 (Piteşti - Risnov)</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intersecţie giratorie cu drumul nou de legătură spre Cristian şi DJ 112B (Cristian-Vulcan)</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drum nou de legătură in Cristian (3,68 km intre sfarsitul autostrazii si DN73) si</w:t>
      </w:r>
    </w:p>
    <w:p w:rsidR="00AB1498" w:rsidRPr="00067F57" w:rsidRDefault="00AB1498" w:rsidP="006A77DB">
      <w:pPr>
        <w:pStyle w:val="ListParagraph"/>
        <w:numPr>
          <w:ilvl w:val="1"/>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reabilitare DN73B (intre km 1 + 153 </w:t>
      </w:r>
      <w:r w:rsidR="00BC1BD1">
        <w:rPr>
          <w:rFonts w:ascii="Times New Roman" w:hAnsi="Times New Roman" w:cs="Times New Roman"/>
          <w:sz w:val="24"/>
          <w:szCs w:val="24"/>
        </w:rPr>
        <w:t>și</w:t>
      </w:r>
      <w:r w:rsidRPr="00067F57">
        <w:rPr>
          <w:rFonts w:ascii="Times New Roman" w:hAnsi="Times New Roman" w:cs="Times New Roman"/>
          <w:sz w:val="24"/>
          <w:szCs w:val="24"/>
        </w:rPr>
        <w:t xml:space="preserve"> km 4+845) pe lungime de 3,692 km.</w:t>
      </w:r>
    </w:p>
    <w:p w:rsidR="00AB1498" w:rsidRPr="00067F57" w:rsidRDefault="00AB1498" w:rsidP="006A77DB">
      <w:pPr>
        <w:spacing w:after="0" w:line="240" w:lineRule="auto"/>
        <w:jc w:val="both"/>
        <w:rPr>
          <w:rFonts w:ascii="Times New Roman" w:hAnsi="Times New Roman" w:cs="Times New Roman"/>
          <w:sz w:val="24"/>
          <w:szCs w:val="24"/>
        </w:rPr>
      </w:pPr>
    </w:p>
    <w:p w:rsidR="00AB1498"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Profilul transversal tip prevede:</w:t>
      </w:r>
    </w:p>
    <w:p w:rsidR="00AB1498" w:rsidRPr="00067F57" w:rsidRDefault="00AB1498"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Carosabil: 2 x 2 x 3,75 m</w:t>
      </w:r>
    </w:p>
    <w:p w:rsidR="00AB1498" w:rsidRPr="00067F57" w:rsidRDefault="00AB1498"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Banda pentru zona mediana: 2,50 – 3,00 m</w:t>
      </w:r>
    </w:p>
    <w:p w:rsidR="00AB1498" w:rsidRPr="00067F57" w:rsidRDefault="00AB1498"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Banda pentru stationare de urgenta: 2 x 2,50 m</w:t>
      </w:r>
    </w:p>
    <w:p w:rsidR="00AB1498" w:rsidRPr="00067F57" w:rsidRDefault="00AB1498"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Acostament: 2 x 0,50 m</w:t>
      </w:r>
    </w:p>
    <w:p w:rsidR="00AB1498" w:rsidRPr="00067F57" w:rsidRDefault="00AB1498" w:rsidP="006A77DB">
      <w:pPr>
        <w:pStyle w:val="ListParagraph"/>
        <w:numPr>
          <w:ilvl w:val="0"/>
          <w:numId w:val="6"/>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Latimea platformei: </w:t>
      </w:r>
      <w:r w:rsidR="00681F1A" w:rsidRPr="00067F57">
        <w:rPr>
          <w:rFonts w:ascii="Times New Roman" w:hAnsi="Times New Roman" w:cs="Times New Roman"/>
          <w:sz w:val="24"/>
          <w:szCs w:val="24"/>
        </w:rPr>
        <w:t>2</w:t>
      </w:r>
      <w:r w:rsidR="001B470D" w:rsidRPr="00067F57">
        <w:rPr>
          <w:rFonts w:ascii="Times New Roman" w:hAnsi="Times New Roman" w:cs="Times New Roman"/>
          <w:sz w:val="24"/>
          <w:szCs w:val="24"/>
        </w:rPr>
        <w:t>6</w:t>
      </w:r>
      <w:r w:rsidR="00681F1A" w:rsidRPr="00067F57">
        <w:rPr>
          <w:rFonts w:ascii="Times New Roman" w:hAnsi="Times New Roman" w:cs="Times New Roman"/>
          <w:sz w:val="24"/>
          <w:szCs w:val="24"/>
        </w:rPr>
        <w:t xml:space="preserve"> m</w:t>
      </w:r>
    </w:p>
    <w:p w:rsidR="00AB1498" w:rsidRPr="00067F57" w:rsidRDefault="00AB1498" w:rsidP="006A77DB">
      <w:pPr>
        <w:spacing w:after="0" w:line="240" w:lineRule="auto"/>
        <w:jc w:val="both"/>
        <w:rPr>
          <w:rFonts w:ascii="Times New Roman" w:hAnsi="Times New Roman" w:cs="Times New Roman"/>
          <w:sz w:val="24"/>
          <w:szCs w:val="24"/>
        </w:rPr>
      </w:pPr>
    </w:p>
    <w:p w:rsidR="00AB1498"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Proiectarea si executia autostrazii se v</w:t>
      </w:r>
      <w:r w:rsidR="00BC1BD1">
        <w:rPr>
          <w:rFonts w:ascii="Times New Roman" w:hAnsi="Times New Roman" w:cs="Times New Roman"/>
          <w:sz w:val="24"/>
          <w:szCs w:val="24"/>
        </w:rPr>
        <w:t>orrealiza</w:t>
      </w:r>
      <w:r w:rsidRPr="00067F57">
        <w:rPr>
          <w:rFonts w:ascii="Times New Roman" w:hAnsi="Times New Roman" w:cs="Times New Roman"/>
          <w:sz w:val="24"/>
          <w:szCs w:val="24"/>
        </w:rPr>
        <w:t xml:space="preserve"> cu respectarea normelor si standardelor tehnice in </w:t>
      </w:r>
      <w:r w:rsidR="00F91C90" w:rsidRPr="00067F57">
        <w:rPr>
          <w:rFonts w:ascii="Times New Roman" w:hAnsi="Times New Roman" w:cs="Times New Roman"/>
          <w:sz w:val="24"/>
          <w:szCs w:val="24"/>
        </w:rPr>
        <w:t>vigoare.</w:t>
      </w:r>
    </w:p>
    <w:p w:rsidR="00FA6DD9" w:rsidRPr="00067F57" w:rsidRDefault="00DF7BAF"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Prin r</w:t>
      </w:r>
      <w:r w:rsidR="00E8251F" w:rsidRPr="00067F57">
        <w:rPr>
          <w:rFonts w:ascii="Times New Roman" w:hAnsi="Times New Roman" w:cs="Times New Roman"/>
          <w:sz w:val="24"/>
          <w:szCs w:val="24"/>
        </w:rPr>
        <w:t xml:space="preserve">ealizarea </w:t>
      </w:r>
      <w:r w:rsidRPr="00067F57">
        <w:rPr>
          <w:rFonts w:ascii="Times New Roman" w:hAnsi="Times New Roman" w:cs="Times New Roman"/>
          <w:sz w:val="24"/>
          <w:szCs w:val="24"/>
        </w:rPr>
        <w:t xml:space="preserve">proiectului, impactul asupra comunitatii locale este unul pozitiv, traseul autostrazii </w:t>
      </w:r>
      <w:r w:rsidR="001B470D" w:rsidRPr="00067F57">
        <w:rPr>
          <w:rFonts w:ascii="Times New Roman" w:hAnsi="Times New Roman" w:cs="Times New Roman"/>
          <w:sz w:val="24"/>
          <w:szCs w:val="24"/>
        </w:rPr>
        <w:t>neintrerupand</w:t>
      </w:r>
      <w:r w:rsidRPr="00067F57">
        <w:rPr>
          <w:rFonts w:ascii="Times New Roman" w:hAnsi="Times New Roman" w:cs="Times New Roman"/>
          <w:sz w:val="24"/>
          <w:szCs w:val="24"/>
        </w:rPr>
        <w:t xml:space="preserve"> traseele drumurilor existente</w:t>
      </w:r>
      <w:r w:rsidR="001B470D" w:rsidRPr="00067F57">
        <w:rPr>
          <w:rFonts w:ascii="Times New Roman" w:hAnsi="Times New Roman" w:cs="Times New Roman"/>
          <w:sz w:val="24"/>
          <w:szCs w:val="24"/>
        </w:rPr>
        <w:t xml:space="preserve">. Astfel, </w:t>
      </w:r>
      <w:r w:rsidR="00E8251F" w:rsidRPr="00067F57">
        <w:rPr>
          <w:rFonts w:ascii="Times New Roman" w:hAnsi="Times New Roman" w:cs="Times New Roman"/>
          <w:sz w:val="24"/>
          <w:szCs w:val="24"/>
        </w:rPr>
        <w:t>activitatil</w:t>
      </w:r>
      <w:r w:rsidR="001B470D" w:rsidRPr="00067F57">
        <w:rPr>
          <w:rFonts w:ascii="Times New Roman" w:hAnsi="Times New Roman" w:cs="Times New Roman"/>
          <w:sz w:val="24"/>
          <w:szCs w:val="24"/>
        </w:rPr>
        <w:t>e</w:t>
      </w:r>
      <w:r w:rsidRPr="00067F57">
        <w:rPr>
          <w:rFonts w:ascii="Times New Roman" w:hAnsi="Times New Roman" w:cs="Times New Roman"/>
          <w:sz w:val="24"/>
          <w:szCs w:val="24"/>
        </w:rPr>
        <w:t>curente ale locuitorilor din zona</w:t>
      </w:r>
      <w:r w:rsidR="001B470D" w:rsidRPr="00067F57">
        <w:rPr>
          <w:rFonts w:ascii="Times New Roman" w:hAnsi="Times New Roman" w:cs="Times New Roman"/>
          <w:sz w:val="24"/>
          <w:szCs w:val="24"/>
        </w:rPr>
        <w:t xml:space="preserve"> nu vor fi afectate.M</w:t>
      </w:r>
      <w:r w:rsidRPr="00067F57">
        <w:rPr>
          <w:rFonts w:ascii="Times New Roman" w:hAnsi="Times New Roman" w:cs="Times New Roman"/>
          <w:sz w:val="24"/>
          <w:szCs w:val="24"/>
        </w:rPr>
        <w:t>ai mult, drumurile</w:t>
      </w:r>
      <w:r w:rsidR="00E8251F" w:rsidRPr="00067F57">
        <w:rPr>
          <w:rFonts w:ascii="Times New Roman" w:hAnsi="Times New Roman" w:cs="Times New Roman"/>
          <w:sz w:val="24"/>
          <w:szCs w:val="24"/>
        </w:rPr>
        <w:t xml:space="preserve"> adiacente</w:t>
      </w:r>
      <w:r w:rsidRPr="00067F57">
        <w:rPr>
          <w:rFonts w:ascii="Times New Roman" w:hAnsi="Times New Roman" w:cs="Times New Roman"/>
          <w:sz w:val="24"/>
          <w:szCs w:val="24"/>
        </w:rPr>
        <w:t xml:space="preserve"> autostrazii </w:t>
      </w:r>
      <w:r w:rsidR="001B470D" w:rsidRPr="00067F57">
        <w:rPr>
          <w:rFonts w:ascii="Times New Roman" w:hAnsi="Times New Roman" w:cs="Times New Roman"/>
          <w:sz w:val="24"/>
          <w:szCs w:val="24"/>
        </w:rPr>
        <w:t>vor fi</w:t>
      </w:r>
      <w:r w:rsidRPr="00067F57">
        <w:rPr>
          <w:rFonts w:ascii="Times New Roman" w:hAnsi="Times New Roman" w:cs="Times New Roman"/>
          <w:sz w:val="24"/>
          <w:szCs w:val="24"/>
        </w:rPr>
        <w:t xml:space="preserve"> reabilitate</w:t>
      </w:r>
      <w:r w:rsidR="00953BCB" w:rsidRPr="00067F57">
        <w:rPr>
          <w:rFonts w:ascii="Times New Roman" w:hAnsi="Times New Roman" w:cs="Times New Roman"/>
          <w:sz w:val="24"/>
          <w:szCs w:val="24"/>
        </w:rPr>
        <w:t>,</w:t>
      </w:r>
      <w:r w:rsidR="001B470D" w:rsidRPr="00067F57">
        <w:rPr>
          <w:rFonts w:ascii="Times New Roman" w:hAnsi="Times New Roman" w:cs="Times New Roman"/>
          <w:sz w:val="24"/>
          <w:szCs w:val="24"/>
        </w:rPr>
        <w:t>ceea ce va conduce la</w:t>
      </w:r>
      <w:r w:rsidRPr="00067F57">
        <w:rPr>
          <w:rFonts w:ascii="Times New Roman" w:hAnsi="Times New Roman" w:cs="Times New Roman"/>
          <w:sz w:val="24"/>
          <w:szCs w:val="24"/>
        </w:rPr>
        <w:t xml:space="preserve"> asigurarea unor conditii de calatorie mai bune si mai sigure</w:t>
      </w:r>
      <w:r w:rsidR="00E8251F" w:rsidRPr="00067F57">
        <w:rPr>
          <w:rFonts w:ascii="Times New Roman" w:hAnsi="Times New Roman" w:cs="Times New Roman"/>
          <w:sz w:val="24"/>
          <w:szCs w:val="24"/>
        </w:rPr>
        <w:t>.</w:t>
      </w:r>
    </w:p>
    <w:p w:rsidR="00AB1498" w:rsidRPr="00067F57" w:rsidRDefault="00AB1498" w:rsidP="006A77DB">
      <w:pPr>
        <w:spacing w:after="0" w:line="240" w:lineRule="auto"/>
        <w:jc w:val="both"/>
        <w:rPr>
          <w:rFonts w:ascii="Times New Roman" w:hAnsi="Times New Roman" w:cs="Times New Roman"/>
          <w:sz w:val="24"/>
          <w:szCs w:val="24"/>
        </w:rPr>
      </w:pPr>
    </w:p>
    <w:p w:rsidR="00BB6637" w:rsidRPr="007126A2" w:rsidRDefault="00681F1A" w:rsidP="00BB6637">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Ca parte a programului de lucrari al concesionarului, </w:t>
      </w:r>
      <w:r w:rsidR="003C75FA" w:rsidRPr="007126A2">
        <w:rPr>
          <w:rFonts w:ascii="Times New Roman" w:hAnsi="Times New Roman" w:cs="Times New Roman"/>
          <w:sz w:val="24"/>
          <w:szCs w:val="24"/>
          <w:lang w:val="fr-FR"/>
        </w:rPr>
        <w:t>î</w:t>
      </w:r>
      <w:r w:rsidRPr="007126A2">
        <w:rPr>
          <w:rFonts w:ascii="Times New Roman" w:hAnsi="Times New Roman" w:cs="Times New Roman"/>
          <w:sz w:val="24"/>
          <w:szCs w:val="24"/>
          <w:lang w:val="fr-FR"/>
        </w:rPr>
        <w:t xml:space="preserve">mpreuna cu </w:t>
      </w:r>
      <w:r w:rsidR="003C75FA" w:rsidRPr="007126A2">
        <w:rPr>
          <w:rFonts w:ascii="Times New Roman" w:hAnsi="Times New Roman" w:cs="Times New Roman"/>
          <w:sz w:val="24"/>
          <w:szCs w:val="24"/>
          <w:lang w:val="fr-FR"/>
        </w:rPr>
        <w:t>lucrarile aferente sectiunii 1 a autostrazii descrise mai sus</w:t>
      </w:r>
      <w:r w:rsidRPr="007126A2">
        <w:rPr>
          <w:rFonts w:ascii="Times New Roman" w:hAnsi="Times New Roman" w:cs="Times New Roman"/>
          <w:sz w:val="24"/>
          <w:szCs w:val="24"/>
          <w:lang w:val="fr-FR"/>
        </w:rPr>
        <w:t xml:space="preserve">, concesionarul va reabilita o sectiune de 3,5 km a DN1 care se va conecta cu viitorul tronson de autostrada. </w:t>
      </w:r>
    </w:p>
    <w:p w:rsidR="00BB6637" w:rsidRPr="007126A2" w:rsidRDefault="00BB6637" w:rsidP="00BB6637">
      <w:pPr>
        <w:spacing w:after="0" w:line="240" w:lineRule="auto"/>
        <w:jc w:val="both"/>
        <w:rPr>
          <w:rFonts w:ascii="Times New Roman" w:hAnsi="Times New Roman" w:cs="Times New Roman"/>
          <w:sz w:val="24"/>
          <w:szCs w:val="24"/>
          <w:lang w:val="fr-FR"/>
        </w:rPr>
      </w:pPr>
    </w:p>
    <w:p w:rsidR="007E634D" w:rsidRPr="007126A2" w:rsidRDefault="00681F1A" w:rsidP="00BB6637">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Lucrarile de reabilitare a sectiunii din DN1 se vor realiza in scopul imbunatatirii conditiilor de drum si </w:t>
      </w:r>
      <w:r w:rsidR="003C75FA" w:rsidRPr="007126A2">
        <w:rPr>
          <w:rFonts w:ascii="Times New Roman" w:hAnsi="Times New Roman" w:cs="Times New Roman"/>
          <w:sz w:val="24"/>
          <w:szCs w:val="24"/>
          <w:lang w:val="fr-FR"/>
        </w:rPr>
        <w:t xml:space="preserve">al </w:t>
      </w:r>
      <w:r w:rsidRPr="007126A2">
        <w:rPr>
          <w:rFonts w:ascii="Times New Roman" w:hAnsi="Times New Roman" w:cs="Times New Roman"/>
          <w:sz w:val="24"/>
          <w:szCs w:val="24"/>
          <w:lang w:val="fr-FR"/>
        </w:rPr>
        <w:t>asigurar</w:t>
      </w:r>
      <w:r w:rsidR="003C75FA" w:rsidRPr="007126A2">
        <w:rPr>
          <w:rFonts w:ascii="Times New Roman" w:hAnsi="Times New Roman" w:cs="Times New Roman"/>
          <w:sz w:val="24"/>
          <w:szCs w:val="24"/>
          <w:lang w:val="fr-FR"/>
        </w:rPr>
        <w:t>ii</w:t>
      </w:r>
      <w:r w:rsidRPr="007126A2">
        <w:rPr>
          <w:rFonts w:ascii="Times New Roman" w:hAnsi="Times New Roman" w:cs="Times New Roman"/>
          <w:sz w:val="24"/>
          <w:szCs w:val="24"/>
          <w:lang w:val="fr-FR"/>
        </w:rPr>
        <w:t xml:space="preserve"> preluarii traficului de la un sector de drum national la cel de autostrada in conditii de siguranta si vor cuprinde:</w:t>
      </w:r>
    </w:p>
    <w:p w:rsidR="007E634D" w:rsidRPr="007126A2" w:rsidRDefault="00681F1A" w:rsidP="007E634D">
      <w:pPr>
        <w:pStyle w:val="ListParagraph"/>
        <w:numPr>
          <w:ilvl w:val="0"/>
          <w:numId w:val="6"/>
        </w:num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Partea carosabila existenta va fi reconfigurata in sensul prevederii a 3 benzi de circulatie, din care o banda reversibila ce va prelua traficul de pe calea 1 sau calea 2, in functie de sensul cel mai aglomerat in </w:t>
      </w:r>
      <w:r w:rsidR="003C75FA" w:rsidRPr="007126A2">
        <w:rPr>
          <w:rFonts w:ascii="Times New Roman" w:hAnsi="Times New Roman" w:cs="Times New Roman"/>
          <w:sz w:val="24"/>
          <w:szCs w:val="24"/>
          <w:lang w:val="fr-FR"/>
        </w:rPr>
        <w:t>diferite</w:t>
      </w:r>
      <w:r w:rsidRPr="007126A2">
        <w:rPr>
          <w:rFonts w:ascii="Times New Roman" w:hAnsi="Times New Roman" w:cs="Times New Roman"/>
          <w:sz w:val="24"/>
          <w:szCs w:val="24"/>
          <w:lang w:val="fr-FR"/>
        </w:rPr>
        <w:t xml:space="preserve"> momente de timp. </w:t>
      </w:r>
    </w:p>
    <w:p w:rsidR="00C25CC8" w:rsidRPr="007126A2" w:rsidRDefault="00681F1A" w:rsidP="007E634D">
      <w:pPr>
        <w:pStyle w:val="ListParagraph"/>
        <w:numPr>
          <w:ilvl w:val="0"/>
          <w:numId w:val="6"/>
        </w:num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Imbracamintea asfaltica existenta va fi frezata si vor fi asternute straturi asfaltice noi.</w:t>
      </w:r>
    </w:p>
    <w:p w:rsidR="007E634D" w:rsidRPr="007126A2" w:rsidRDefault="00681F1A" w:rsidP="007E634D">
      <w:pPr>
        <w:pStyle w:val="ListParagraph"/>
        <w:numPr>
          <w:ilvl w:val="0"/>
          <w:numId w:val="6"/>
        </w:num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Se vor monta elemente de semnalizare orizontala si verticala pentru asigurarea conditiilor de siguranta rutiera, in special semnale vizuale pe portaluri care vor indica numarul benzilor disponibile pe fiecare cale conform celor de mai sus;</w:t>
      </w:r>
    </w:p>
    <w:p w:rsidR="007E634D" w:rsidRPr="007126A2" w:rsidRDefault="00681F1A" w:rsidP="007E634D">
      <w:pPr>
        <w:pStyle w:val="ListParagraph"/>
        <w:numPr>
          <w:ilvl w:val="0"/>
          <w:numId w:val="6"/>
        </w:num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Se vor monta elemente de pre-semnalizare cu aproximativ 1 km inainte de inceperea sectorului de drum reconditionat la 3 benzi, cu scopul informarii utilizatorilor asupra modificarilor survenite pe sectorul de drum respectiv;</w:t>
      </w:r>
    </w:p>
    <w:p w:rsidR="007E634D" w:rsidRPr="007126A2" w:rsidRDefault="00681F1A" w:rsidP="007E634D">
      <w:pPr>
        <w:pStyle w:val="ListParagraph"/>
        <w:numPr>
          <w:ilvl w:val="0"/>
          <w:numId w:val="6"/>
        </w:num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lastRenderedPageBreak/>
        <w:t>Se vor inlocui parapetii existenti, in special in zona caii ferate si zonel</w:t>
      </w:r>
      <w:r w:rsidR="00BC1BD1" w:rsidRPr="007126A2">
        <w:rPr>
          <w:rFonts w:ascii="Times New Roman" w:hAnsi="Times New Roman" w:cs="Times New Roman"/>
          <w:sz w:val="24"/>
          <w:szCs w:val="24"/>
          <w:lang w:val="fr-FR"/>
        </w:rPr>
        <w:t>e</w:t>
      </w:r>
      <w:r w:rsidRPr="007126A2">
        <w:rPr>
          <w:rFonts w:ascii="Times New Roman" w:hAnsi="Times New Roman" w:cs="Times New Roman"/>
          <w:sz w:val="24"/>
          <w:szCs w:val="24"/>
          <w:lang w:val="fr-FR"/>
        </w:rPr>
        <w:t xml:space="preserve"> in care albia minora a raului Prahova se intinde pana la baza terasamentului drumului, pentru sporirea conditiilor de siguranta rutiera.  </w:t>
      </w:r>
    </w:p>
    <w:p w:rsidR="00BB6637" w:rsidRPr="007126A2" w:rsidRDefault="00BB6637" w:rsidP="00BB6637">
      <w:pPr>
        <w:spacing w:after="0" w:line="240" w:lineRule="auto"/>
        <w:jc w:val="both"/>
        <w:rPr>
          <w:rFonts w:ascii="Times New Roman" w:hAnsi="Times New Roman" w:cs="Times New Roman"/>
          <w:sz w:val="24"/>
          <w:szCs w:val="24"/>
          <w:lang w:val="fr-FR"/>
        </w:rPr>
      </w:pPr>
    </w:p>
    <w:p w:rsidR="00AB1498" w:rsidRPr="007126A2" w:rsidRDefault="00AB1498" w:rsidP="006A77DB">
      <w:pPr>
        <w:pStyle w:val="PlainText"/>
        <w:jc w:val="both"/>
        <w:rPr>
          <w:rFonts w:ascii="Times New Roman" w:hAnsi="Times New Roman" w:cs="Times New Roman"/>
          <w:b/>
          <w:sz w:val="24"/>
          <w:szCs w:val="24"/>
          <w:lang w:val="fr-FR"/>
        </w:rPr>
      </w:pPr>
      <w:r w:rsidRPr="007126A2">
        <w:rPr>
          <w:rFonts w:ascii="Times New Roman" w:hAnsi="Times New Roman" w:cs="Times New Roman"/>
          <w:b/>
          <w:sz w:val="24"/>
          <w:szCs w:val="24"/>
          <w:lang w:val="fr-FR"/>
        </w:rPr>
        <w:t>Conditiile tehnice actuale vs. cele din Studiul de Fezabilitate</w:t>
      </w:r>
    </w:p>
    <w:p w:rsidR="00AB1498" w:rsidRPr="007126A2" w:rsidRDefault="00AB1498" w:rsidP="006A77DB">
      <w:pPr>
        <w:pStyle w:val="PlainText"/>
        <w:jc w:val="both"/>
        <w:rPr>
          <w:rFonts w:ascii="Times New Roman" w:hAnsi="Times New Roman" w:cs="Times New Roman"/>
          <w:sz w:val="24"/>
          <w:szCs w:val="24"/>
          <w:lang w:val="fr-FR"/>
        </w:rPr>
      </w:pPr>
    </w:p>
    <w:p w:rsidR="00AB1498" w:rsidRPr="007126A2" w:rsidRDefault="00AB1498" w:rsidP="006A77DB">
      <w:pPr>
        <w:pStyle w:val="PlainText"/>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Prin comparatie cu caracteristicile proiectului conform studiului de fezabilitate initial, proiectul actual al Autostrazii Comarnic-Brasov, asa cum a rezultat din dialogul competitiv sustinut cu candidatii preselectati in cadrul procedurii de atribuire a contractului de concesiune, prezinta imbunatatiri </w:t>
      </w:r>
      <w:r w:rsidR="00953BCB" w:rsidRPr="007126A2">
        <w:rPr>
          <w:rFonts w:ascii="Times New Roman" w:hAnsi="Times New Roman" w:cs="Times New Roman"/>
          <w:sz w:val="24"/>
          <w:szCs w:val="24"/>
          <w:lang w:val="fr-FR"/>
        </w:rPr>
        <w:t>semnificative</w:t>
      </w:r>
      <w:r w:rsidRPr="007126A2">
        <w:rPr>
          <w:rFonts w:ascii="Times New Roman" w:hAnsi="Times New Roman" w:cs="Times New Roman"/>
          <w:sz w:val="24"/>
          <w:szCs w:val="24"/>
          <w:lang w:val="fr-FR"/>
        </w:rPr>
        <w:t xml:space="preserve">din punct de vedere tehnic, rezumate dupa cum urmeaza: </w:t>
      </w:r>
    </w:p>
    <w:p w:rsidR="00AB1498" w:rsidRPr="007126A2" w:rsidRDefault="00AB1498" w:rsidP="006A77DB">
      <w:pPr>
        <w:pStyle w:val="PlainText"/>
        <w:numPr>
          <w:ilvl w:val="0"/>
          <w:numId w:val="6"/>
        </w:numPr>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Un traseu mai </w:t>
      </w:r>
      <w:r w:rsidR="00C25CC8" w:rsidRPr="007126A2">
        <w:rPr>
          <w:rFonts w:ascii="Times New Roman" w:hAnsi="Times New Roman" w:cs="Times New Roman"/>
          <w:sz w:val="24"/>
          <w:szCs w:val="24"/>
          <w:lang w:val="fr-FR"/>
        </w:rPr>
        <w:t xml:space="preserve">putin sinuos, </w:t>
      </w:r>
      <w:r w:rsidRPr="007126A2">
        <w:rPr>
          <w:rFonts w:ascii="Times New Roman" w:hAnsi="Times New Roman" w:cs="Times New Roman"/>
          <w:sz w:val="24"/>
          <w:szCs w:val="24"/>
          <w:lang w:val="fr-FR"/>
        </w:rPr>
        <w:t xml:space="preserve">rezultand o lungime totala mai scurta, de 53 km, fata de traseul initial, mult mai sinuos si cu o lungime de 58 km; </w:t>
      </w:r>
    </w:p>
    <w:p w:rsidR="0040652B" w:rsidRPr="007126A2" w:rsidRDefault="00AB1498" w:rsidP="006A77DB">
      <w:pPr>
        <w:pStyle w:val="PlainText"/>
        <w:numPr>
          <w:ilvl w:val="0"/>
          <w:numId w:val="6"/>
        </w:numPr>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Cresterea vitezei de proiectare pana la 120 km/</w:t>
      </w:r>
      <w:r w:rsidR="00AF3898" w:rsidRPr="007126A2">
        <w:rPr>
          <w:rFonts w:ascii="Times New Roman" w:hAnsi="Times New Roman" w:cs="Times New Roman"/>
          <w:sz w:val="24"/>
          <w:szCs w:val="24"/>
          <w:lang w:val="fr-FR"/>
        </w:rPr>
        <w:t>h</w:t>
      </w:r>
      <w:r w:rsidRPr="007126A2">
        <w:rPr>
          <w:rFonts w:ascii="Times New Roman" w:hAnsi="Times New Roman" w:cs="Times New Roman"/>
          <w:sz w:val="24"/>
          <w:szCs w:val="24"/>
          <w:lang w:val="fr-FR"/>
        </w:rPr>
        <w:t xml:space="preserve"> pe intreg traseul (cu exceptia zonelor de tunel unde s-a impus o viteza de 100 km/h pentru motive de siguranta circulatiei), in timp ce studiul de fezabilitate prevedea o viteza de proiectare de 80 km/h, incompatibilă în prezent cu standardele de proiectare </w:t>
      </w:r>
      <w:r w:rsidR="00832D4F" w:rsidRPr="007126A2">
        <w:rPr>
          <w:rFonts w:ascii="Times New Roman" w:hAnsi="Times New Roman" w:cs="Times New Roman"/>
          <w:sz w:val="24"/>
          <w:szCs w:val="24"/>
          <w:lang w:val="fr-FR"/>
        </w:rPr>
        <w:t>s</w:t>
      </w:r>
      <w:r w:rsidRPr="007126A2">
        <w:rPr>
          <w:rFonts w:ascii="Times New Roman" w:hAnsi="Times New Roman" w:cs="Times New Roman"/>
          <w:sz w:val="24"/>
          <w:szCs w:val="24"/>
          <w:lang w:val="fr-FR"/>
        </w:rPr>
        <w:t>i construc</w:t>
      </w:r>
      <w:r w:rsidR="00832D4F" w:rsidRPr="007126A2">
        <w:rPr>
          <w:rFonts w:ascii="Times New Roman" w:hAnsi="Times New Roman" w:cs="Times New Roman"/>
          <w:sz w:val="24"/>
          <w:szCs w:val="24"/>
          <w:lang w:val="fr-FR"/>
        </w:rPr>
        <w:t>t</w:t>
      </w:r>
      <w:r w:rsidRPr="007126A2">
        <w:rPr>
          <w:rFonts w:ascii="Times New Roman" w:hAnsi="Times New Roman" w:cs="Times New Roman"/>
          <w:sz w:val="24"/>
          <w:szCs w:val="24"/>
          <w:lang w:val="fr-FR"/>
        </w:rPr>
        <w:t>ie a unei autostrăzi;</w:t>
      </w:r>
    </w:p>
    <w:p w:rsidR="0040652B" w:rsidRPr="007126A2" w:rsidRDefault="00CF3B53" w:rsidP="0040652B">
      <w:pPr>
        <w:pStyle w:val="PlainText"/>
        <w:numPr>
          <w:ilvl w:val="0"/>
          <w:numId w:val="6"/>
        </w:numPr>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Marirea platformei de la 23,5 m la 26 m, ceea ce permite instalarea tuturor dispozitivelor de asigurare a sigurantei rutiere;</w:t>
      </w:r>
    </w:p>
    <w:p w:rsidR="0040652B" w:rsidRPr="007126A2" w:rsidRDefault="00CF3B53" w:rsidP="006A77DB">
      <w:pPr>
        <w:pStyle w:val="PlainText"/>
        <w:numPr>
          <w:ilvl w:val="0"/>
          <w:numId w:val="6"/>
        </w:numPr>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Reducerea impactului social si de mediu dat fiind, printre altele, ca traseul actual nu mai traverseaza localitatile Busteni si Sinaia;</w:t>
      </w:r>
    </w:p>
    <w:p w:rsidR="00AB1498" w:rsidRPr="007126A2" w:rsidRDefault="00CF3B53" w:rsidP="006A77DB">
      <w:pPr>
        <w:pStyle w:val="PlainText"/>
        <w:numPr>
          <w:ilvl w:val="0"/>
          <w:numId w:val="6"/>
        </w:numPr>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 xml:space="preserve">Studiul de fezabilitate initial a prevazut 57 de lucrari de arta (poduri, pasaje si viaducte) cu o lungime totala de 19,3 km si 18 tuneluri (cuprinse intre Comarnic si Predeal) cu o lungime totala de 2,9 km. Conform traseului actualizat, a fost redus considerabil numarul structurilor (la aproximativ 4 km), in timp ce lungimea tunelurilor a crescut la aproximativ 10 km de tuneluri cu galerie dubla (sau, cu alte cuvinte, echivalentul a aproximativ 20 km de tunel in fir simplu); </w:t>
      </w:r>
    </w:p>
    <w:p w:rsidR="00A34E02" w:rsidRPr="007126A2" w:rsidRDefault="00CF3B53" w:rsidP="006A77DB">
      <w:pPr>
        <w:pStyle w:val="PlainText"/>
        <w:numPr>
          <w:ilvl w:val="0"/>
          <w:numId w:val="6"/>
        </w:numPr>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Prin adoptarea solutiei tehnice cu cele trei tuneluri cu galerie dubla unidirectionala au fost evitate zone construite, s-a diminuat considerabil impactul asupra mediului şi s-a scurtat apreciabil traseul.</w:t>
      </w:r>
    </w:p>
    <w:p w:rsidR="00A34E02" w:rsidRPr="007126A2" w:rsidRDefault="00CF3B53" w:rsidP="006A77DB">
      <w:pPr>
        <w:pStyle w:val="PlainText"/>
        <w:numPr>
          <w:ilvl w:val="0"/>
          <w:numId w:val="6"/>
        </w:numPr>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Proiectul actualizat prevede de asemenea si introducerea sistemului ITS (Intelligent Transport System) in conformitate cu cerintele actelor normative adoptate la nivelul Uniunii Europene si introduce implementarea unui sistem de taxare, descris in cele ce urmeaza, aceste elemente nefiind incluse in studiul de fezabilitate.</w:t>
      </w:r>
    </w:p>
    <w:p w:rsidR="00AB1498" w:rsidRPr="007126A2" w:rsidRDefault="00AB1498" w:rsidP="006A77DB">
      <w:pPr>
        <w:spacing w:after="0" w:line="240" w:lineRule="auto"/>
        <w:jc w:val="both"/>
        <w:rPr>
          <w:rFonts w:ascii="Times New Roman" w:hAnsi="Times New Roman" w:cs="Times New Roman"/>
          <w:b/>
          <w:sz w:val="24"/>
          <w:szCs w:val="24"/>
          <w:lang w:val="fr-FR"/>
        </w:rPr>
      </w:pPr>
    </w:p>
    <w:p w:rsidR="00AB1498" w:rsidRPr="007126A2" w:rsidRDefault="00AB1498" w:rsidP="006A77DB">
      <w:pPr>
        <w:pStyle w:val="ListParagraph"/>
        <w:numPr>
          <w:ilvl w:val="1"/>
          <w:numId w:val="1"/>
        </w:numPr>
        <w:spacing w:after="0" w:line="240" w:lineRule="auto"/>
        <w:jc w:val="both"/>
        <w:rPr>
          <w:rFonts w:ascii="Times New Roman" w:hAnsi="Times New Roman" w:cs="Times New Roman"/>
          <w:b/>
          <w:sz w:val="24"/>
          <w:szCs w:val="24"/>
          <w:lang w:val="fr-FR"/>
        </w:rPr>
      </w:pPr>
      <w:r w:rsidRPr="00067F57">
        <w:rPr>
          <w:rFonts w:ascii="Times New Roman" w:hAnsi="Times New Roman" w:cs="Times New Roman"/>
          <w:b/>
          <w:sz w:val="24"/>
          <w:szCs w:val="24"/>
        </w:rPr>
        <w:t>Tariful de concesiune si sistemul de taxare</w:t>
      </w:r>
    </w:p>
    <w:p w:rsidR="00AB1498" w:rsidRPr="007126A2" w:rsidRDefault="00AB1498" w:rsidP="006A77DB">
      <w:pPr>
        <w:spacing w:after="0" w:line="240" w:lineRule="auto"/>
        <w:jc w:val="both"/>
        <w:rPr>
          <w:rFonts w:ascii="Times New Roman" w:hAnsi="Times New Roman" w:cs="Times New Roman"/>
          <w:b/>
          <w:sz w:val="24"/>
          <w:szCs w:val="24"/>
          <w:lang w:val="fr-FR"/>
        </w:rPr>
      </w:pPr>
    </w:p>
    <w:p w:rsidR="00AB1498"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 xml:space="preserve">Pe Autostrada Comarnic-Brasov va fi implementat un sistem de taxare “semi-inchis”, care va prevedea bariere pe intreg carosabilul la cele doua capete ale autostrazii, situate in zona Comarnic si Rasnov, precum si cabine de taxare la Sinaia-Busteni si Predeal. Tariful de concesiune va fi perceput odata ce intreaga autostrada va fi realizata si va deveni operationala. </w:t>
      </w:r>
    </w:p>
    <w:p w:rsidR="00AB1498" w:rsidRPr="007126A2" w:rsidRDefault="00AB1498" w:rsidP="006A77DB">
      <w:pPr>
        <w:pStyle w:val="PlainText"/>
        <w:jc w:val="both"/>
        <w:rPr>
          <w:rFonts w:ascii="Times New Roman" w:hAnsi="Times New Roman" w:cs="Times New Roman"/>
          <w:sz w:val="24"/>
          <w:szCs w:val="24"/>
          <w:lang w:val="fr-FR"/>
        </w:rPr>
      </w:pPr>
    </w:p>
    <w:p w:rsidR="00165B96" w:rsidRPr="007126A2" w:rsidRDefault="00CF3B53" w:rsidP="005B33BA">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O descriere detaliata a sistemului de taxare pe autostrada cuprinde urmatoarele elemente:</w:t>
      </w:r>
    </w:p>
    <w:p w:rsidR="007928D2" w:rsidRPr="00067F57" w:rsidRDefault="00681F1A">
      <w:pPr>
        <w:pStyle w:val="PlainText"/>
        <w:numPr>
          <w:ilvl w:val="0"/>
          <w:numId w:val="24"/>
        </w:numPr>
        <w:jc w:val="both"/>
        <w:rPr>
          <w:rFonts w:ascii="Times New Roman" w:eastAsia="Times New Roman" w:hAnsi="Times New Roman" w:cs="Times New Roman"/>
          <w:sz w:val="24"/>
          <w:szCs w:val="24"/>
          <w:lang w:val="ro-RO"/>
        </w:rPr>
      </w:pPr>
      <w:r w:rsidRPr="00067F57">
        <w:rPr>
          <w:rFonts w:ascii="Times New Roman" w:eastAsia="Times New Roman" w:hAnsi="Times New Roman" w:cs="Times New Roman"/>
          <w:sz w:val="24"/>
          <w:szCs w:val="24"/>
          <w:lang w:val="ro-RO"/>
        </w:rPr>
        <w:t>O barieră de lăţime completă situată pe Sectiunea 1 sau Secţiunea 2,</w:t>
      </w:r>
    </w:p>
    <w:p w:rsidR="007928D2" w:rsidRPr="00067F57" w:rsidRDefault="00681F1A">
      <w:pPr>
        <w:pStyle w:val="PlainText"/>
        <w:numPr>
          <w:ilvl w:val="0"/>
          <w:numId w:val="24"/>
        </w:numPr>
        <w:jc w:val="both"/>
        <w:rPr>
          <w:rFonts w:ascii="Times New Roman" w:eastAsia="Times New Roman" w:hAnsi="Times New Roman" w:cs="Times New Roman"/>
          <w:sz w:val="24"/>
          <w:szCs w:val="24"/>
          <w:lang w:val="ro-RO"/>
        </w:rPr>
      </w:pPr>
      <w:r w:rsidRPr="00067F57">
        <w:rPr>
          <w:rFonts w:ascii="Times New Roman" w:eastAsia="Times New Roman" w:hAnsi="Times New Roman" w:cs="Times New Roman"/>
          <w:sz w:val="24"/>
          <w:szCs w:val="24"/>
          <w:lang w:val="ro-RO"/>
        </w:rPr>
        <w:t>Staţie de taxare pe bretelele de acces ale nodului rutier Buşteni, permiţând taxarea următorului flux de trafic (numai a acestui flux):</w:t>
      </w:r>
    </w:p>
    <w:p w:rsidR="007928D2" w:rsidRPr="00067F57" w:rsidRDefault="00681F1A">
      <w:pPr>
        <w:pStyle w:val="PlainText"/>
        <w:numPr>
          <w:ilvl w:val="1"/>
          <w:numId w:val="24"/>
        </w:numPr>
        <w:jc w:val="both"/>
        <w:rPr>
          <w:rFonts w:ascii="Times New Roman" w:eastAsia="Times New Roman" w:hAnsi="Times New Roman" w:cs="Times New Roman"/>
          <w:sz w:val="24"/>
          <w:szCs w:val="24"/>
          <w:lang w:val="ro-RO"/>
        </w:rPr>
      </w:pPr>
      <w:r w:rsidRPr="00067F57">
        <w:rPr>
          <w:rFonts w:ascii="Times New Roman" w:eastAsia="Times New Roman" w:hAnsi="Times New Roman" w:cs="Times New Roman"/>
          <w:sz w:val="24"/>
          <w:szCs w:val="24"/>
          <w:lang w:val="ro-RO"/>
        </w:rPr>
        <w:t>Fluxul dinspre Predeal către Buşteni, la ieşirea din Buşteni.</w:t>
      </w:r>
    </w:p>
    <w:p w:rsidR="007928D2" w:rsidRPr="00067F57" w:rsidRDefault="00681F1A">
      <w:pPr>
        <w:pStyle w:val="PlainText"/>
        <w:numPr>
          <w:ilvl w:val="0"/>
          <w:numId w:val="24"/>
        </w:numPr>
        <w:jc w:val="both"/>
        <w:rPr>
          <w:rFonts w:ascii="Times New Roman" w:eastAsia="Times New Roman" w:hAnsi="Times New Roman" w:cs="Times New Roman"/>
          <w:sz w:val="24"/>
          <w:szCs w:val="24"/>
          <w:lang w:val="ro-RO"/>
        </w:rPr>
      </w:pPr>
      <w:r w:rsidRPr="00067F57">
        <w:rPr>
          <w:rFonts w:ascii="Times New Roman" w:eastAsia="Times New Roman" w:hAnsi="Times New Roman" w:cs="Times New Roman"/>
          <w:sz w:val="24"/>
          <w:szCs w:val="24"/>
          <w:lang w:val="ro-RO"/>
        </w:rPr>
        <w:t>Staţie de taxare pe bretelele de acces ale nodului rutier Predeal, permiţând taxarea următorului flux de trafic (numai a acestui flux):</w:t>
      </w:r>
    </w:p>
    <w:p w:rsidR="007928D2" w:rsidRPr="00067F57" w:rsidRDefault="00681F1A">
      <w:pPr>
        <w:pStyle w:val="PlainText"/>
        <w:numPr>
          <w:ilvl w:val="1"/>
          <w:numId w:val="24"/>
        </w:numPr>
        <w:jc w:val="both"/>
        <w:rPr>
          <w:rFonts w:ascii="Times New Roman" w:eastAsia="Times New Roman" w:hAnsi="Times New Roman" w:cs="Times New Roman"/>
          <w:sz w:val="24"/>
          <w:szCs w:val="24"/>
          <w:lang w:val="ro-RO"/>
        </w:rPr>
      </w:pPr>
      <w:r w:rsidRPr="00067F57">
        <w:rPr>
          <w:rFonts w:ascii="Times New Roman" w:eastAsia="Times New Roman" w:hAnsi="Times New Roman" w:cs="Times New Roman"/>
          <w:sz w:val="24"/>
          <w:szCs w:val="24"/>
          <w:lang w:val="ro-RO"/>
        </w:rPr>
        <w:lastRenderedPageBreak/>
        <w:t>Fluxul dinspre Buşteni către Predeal, la ieşirea din Predeal.</w:t>
      </w:r>
    </w:p>
    <w:p w:rsidR="007928D2" w:rsidRPr="00067F57" w:rsidRDefault="00681F1A">
      <w:pPr>
        <w:pStyle w:val="PlainText"/>
        <w:numPr>
          <w:ilvl w:val="0"/>
          <w:numId w:val="24"/>
        </w:numPr>
        <w:jc w:val="both"/>
        <w:rPr>
          <w:rFonts w:ascii="Times New Roman" w:eastAsia="Times New Roman" w:hAnsi="Times New Roman" w:cs="Times New Roman"/>
          <w:sz w:val="24"/>
          <w:szCs w:val="24"/>
          <w:lang w:val="ro-RO"/>
        </w:rPr>
      </w:pPr>
      <w:r w:rsidRPr="00067F57">
        <w:rPr>
          <w:rFonts w:ascii="Times New Roman" w:eastAsia="Times New Roman" w:hAnsi="Times New Roman" w:cs="Times New Roman"/>
          <w:sz w:val="24"/>
          <w:szCs w:val="24"/>
          <w:lang w:val="ro-RO"/>
        </w:rPr>
        <w:t>O barieră</w:t>
      </w:r>
      <w:bookmarkStart w:id="0" w:name="_GoBack"/>
      <w:bookmarkEnd w:id="0"/>
      <w:r w:rsidRPr="00067F57">
        <w:rPr>
          <w:rFonts w:ascii="Times New Roman" w:eastAsia="Times New Roman" w:hAnsi="Times New Roman" w:cs="Times New Roman"/>
          <w:sz w:val="24"/>
          <w:szCs w:val="24"/>
          <w:lang w:val="ro-RO"/>
        </w:rPr>
        <w:t xml:space="preserve"> de lăţime completă situată pe Sectiunea 4,</w:t>
      </w:r>
    </w:p>
    <w:p w:rsidR="007928D2" w:rsidRPr="00067F57" w:rsidRDefault="00681F1A">
      <w:pPr>
        <w:pStyle w:val="PlainText"/>
        <w:numPr>
          <w:ilvl w:val="0"/>
          <w:numId w:val="24"/>
        </w:numPr>
        <w:jc w:val="both"/>
        <w:rPr>
          <w:rFonts w:ascii="Times New Roman" w:eastAsia="Times New Roman" w:hAnsi="Times New Roman" w:cs="Times New Roman"/>
          <w:sz w:val="24"/>
          <w:szCs w:val="24"/>
          <w:lang w:val="ro-RO"/>
        </w:rPr>
      </w:pPr>
      <w:r w:rsidRPr="00067F57">
        <w:rPr>
          <w:rFonts w:ascii="Times New Roman" w:eastAsia="Times New Roman" w:hAnsi="Times New Roman" w:cs="Times New Roman"/>
          <w:sz w:val="24"/>
          <w:szCs w:val="24"/>
          <w:lang w:val="ro-RO"/>
        </w:rPr>
        <w:t>Staţie de taxare pe bretelele de acces ale nodului rutier Râşnov, permiţând taxarea următoarelor fluxuri de trafic (numai a acestor fluxuri):</w:t>
      </w:r>
    </w:p>
    <w:p w:rsidR="007928D2" w:rsidRPr="00067F57" w:rsidRDefault="00681F1A">
      <w:pPr>
        <w:pStyle w:val="PlainText"/>
        <w:numPr>
          <w:ilvl w:val="1"/>
          <w:numId w:val="24"/>
        </w:numPr>
        <w:jc w:val="both"/>
        <w:rPr>
          <w:rFonts w:ascii="Times New Roman" w:eastAsia="Times New Roman" w:hAnsi="Times New Roman" w:cs="Times New Roman"/>
          <w:sz w:val="24"/>
          <w:szCs w:val="24"/>
          <w:lang w:val="ro-RO"/>
        </w:rPr>
      </w:pPr>
      <w:r w:rsidRPr="00067F57">
        <w:rPr>
          <w:rFonts w:ascii="Times New Roman" w:eastAsia="Times New Roman" w:hAnsi="Times New Roman" w:cs="Times New Roman"/>
          <w:sz w:val="24"/>
          <w:szCs w:val="24"/>
          <w:lang w:val="ro-RO"/>
        </w:rPr>
        <w:t>Fluxul dinspre Cristian către Râşnov, la ieşirea din Râşnov, şi</w:t>
      </w:r>
    </w:p>
    <w:p w:rsidR="007928D2" w:rsidRPr="00067F57" w:rsidRDefault="00681F1A">
      <w:pPr>
        <w:pStyle w:val="PlainText"/>
        <w:numPr>
          <w:ilvl w:val="1"/>
          <w:numId w:val="24"/>
        </w:numPr>
        <w:jc w:val="both"/>
        <w:rPr>
          <w:rFonts w:ascii="Times New Roman" w:eastAsia="Times New Roman" w:hAnsi="Times New Roman" w:cs="Times New Roman"/>
          <w:sz w:val="24"/>
          <w:szCs w:val="24"/>
          <w:lang w:val="ro-RO"/>
        </w:rPr>
      </w:pPr>
      <w:r w:rsidRPr="00067F57">
        <w:rPr>
          <w:rFonts w:ascii="Times New Roman" w:eastAsia="Times New Roman" w:hAnsi="Times New Roman" w:cs="Times New Roman"/>
          <w:sz w:val="24"/>
          <w:szCs w:val="24"/>
          <w:lang w:val="ro-RO"/>
        </w:rPr>
        <w:t>Fluxul dinspre Râşnov către Cristian, la intrarea în Râşnov.</w:t>
      </w:r>
    </w:p>
    <w:p w:rsidR="00165B96" w:rsidRPr="00067F57" w:rsidRDefault="00165B96" w:rsidP="005B33BA">
      <w:pPr>
        <w:pStyle w:val="PlainText"/>
        <w:jc w:val="both"/>
        <w:rPr>
          <w:rFonts w:ascii="Times New Roman" w:hAnsi="Times New Roman" w:cs="Times New Roman"/>
          <w:sz w:val="24"/>
          <w:szCs w:val="24"/>
        </w:rPr>
      </w:pPr>
    </w:p>
    <w:p w:rsidR="00165B96" w:rsidRPr="00067F57" w:rsidRDefault="00681F1A" w:rsidP="005B33BA">
      <w:pPr>
        <w:pStyle w:val="PlainText"/>
        <w:jc w:val="both"/>
        <w:rPr>
          <w:rFonts w:ascii="Times New Roman" w:hAnsi="Times New Roman" w:cs="Times New Roman"/>
          <w:sz w:val="24"/>
          <w:szCs w:val="24"/>
        </w:rPr>
      </w:pPr>
      <w:r w:rsidRPr="00067F57">
        <w:rPr>
          <w:rFonts w:ascii="Times New Roman" w:hAnsi="Times New Roman" w:cs="Times New Roman"/>
          <w:sz w:val="24"/>
          <w:szCs w:val="24"/>
        </w:rPr>
        <w:t>Prezentarea schematica a configuratiei sistemului de taxare este:</w:t>
      </w:r>
    </w:p>
    <w:p w:rsidR="00A83F79" w:rsidRPr="00067F57" w:rsidRDefault="00856853" w:rsidP="006A77DB">
      <w:pPr>
        <w:pStyle w:val="PlainText"/>
        <w:jc w:val="both"/>
        <w:rPr>
          <w:rFonts w:ascii="Times New Roman" w:hAnsi="Times New Roman" w:cs="Times New Roman"/>
          <w:sz w:val="24"/>
          <w:szCs w:val="24"/>
        </w:rPr>
      </w:pPr>
      <w:r w:rsidRPr="00067F57">
        <w:rPr>
          <w:rFonts w:ascii="Times New Roman" w:hAnsi="Times New Roman" w:cs="Times New Roman"/>
          <w:noProof/>
          <w:szCs w:val="24"/>
          <w:lang w:val="ro-RO" w:eastAsia="ro-RO"/>
        </w:rPr>
        <w:drawing>
          <wp:inline distT="0" distB="0" distL="0" distR="0">
            <wp:extent cx="5762625" cy="1980248"/>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780880" cy="1986521"/>
                    </a:xfrm>
                    <a:prstGeom prst="rect">
                      <a:avLst/>
                    </a:prstGeom>
                    <a:noFill/>
                    <a:ln w="9525">
                      <a:noFill/>
                      <a:miter lim="800000"/>
                      <a:headEnd/>
                      <a:tailEnd/>
                    </a:ln>
                  </pic:spPr>
                </pic:pic>
              </a:graphicData>
            </a:graphic>
          </wp:inline>
        </w:drawing>
      </w:r>
    </w:p>
    <w:p w:rsidR="000E3C80" w:rsidRPr="00067F57" w:rsidRDefault="000E3C80" w:rsidP="006A77DB">
      <w:pPr>
        <w:pStyle w:val="PlainText"/>
        <w:jc w:val="both"/>
        <w:rPr>
          <w:rFonts w:ascii="Times New Roman" w:hAnsi="Times New Roman" w:cs="Times New Roman"/>
          <w:sz w:val="24"/>
          <w:szCs w:val="24"/>
        </w:rPr>
      </w:pPr>
    </w:p>
    <w:p w:rsidR="00AB1498"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 xml:space="preserve">Tariful de concesiune ce va fi platit de un autoturism pentru intreaga lungime a autostrazii este preconizat a fi de 7 lei cu TVA inclus, supus indexării. Nivelul tarifului perceput este stabilit in functie de distanta parcursa de vehicul. Pentru un vehicul din categoria 2 (vehicul a carui inaltime deasupra primei osii frontale este mai mare de 130 cm) se va plati in functie de numarul de osii cu care este prevazut vehiculul, de exemplu un astfel de vehicul cu 2 osii plateste de doua ori valoarea platita de un autoturism si pana la de 3 ori pentru un astfel de vehicul cu 5 sau mai multe osii. </w:t>
      </w:r>
    </w:p>
    <w:p w:rsidR="00AB1498" w:rsidRPr="007126A2" w:rsidRDefault="00AB1498" w:rsidP="006A77DB">
      <w:pPr>
        <w:pStyle w:val="PlainText"/>
        <w:jc w:val="both"/>
        <w:rPr>
          <w:rFonts w:ascii="Times New Roman" w:hAnsi="Times New Roman" w:cs="Times New Roman"/>
          <w:sz w:val="24"/>
          <w:szCs w:val="24"/>
          <w:lang w:val="fr-FR"/>
        </w:rPr>
      </w:pPr>
    </w:p>
    <w:p w:rsidR="00AB1498"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 xml:space="preserve">Nivelul tarifelor de concesiune pentru fiecare categorie de vehicul este in general stabilit sub cel existent in majoritatea statelor europene. </w:t>
      </w:r>
    </w:p>
    <w:p w:rsidR="00AB1498" w:rsidRPr="007126A2" w:rsidRDefault="00AB1498" w:rsidP="006A77DB">
      <w:pPr>
        <w:pStyle w:val="PlainText"/>
        <w:jc w:val="both"/>
        <w:rPr>
          <w:rFonts w:ascii="Times New Roman" w:hAnsi="Times New Roman" w:cs="Times New Roman"/>
          <w:sz w:val="24"/>
          <w:szCs w:val="24"/>
          <w:lang w:val="fr-FR"/>
        </w:rPr>
      </w:pPr>
    </w:p>
    <w:p w:rsidR="00AB1498" w:rsidRPr="00067F57" w:rsidRDefault="007928D2" w:rsidP="006A77DB">
      <w:pPr>
        <w:pStyle w:val="PlainText"/>
        <w:jc w:val="both"/>
        <w:rPr>
          <w:rFonts w:ascii="Times New Roman" w:hAnsi="Times New Roman" w:cs="Times New Roman"/>
          <w:sz w:val="24"/>
          <w:szCs w:val="24"/>
          <w:lang w:val="ro-RO"/>
        </w:rPr>
      </w:pPr>
      <w:r w:rsidRPr="00067F57">
        <w:rPr>
          <w:rFonts w:ascii="Times New Roman" w:hAnsi="Times New Roman" w:cs="Times New Roman"/>
          <w:sz w:val="24"/>
          <w:szCs w:val="24"/>
          <w:lang w:val="ro-RO"/>
        </w:rPr>
        <w:t>Tarifele de concesiune</w:t>
      </w:r>
      <w:r w:rsidR="00AB1498" w:rsidRPr="00067F57">
        <w:rPr>
          <w:rFonts w:ascii="Times New Roman" w:hAnsi="Times New Roman" w:cs="Times New Roman"/>
          <w:sz w:val="24"/>
          <w:szCs w:val="24"/>
          <w:lang w:val="ro-RO"/>
        </w:rPr>
        <w:t xml:space="preserve"> vor fi introduse doar atunci când autostrada este deschisă traficului, </w:t>
      </w:r>
      <w:r w:rsidRPr="00067F57">
        <w:rPr>
          <w:rFonts w:ascii="Times New Roman" w:hAnsi="Times New Roman" w:cs="Times New Roman"/>
          <w:sz w:val="24"/>
          <w:szCs w:val="24"/>
          <w:lang w:val="ro-RO"/>
        </w:rPr>
        <w:t xml:space="preserve">iar </w:t>
      </w:r>
      <w:r w:rsidR="00AB1498" w:rsidRPr="00067F57">
        <w:rPr>
          <w:rFonts w:ascii="Times New Roman" w:hAnsi="Times New Roman" w:cs="Times New Roman"/>
          <w:sz w:val="24"/>
          <w:szCs w:val="24"/>
          <w:lang w:val="ro-RO"/>
        </w:rPr>
        <w:t xml:space="preserve">valoarea </w:t>
      </w:r>
      <w:r w:rsidRPr="00067F57">
        <w:rPr>
          <w:rFonts w:ascii="Times New Roman" w:hAnsi="Times New Roman" w:cs="Times New Roman"/>
          <w:sz w:val="24"/>
          <w:szCs w:val="24"/>
          <w:lang w:val="ro-RO"/>
        </w:rPr>
        <w:t xml:space="preserve">nominală </w:t>
      </w:r>
      <w:r w:rsidR="00AB1498" w:rsidRPr="00067F57">
        <w:rPr>
          <w:rFonts w:ascii="Times New Roman" w:hAnsi="Times New Roman" w:cs="Times New Roman"/>
          <w:sz w:val="24"/>
          <w:szCs w:val="24"/>
          <w:lang w:val="ro-RO"/>
        </w:rPr>
        <w:t xml:space="preserve">estimată a veniturilor ce vor fi obţinute din taxare şi din chirii pentru spaţiile de servicii va fi direct relaţionată traficului înregistrat pe autostradă, </w:t>
      </w:r>
      <w:r w:rsidRPr="00067F57">
        <w:rPr>
          <w:rFonts w:ascii="Times New Roman" w:hAnsi="Times New Roman" w:cs="Times New Roman"/>
          <w:sz w:val="24"/>
          <w:szCs w:val="24"/>
          <w:lang w:val="ro-RO"/>
        </w:rPr>
        <w:t xml:space="preserve">nivelului </w:t>
      </w:r>
      <w:r w:rsidR="00AB1498" w:rsidRPr="00067F57">
        <w:rPr>
          <w:rFonts w:ascii="Times New Roman" w:hAnsi="Times New Roman" w:cs="Times New Roman"/>
          <w:sz w:val="24"/>
          <w:szCs w:val="24"/>
          <w:lang w:val="ro-RO"/>
        </w:rPr>
        <w:t xml:space="preserve">tarifului / osie, disponibilităţii autostrazii, </w:t>
      </w:r>
      <w:r w:rsidRPr="00067F57">
        <w:rPr>
          <w:rFonts w:ascii="Times New Roman" w:hAnsi="Times New Roman" w:cs="Times New Roman"/>
          <w:sz w:val="24"/>
          <w:szCs w:val="24"/>
          <w:lang w:val="ro-RO"/>
        </w:rPr>
        <w:t xml:space="preserve">mixului de </w:t>
      </w:r>
      <w:r w:rsidR="00AB1498" w:rsidRPr="00067F57">
        <w:rPr>
          <w:rFonts w:ascii="Times New Roman" w:hAnsi="Times New Roman" w:cs="Times New Roman"/>
          <w:sz w:val="24"/>
          <w:szCs w:val="24"/>
          <w:lang w:val="ro-RO"/>
        </w:rPr>
        <w:t>trafic etc.</w:t>
      </w:r>
    </w:p>
    <w:p w:rsidR="00AB1498" w:rsidRPr="00067F57" w:rsidRDefault="00AB1498" w:rsidP="006A77DB">
      <w:pPr>
        <w:pStyle w:val="PlainText"/>
        <w:jc w:val="both"/>
        <w:rPr>
          <w:rFonts w:ascii="Times New Roman" w:hAnsi="Times New Roman" w:cs="Times New Roman"/>
          <w:sz w:val="24"/>
          <w:szCs w:val="24"/>
          <w:lang w:val="ro-RO"/>
        </w:rPr>
      </w:pPr>
    </w:p>
    <w:p w:rsidR="00AB1498" w:rsidRPr="00067F57" w:rsidRDefault="00AB1498" w:rsidP="006A77DB">
      <w:pPr>
        <w:pStyle w:val="PlainText"/>
        <w:jc w:val="both"/>
        <w:rPr>
          <w:rFonts w:ascii="Times New Roman" w:hAnsi="Times New Roman" w:cs="Times New Roman"/>
          <w:sz w:val="24"/>
          <w:szCs w:val="24"/>
          <w:lang w:val="ro-RO"/>
        </w:rPr>
      </w:pPr>
      <w:r w:rsidRPr="00067F57">
        <w:rPr>
          <w:rFonts w:ascii="Times New Roman" w:hAnsi="Times New Roman" w:cs="Times New Roman"/>
          <w:sz w:val="24"/>
          <w:szCs w:val="24"/>
          <w:lang w:val="ro-RO"/>
        </w:rPr>
        <w:t>Nivelul tarifului de concesiune men</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 xml:space="preserve">ionat anterior poate fi modificat de către autoritatea publică, în concordanţă cu nevoile comerciale şi macroeconomice. </w:t>
      </w:r>
    </w:p>
    <w:p w:rsidR="00AB1498" w:rsidRPr="007126A2" w:rsidRDefault="00AB1498" w:rsidP="006A77DB">
      <w:pPr>
        <w:spacing w:after="0" w:line="240" w:lineRule="auto"/>
        <w:jc w:val="both"/>
        <w:rPr>
          <w:rFonts w:ascii="Times New Roman" w:hAnsi="Times New Roman" w:cs="Times New Roman"/>
          <w:b/>
          <w:sz w:val="24"/>
          <w:szCs w:val="24"/>
          <w:lang w:val="fr-FR"/>
        </w:rPr>
      </w:pPr>
    </w:p>
    <w:p w:rsidR="00AB1498" w:rsidRPr="00067F57" w:rsidRDefault="00AB1498" w:rsidP="006A77DB">
      <w:pPr>
        <w:pStyle w:val="ListParagraph"/>
        <w:numPr>
          <w:ilvl w:val="1"/>
          <w:numId w:val="1"/>
        </w:numPr>
        <w:spacing w:after="0" w:line="240" w:lineRule="auto"/>
        <w:jc w:val="both"/>
        <w:rPr>
          <w:rFonts w:ascii="Times New Roman" w:hAnsi="Times New Roman" w:cs="Times New Roman"/>
          <w:b/>
          <w:sz w:val="24"/>
          <w:szCs w:val="24"/>
          <w:lang w:val="en-US"/>
        </w:rPr>
      </w:pPr>
      <w:r w:rsidRPr="00067F57">
        <w:rPr>
          <w:rFonts w:ascii="Times New Roman" w:hAnsi="Times New Roman" w:cs="Times New Roman"/>
          <w:b/>
          <w:sz w:val="24"/>
          <w:szCs w:val="24"/>
        </w:rPr>
        <w:t>Principalele etape contractuale</w:t>
      </w:r>
      <w:r w:rsidR="0076283A">
        <w:rPr>
          <w:rStyle w:val="FootnoteReference"/>
          <w:rFonts w:ascii="Times New Roman" w:hAnsi="Times New Roman" w:cs="Times New Roman"/>
          <w:b/>
          <w:sz w:val="24"/>
          <w:szCs w:val="24"/>
        </w:rPr>
        <w:footnoteReference w:id="1"/>
      </w:r>
    </w:p>
    <w:p w:rsidR="00AB1498" w:rsidRPr="00067F57" w:rsidRDefault="00AB1498" w:rsidP="006A77DB">
      <w:pPr>
        <w:pStyle w:val="ListParagraph"/>
        <w:spacing w:after="0" w:line="240" w:lineRule="auto"/>
        <w:ind w:left="792"/>
        <w:jc w:val="both"/>
        <w:rPr>
          <w:rFonts w:ascii="Times New Roman" w:hAnsi="Times New Roman" w:cs="Times New Roman"/>
          <w:b/>
          <w:sz w:val="24"/>
          <w:szCs w:val="24"/>
        </w:rPr>
      </w:pPr>
    </w:p>
    <w:p w:rsidR="00AB1498"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Contractul de concesiune este structurat în trei etape principale după cum urmează:</w:t>
      </w:r>
    </w:p>
    <w:p w:rsidR="00AB1498" w:rsidRPr="007126A2" w:rsidRDefault="00AB1498" w:rsidP="006A77DB">
      <w:pPr>
        <w:pStyle w:val="PlainText"/>
        <w:jc w:val="both"/>
        <w:rPr>
          <w:rFonts w:ascii="Times New Roman" w:hAnsi="Times New Roman" w:cs="Times New Roman"/>
          <w:sz w:val="24"/>
          <w:szCs w:val="24"/>
          <w:lang w:val="fr-FR"/>
        </w:rPr>
      </w:pPr>
    </w:p>
    <w:tbl>
      <w:tblPr>
        <w:tblStyle w:val="TableGrid"/>
        <w:tblW w:w="0" w:type="auto"/>
        <w:tblLook w:val="04A0" w:firstRow="1" w:lastRow="0" w:firstColumn="1" w:lastColumn="0" w:noHBand="0" w:noVBand="1"/>
      </w:tblPr>
      <w:tblGrid>
        <w:gridCol w:w="802"/>
        <w:gridCol w:w="3192"/>
        <w:gridCol w:w="5248"/>
      </w:tblGrid>
      <w:tr w:rsidR="00AB1498" w:rsidRPr="00067F57" w:rsidTr="001F0A8E">
        <w:tc>
          <w:tcPr>
            <w:tcW w:w="817" w:type="dxa"/>
          </w:tcPr>
          <w:p w:rsidR="00AB1498" w:rsidRPr="007126A2" w:rsidRDefault="00AB1498" w:rsidP="006A77DB">
            <w:pPr>
              <w:pStyle w:val="PlainText"/>
              <w:jc w:val="both"/>
              <w:rPr>
                <w:rFonts w:ascii="Times New Roman" w:hAnsi="Times New Roman" w:cs="Times New Roman"/>
                <w:sz w:val="24"/>
                <w:szCs w:val="24"/>
                <w:lang w:val="fr-FR"/>
              </w:rPr>
            </w:pPr>
          </w:p>
        </w:tc>
        <w:tc>
          <w:tcPr>
            <w:tcW w:w="3260" w:type="dxa"/>
          </w:tcPr>
          <w:p w:rsidR="00AB1498" w:rsidRPr="00067F57" w:rsidRDefault="00AB1498" w:rsidP="006A77DB">
            <w:pPr>
              <w:pStyle w:val="PlainText"/>
              <w:jc w:val="both"/>
              <w:rPr>
                <w:rFonts w:ascii="Times New Roman" w:hAnsi="Times New Roman" w:cs="Times New Roman"/>
                <w:sz w:val="24"/>
                <w:szCs w:val="24"/>
              </w:rPr>
            </w:pPr>
            <w:r w:rsidRPr="00067F57">
              <w:rPr>
                <w:rFonts w:ascii="Times New Roman" w:hAnsi="Times New Roman" w:cs="Times New Roman"/>
                <w:sz w:val="24"/>
                <w:szCs w:val="24"/>
              </w:rPr>
              <w:t>Etapa</w:t>
            </w:r>
          </w:p>
        </w:tc>
        <w:tc>
          <w:tcPr>
            <w:tcW w:w="5387" w:type="dxa"/>
          </w:tcPr>
          <w:p w:rsidR="00AB1498" w:rsidRPr="00067F57" w:rsidRDefault="00AB1498" w:rsidP="006A77DB">
            <w:pPr>
              <w:pStyle w:val="PlainText"/>
              <w:jc w:val="both"/>
              <w:rPr>
                <w:rFonts w:ascii="Times New Roman" w:hAnsi="Times New Roman" w:cs="Times New Roman"/>
                <w:sz w:val="24"/>
                <w:szCs w:val="24"/>
              </w:rPr>
            </w:pPr>
            <w:r w:rsidRPr="00067F57">
              <w:rPr>
                <w:rFonts w:ascii="Times New Roman" w:hAnsi="Times New Roman" w:cs="Times New Roman"/>
                <w:sz w:val="24"/>
                <w:szCs w:val="24"/>
              </w:rPr>
              <w:t>Durata</w:t>
            </w:r>
          </w:p>
        </w:tc>
      </w:tr>
      <w:tr w:rsidR="00AB1498" w:rsidRPr="00067F57" w:rsidTr="001F0A8E">
        <w:tc>
          <w:tcPr>
            <w:tcW w:w="817" w:type="dxa"/>
          </w:tcPr>
          <w:p w:rsidR="00AB1498" w:rsidRPr="00067F57" w:rsidRDefault="00AB1498" w:rsidP="006A77DB">
            <w:pPr>
              <w:pStyle w:val="PlainText"/>
              <w:jc w:val="both"/>
              <w:rPr>
                <w:rFonts w:ascii="Times New Roman" w:hAnsi="Times New Roman" w:cs="Times New Roman"/>
                <w:sz w:val="24"/>
                <w:szCs w:val="24"/>
              </w:rPr>
            </w:pPr>
            <w:r w:rsidRPr="00067F57">
              <w:rPr>
                <w:rFonts w:ascii="Times New Roman" w:hAnsi="Times New Roman" w:cs="Times New Roman"/>
                <w:sz w:val="24"/>
                <w:szCs w:val="24"/>
              </w:rPr>
              <w:t>1.</w:t>
            </w:r>
          </w:p>
        </w:tc>
        <w:tc>
          <w:tcPr>
            <w:tcW w:w="3260" w:type="dxa"/>
          </w:tcPr>
          <w:p w:rsidR="00AB1498" w:rsidRPr="00067F57" w:rsidRDefault="00AB1498" w:rsidP="006A77DB">
            <w:pPr>
              <w:pStyle w:val="PlainText"/>
              <w:jc w:val="both"/>
              <w:rPr>
                <w:rFonts w:ascii="Times New Roman" w:hAnsi="Times New Roman" w:cs="Times New Roman"/>
                <w:sz w:val="24"/>
                <w:szCs w:val="24"/>
              </w:rPr>
            </w:pPr>
            <w:r w:rsidRPr="00067F57">
              <w:rPr>
                <w:rFonts w:ascii="Times New Roman" w:hAnsi="Times New Roman" w:cs="Times New Roman"/>
                <w:sz w:val="24"/>
                <w:szCs w:val="24"/>
              </w:rPr>
              <w:t>Perioada preliminară</w:t>
            </w:r>
          </w:p>
        </w:tc>
        <w:tc>
          <w:tcPr>
            <w:tcW w:w="5387" w:type="dxa"/>
          </w:tcPr>
          <w:p w:rsidR="00AB1498"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12 luni de la data semnării Contractului</w:t>
            </w:r>
          </w:p>
        </w:tc>
      </w:tr>
      <w:tr w:rsidR="00AB1498" w:rsidRPr="00067F57" w:rsidTr="001F0A8E">
        <w:tc>
          <w:tcPr>
            <w:tcW w:w="817" w:type="dxa"/>
          </w:tcPr>
          <w:p w:rsidR="00AB1498" w:rsidRPr="00067F57" w:rsidRDefault="00AB1498" w:rsidP="006A77DB">
            <w:pPr>
              <w:pStyle w:val="PlainText"/>
              <w:jc w:val="both"/>
              <w:rPr>
                <w:rFonts w:ascii="Times New Roman" w:hAnsi="Times New Roman" w:cs="Times New Roman"/>
                <w:sz w:val="24"/>
                <w:szCs w:val="24"/>
              </w:rPr>
            </w:pPr>
            <w:r w:rsidRPr="00067F57">
              <w:rPr>
                <w:rFonts w:ascii="Times New Roman" w:hAnsi="Times New Roman" w:cs="Times New Roman"/>
                <w:sz w:val="24"/>
                <w:szCs w:val="24"/>
              </w:rPr>
              <w:t>2.</w:t>
            </w:r>
          </w:p>
        </w:tc>
        <w:tc>
          <w:tcPr>
            <w:tcW w:w="3260" w:type="dxa"/>
          </w:tcPr>
          <w:p w:rsidR="00AB1498" w:rsidRPr="00067F57" w:rsidRDefault="00AB1498" w:rsidP="006A77DB">
            <w:pPr>
              <w:pStyle w:val="PlainText"/>
              <w:jc w:val="both"/>
              <w:rPr>
                <w:rFonts w:ascii="Times New Roman" w:hAnsi="Times New Roman" w:cs="Times New Roman"/>
                <w:sz w:val="24"/>
                <w:szCs w:val="24"/>
              </w:rPr>
            </w:pPr>
            <w:r w:rsidRPr="00067F57">
              <w:rPr>
                <w:rFonts w:ascii="Times New Roman" w:hAnsi="Times New Roman" w:cs="Times New Roman"/>
                <w:sz w:val="24"/>
                <w:szCs w:val="24"/>
              </w:rPr>
              <w:t>Perioada de constructie</w:t>
            </w:r>
          </w:p>
        </w:tc>
        <w:tc>
          <w:tcPr>
            <w:tcW w:w="5387" w:type="dxa"/>
          </w:tcPr>
          <w:p w:rsidR="00AB1498"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36 de luni de la data finalizării perioadei preliminare</w:t>
            </w:r>
          </w:p>
        </w:tc>
      </w:tr>
      <w:tr w:rsidR="00AB1498" w:rsidRPr="00067F57" w:rsidTr="001F0A8E">
        <w:tc>
          <w:tcPr>
            <w:tcW w:w="817" w:type="dxa"/>
          </w:tcPr>
          <w:p w:rsidR="00AB1498" w:rsidRPr="00067F57" w:rsidRDefault="00AB1498" w:rsidP="006A77DB">
            <w:pPr>
              <w:pStyle w:val="PlainText"/>
              <w:jc w:val="both"/>
              <w:rPr>
                <w:rFonts w:ascii="Times New Roman" w:hAnsi="Times New Roman" w:cs="Times New Roman"/>
                <w:sz w:val="24"/>
                <w:szCs w:val="24"/>
              </w:rPr>
            </w:pPr>
            <w:r w:rsidRPr="00067F57">
              <w:rPr>
                <w:rFonts w:ascii="Times New Roman" w:hAnsi="Times New Roman" w:cs="Times New Roman"/>
                <w:sz w:val="24"/>
                <w:szCs w:val="24"/>
              </w:rPr>
              <w:lastRenderedPageBreak/>
              <w:t>3.</w:t>
            </w:r>
          </w:p>
        </w:tc>
        <w:tc>
          <w:tcPr>
            <w:tcW w:w="3260" w:type="dxa"/>
          </w:tcPr>
          <w:p w:rsidR="00AB1498" w:rsidRPr="00067F57" w:rsidRDefault="00AB1498" w:rsidP="006A77DB">
            <w:pPr>
              <w:pStyle w:val="PlainText"/>
              <w:jc w:val="both"/>
              <w:rPr>
                <w:rFonts w:ascii="Times New Roman" w:hAnsi="Times New Roman" w:cs="Times New Roman"/>
                <w:sz w:val="24"/>
                <w:szCs w:val="24"/>
              </w:rPr>
            </w:pPr>
            <w:r w:rsidRPr="00067F57">
              <w:rPr>
                <w:rFonts w:ascii="Times New Roman" w:hAnsi="Times New Roman" w:cs="Times New Roman"/>
                <w:sz w:val="24"/>
                <w:szCs w:val="24"/>
              </w:rPr>
              <w:t>Perioada de operare</w:t>
            </w:r>
          </w:p>
        </w:tc>
        <w:tc>
          <w:tcPr>
            <w:tcW w:w="5387" w:type="dxa"/>
          </w:tcPr>
          <w:p w:rsidR="00AB1498"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26 de ani de la data finalizării perioadei de constructie</w:t>
            </w:r>
          </w:p>
        </w:tc>
      </w:tr>
    </w:tbl>
    <w:p w:rsidR="00AB1498" w:rsidRPr="007126A2" w:rsidRDefault="00AB1498" w:rsidP="006A77DB">
      <w:pPr>
        <w:pStyle w:val="PlainText"/>
        <w:jc w:val="both"/>
        <w:rPr>
          <w:rFonts w:ascii="Times New Roman" w:hAnsi="Times New Roman" w:cs="Times New Roman"/>
          <w:sz w:val="24"/>
          <w:szCs w:val="24"/>
          <w:lang w:val="fr-FR"/>
        </w:rPr>
      </w:pPr>
    </w:p>
    <w:p w:rsidR="00AB1498"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Principalele activitati realizate in cadrul fiecarei etape/perioade contractuale sunt urmatoarele:</w:t>
      </w:r>
    </w:p>
    <w:p w:rsidR="00AB1498" w:rsidRPr="00067F57" w:rsidRDefault="00AB1498" w:rsidP="006A77DB">
      <w:pPr>
        <w:pStyle w:val="ListParagraph"/>
        <w:spacing w:after="0" w:line="240" w:lineRule="auto"/>
        <w:ind w:left="792"/>
        <w:jc w:val="both"/>
        <w:rPr>
          <w:rFonts w:ascii="Times New Roman" w:hAnsi="Times New Roman" w:cs="Times New Roman"/>
          <w:b/>
          <w:sz w:val="24"/>
          <w:szCs w:val="24"/>
        </w:rPr>
      </w:pPr>
    </w:p>
    <w:p w:rsidR="00AB1498" w:rsidRPr="00067F57" w:rsidRDefault="00AB1498" w:rsidP="006A77DB">
      <w:pPr>
        <w:pStyle w:val="ListParagraph"/>
        <w:numPr>
          <w:ilvl w:val="2"/>
          <w:numId w:val="1"/>
        </w:numPr>
        <w:spacing w:after="0" w:line="240" w:lineRule="auto"/>
        <w:jc w:val="both"/>
        <w:rPr>
          <w:rFonts w:ascii="Times New Roman" w:hAnsi="Times New Roman" w:cs="Times New Roman"/>
          <w:b/>
          <w:sz w:val="24"/>
          <w:szCs w:val="24"/>
          <w:lang w:val="en-US"/>
        </w:rPr>
      </w:pPr>
      <w:r w:rsidRPr="00067F57">
        <w:rPr>
          <w:rFonts w:ascii="Times New Roman" w:hAnsi="Times New Roman" w:cs="Times New Roman"/>
          <w:b/>
          <w:sz w:val="24"/>
          <w:szCs w:val="24"/>
        </w:rPr>
        <w:t>Perioada preliminara</w:t>
      </w:r>
    </w:p>
    <w:p w:rsidR="00AB1498" w:rsidRPr="00067F57" w:rsidRDefault="00AB1498" w:rsidP="006A77DB">
      <w:pPr>
        <w:spacing w:after="0" w:line="240" w:lineRule="auto"/>
        <w:jc w:val="both"/>
        <w:rPr>
          <w:rFonts w:ascii="Times New Roman" w:hAnsi="Times New Roman" w:cs="Times New Roman"/>
          <w:b/>
          <w:sz w:val="24"/>
          <w:szCs w:val="24"/>
          <w:lang w:val="en-US"/>
        </w:rPr>
      </w:pPr>
    </w:p>
    <w:p w:rsidR="00AB1498"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In perioada preliminara se </w:t>
      </w:r>
      <w:r w:rsidR="00B430FE" w:rsidRPr="00067F57">
        <w:rPr>
          <w:rFonts w:ascii="Times New Roman" w:hAnsi="Times New Roman" w:cs="Times New Roman"/>
          <w:sz w:val="24"/>
          <w:szCs w:val="24"/>
        </w:rPr>
        <w:t xml:space="preserve">vor </w:t>
      </w:r>
      <w:r w:rsidRPr="00067F57">
        <w:rPr>
          <w:rFonts w:ascii="Times New Roman" w:hAnsi="Times New Roman" w:cs="Times New Roman"/>
          <w:sz w:val="24"/>
          <w:szCs w:val="24"/>
        </w:rPr>
        <w:t>desfas</w:t>
      </w:r>
      <w:r w:rsidR="00B430FE" w:rsidRPr="00067F57">
        <w:rPr>
          <w:rFonts w:ascii="Times New Roman" w:hAnsi="Times New Roman" w:cs="Times New Roman"/>
          <w:sz w:val="24"/>
          <w:szCs w:val="24"/>
        </w:rPr>
        <w:t>u</w:t>
      </w:r>
      <w:r w:rsidRPr="00067F57">
        <w:rPr>
          <w:rFonts w:ascii="Times New Roman" w:hAnsi="Times New Roman" w:cs="Times New Roman"/>
          <w:sz w:val="24"/>
          <w:szCs w:val="24"/>
        </w:rPr>
        <w:t>ra urmatoarele categorii de activitati:</w:t>
      </w:r>
    </w:p>
    <w:p w:rsidR="00AB1498" w:rsidRPr="00067F57" w:rsidRDefault="00AB1498" w:rsidP="006A77DB">
      <w:pPr>
        <w:spacing w:after="0" w:line="240" w:lineRule="auto"/>
        <w:jc w:val="both"/>
        <w:rPr>
          <w:rFonts w:ascii="Times New Roman" w:hAnsi="Times New Roman" w:cs="Times New Roman"/>
          <w:sz w:val="24"/>
          <w:szCs w:val="24"/>
        </w:rPr>
      </w:pPr>
    </w:p>
    <w:p w:rsidR="00AB1498" w:rsidRPr="00067F57" w:rsidRDefault="00681F1A" w:rsidP="006A77DB">
      <w:pPr>
        <w:pStyle w:val="ListParagraph"/>
        <w:numPr>
          <w:ilvl w:val="0"/>
          <w:numId w:val="14"/>
        </w:numPr>
        <w:spacing w:after="0" w:line="240" w:lineRule="auto"/>
        <w:jc w:val="both"/>
        <w:rPr>
          <w:rFonts w:ascii="Times New Roman" w:hAnsi="Times New Roman" w:cs="Times New Roman"/>
          <w:sz w:val="24"/>
          <w:szCs w:val="24"/>
          <w:u w:val="single"/>
        </w:rPr>
      </w:pPr>
      <w:r w:rsidRPr="00067F57">
        <w:rPr>
          <w:rFonts w:ascii="Times New Roman" w:hAnsi="Times New Roman" w:cs="Times New Roman"/>
          <w:sz w:val="24"/>
          <w:szCs w:val="24"/>
          <w:u w:val="single"/>
        </w:rPr>
        <w:t>Activitati de investigatii de teren si proiectare</w:t>
      </w:r>
    </w:p>
    <w:p w:rsidR="00AB1498" w:rsidRPr="00067F57" w:rsidRDefault="00AB1498" w:rsidP="006A77DB">
      <w:pPr>
        <w:pStyle w:val="ListParagraph"/>
        <w:spacing w:after="0" w:line="240" w:lineRule="auto"/>
        <w:jc w:val="both"/>
        <w:rPr>
          <w:rFonts w:ascii="Times New Roman" w:hAnsi="Times New Roman" w:cs="Times New Roman"/>
          <w:sz w:val="24"/>
          <w:szCs w:val="24"/>
        </w:rPr>
      </w:pPr>
    </w:p>
    <w:p w:rsidR="00AB1498"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Avand in vedere </w:t>
      </w:r>
      <w:r w:rsidR="00715E68">
        <w:rPr>
          <w:rFonts w:ascii="Times New Roman" w:hAnsi="Times New Roman" w:cs="Times New Roman"/>
          <w:sz w:val="24"/>
          <w:szCs w:val="24"/>
        </w:rPr>
        <w:t xml:space="preserve">modificarile </w:t>
      </w:r>
      <w:r w:rsidR="00FB0DB9">
        <w:rPr>
          <w:rFonts w:ascii="Times New Roman" w:hAnsi="Times New Roman" w:cs="Times New Roman"/>
          <w:sz w:val="24"/>
          <w:szCs w:val="24"/>
        </w:rPr>
        <w:t xml:space="preserve">efectuate </w:t>
      </w:r>
      <w:r w:rsidR="00715E68">
        <w:rPr>
          <w:rFonts w:ascii="Times New Roman" w:hAnsi="Times New Roman" w:cs="Times New Roman"/>
          <w:sz w:val="24"/>
          <w:szCs w:val="24"/>
        </w:rPr>
        <w:t>în vederea optimizarii</w:t>
      </w:r>
      <w:r w:rsidRPr="00067F57">
        <w:rPr>
          <w:rFonts w:ascii="Times New Roman" w:hAnsi="Times New Roman" w:cs="Times New Roman"/>
          <w:sz w:val="24"/>
          <w:szCs w:val="24"/>
        </w:rPr>
        <w:t xml:space="preserve"> aliniament</w:t>
      </w:r>
      <w:r w:rsidR="00B430FE" w:rsidRPr="00067F57">
        <w:rPr>
          <w:rFonts w:ascii="Times New Roman" w:hAnsi="Times New Roman" w:cs="Times New Roman"/>
          <w:sz w:val="24"/>
          <w:szCs w:val="24"/>
        </w:rPr>
        <w:t>ul</w:t>
      </w:r>
      <w:r w:rsidR="00715E68">
        <w:rPr>
          <w:rFonts w:ascii="Times New Roman" w:hAnsi="Times New Roman" w:cs="Times New Roman"/>
          <w:sz w:val="24"/>
          <w:szCs w:val="24"/>
        </w:rPr>
        <w:t>ui</w:t>
      </w:r>
      <w:r w:rsidRPr="00067F57">
        <w:rPr>
          <w:rFonts w:ascii="Times New Roman" w:hAnsi="Times New Roman" w:cs="Times New Roman"/>
          <w:sz w:val="24"/>
          <w:szCs w:val="24"/>
        </w:rPr>
        <w:t xml:space="preserve"> si </w:t>
      </w:r>
      <w:r w:rsidR="00715E68">
        <w:rPr>
          <w:rFonts w:ascii="Times New Roman" w:hAnsi="Times New Roman" w:cs="Times New Roman"/>
          <w:sz w:val="24"/>
          <w:szCs w:val="24"/>
        </w:rPr>
        <w:t xml:space="preserve">a </w:t>
      </w:r>
      <w:r w:rsidR="00B430FE" w:rsidRPr="00067F57">
        <w:rPr>
          <w:rFonts w:ascii="Times New Roman" w:hAnsi="Times New Roman" w:cs="Times New Roman"/>
          <w:sz w:val="24"/>
          <w:szCs w:val="24"/>
        </w:rPr>
        <w:t>s</w:t>
      </w:r>
      <w:r w:rsidRPr="00067F57">
        <w:rPr>
          <w:rFonts w:ascii="Times New Roman" w:hAnsi="Times New Roman" w:cs="Times New Roman"/>
          <w:sz w:val="24"/>
          <w:szCs w:val="24"/>
        </w:rPr>
        <w:t>olutii</w:t>
      </w:r>
      <w:r w:rsidR="00B430FE" w:rsidRPr="00067F57">
        <w:rPr>
          <w:rFonts w:ascii="Times New Roman" w:hAnsi="Times New Roman" w:cs="Times New Roman"/>
          <w:sz w:val="24"/>
          <w:szCs w:val="24"/>
        </w:rPr>
        <w:t>l</w:t>
      </w:r>
      <w:r w:rsidR="00715E68">
        <w:rPr>
          <w:rFonts w:ascii="Times New Roman" w:hAnsi="Times New Roman" w:cs="Times New Roman"/>
          <w:sz w:val="24"/>
          <w:szCs w:val="24"/>
        </w:rPr>
        <w:t>or</w:t>
      </w:r>
      <w:r w:rsidRPr="00067F57">
        <w:rPr>
          <w:rFonts w:ascii="Times New Roman" w:hAnsi="Times New Roman" w:cs="Times New Roman"/>
          <w:sz w:val="24"/>
          <w:szCs w:val="24"/>
        </w:rPr>
        <w:t xml:space="preserve"> tehnice fata de ce</w:t>
      </w:r>
      <w:r w:rsidR="00541B14" w:rsidRPr="00067F57">
        <w:rPr>
          <w:rFonts w:ascii="Times New Roman" w:hAnsi="Times New Roman" w:cs="Times New Roman"/>
          <w:sz w:val="24"/>
          <w:szCs w:val="24"/>
        </w:rPr>
        <w:t>le</w:t>
      </w:r>
      <w:r w:rsidRPr="00067F57">
        <w:rPr>
          <w:rFonts w:ascii="Times New Roman" w:hAnsi="Times New Roman" w:cs="Times New Roman"/>
          <w:sz w:val="24"/>
          <w:szCs w:val="24"/>
        </w:rPr>
        <w:t xml:space="preserve"> existent</w:t>
      </w:r>
      <w:r w:rsidR="00541B14" w:rsidRPr="00067F57">
        <w:rPr>
          <w:rFonts w:ascii="Times New Roman" w:hAnsi="Times New Roman" w:cs="Times New Roman"/>
          <w:sz w:val="24"/>
          <w:szCs w:val="24"/>
        </w:rPr>
        <w:t>e</w:t>
      </w:r>
      <w:r w:rsidRPr="00067F57">
        <w:rPr>
          <w:rFonts w:ascii="Times New Roman" w:hAnsi="Times New Roman" w:cs="Times New Roman"/>
          <w:sz w:val="24"/>
          <w:szCs w:val="24"/>
        </w:rPr>
        <w:t xml:space="preserve"> in studiul de fezabilitate, este necesara </w:t>
      </w:r>
      <w:r w:rsidR="00B430FE" w:rsidRPr="00067F57">
        <w:rPr>
          <w:rFonts w:ascii="Times New Roman" w:hAnsi="Times New Roman" w:cs="Times New Roman"/>
          <w:sz w:val="24"/>
          <w:szCs w:val="24"/>
        </w:rPr>
        <w:t xml:space="preserve">efectuarea </w:t>
      </w:r>
      <w:r w:rsidRPr="00067F57">
        <w:rPr>
          <w:rFonts w:ascii="Times New Roman" w:hAnsi="Times New Roman" w:cs="Times New Roman"/>
          <w:sz w:val="24"/>
          <w:szCs w:val="24"/>
        </w:rPr>
        <w:t xml:space="preserve">unor studii de teren corespunzatoare </w:t>
      </w:r>
      <w:r w:rsidR="00B430FE" w:rsidRPr="00067F57">
        <w:rPr>
          <w:rFonts w:ascii="Times New Roman" w:hAnsi="Times New Roman" w:cs="Times New Roman"/>
          <w:sz w:val="24"/>
          <w:szCs w:val="24"/>
        </w:rPr>
        <w:t xml:space="preserve">pe </w:t>
      </w:r>
      <w:r w:rsidRPr="00067F57">
        <w:rPr>
          <w:rFonts w:ascii="Times New Roman" w:hAnsi="Times New Roman" w:cs="Times New Roman"/>
          <w:sz w:val="24"/>
          <w:szCs w:val="24"/>
        </w:rPr>
        <w:t xml:space="preserve">noul </w:t>
      </w:r>
      <w:r w:rsidR="00B430FE" w:rsidRPr="00067F57">
        <w:rPr>
          <w:rFonts w:ascii="Times New Roman" w:hAnsi="Times New Roman" w:cs="Times New Roman"/>
          <w:sz w:val="24"/>
          <w:szCs w:val="24"/>
        </w:rPr>
        <w:t xml:space="preserve">aliniament </w:t>
      </w:r>
      <w:r w:rsidRPr="00067F57">
        <w:rPr>
          <w:rFonts w:ascii="Times New Roman" w:hAnsi="Times New Roman" w:cs="Times New Roman"/>
          <w:sz w:val="24"/>
          <w:szCs w:val="24"/>
        </w:rPr>
        <w:t xml:space="preserve">pentru a se putea </w:t>
      </w:r>
      <w:r w:rsidR="00112150" w:rsidRPr="00715E68">
        <w:rPr>
          <w:rFonts w:ascii="Times New Roman" w:hAnsi="Times New Roman" w:cs="Times New Roman"/>
          <w:sz w:val="24"/>
          <w:szCs w:val="24"/>
        </w:rPr>
        <w:t>ajusta</w:t>
      </w:r>
      <w:r w:rsidRPr="00067F57">
        <w:rPr>
          <w:rFonts w:ascii="Times New Roman" w:hAnsi="Times New Roman" w:cs="Times New Roman"/>
          <w:sz w:val="24"/>
          <w:szCs w:val="24"/>
        </w:rPr>
        <w:t xml:space="preserve"> pret</w:t>
      </w:r>
      <w:r w:rsidR="005F3B2D">
        <w:rPr>
          <w:rFonts w:ascii="Times New Roman" w:hAnsi="Times New Roman" w:cs="Times New Roman"/>
          <w:sz w:val="24"/>
          <w:szCs w:val="24"/>
        </w:rPr>
        <w:t>ul</w:t>
      </w:r>
      <w:r w:rsidRPr="00067F57">
        <w:rPr>
          <w:rFonts w:ascii="Times New Roman" w:hAnsi="Times New Roman" w:cs="Times New Roman"/>
          <w:sz w:val="24"/>
          <w:szCs w:val="24"/>
        </w:rPr>
        <w:t xml:space="preserve"> constructiei autostrazii Comarnic – Brasov</w:t>
      </w:r>
      <w:r w:rsidR="00BE3ED4" w:rsidRPr="00067F57">
        <w:rPr>
          <w:rFonts w:ascii="Times New Roman" w:hAnsi="Times New Roman" w:cs="Times New Roman"/>
          <w:sz w:val="24"/>
          <w:szCs w:val="24"/>
        </w:rPr>
        <w:t xml:space="preserve">, </w:t>
      </w:r>
      <w:r w:rsidR="00681F1A" w:rsidRPr="00067F57">
        <w:rPr>
          <w:rFonts w:ascii="Times New Roman" w:hAnsi="Times New Roman" w:cs="Times New Roman"/>
          <w:sz w:val="24"/>
          <w:szCs w:val="24"/>
        </w:rPr>
        <w:t>stabilit pe baza conditiilor geotehnice determinateprin investigatii de specialitate ce urmeaza a fi efectuate pe amplasament</w:t>
      </w:r>
      <w:r w:rsidRPr="00067F57">
        <w:rPr>
          <w:rFonts w:ascii="Times New Roman" w:hAnsi="Times New Roman" w:cs="Times New Roman"/>
          <w:sz w:val="24"/>
          <w:szCs w:val="24"/>
        </w:rPr>
        <w:t>.</w:t>
      </w:r>
    </w:p>
    <w:p w:rsidR="00AB1498"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Studiile de teren urmeaza a fi realizate de o entitate specializata aflata sub controlul ambelor parti</w:t>
      </w:r>
      <w:r w:rsidR="00681F1A" w:rsidRPr="00067F57">
        <w:rPr>
          <w:rFonts w:ascii="Times New Roman" w:hAnsi="Times New Roman" w:cs="Times New Roman"/>
          <w:sz w:val="24"/>
          <w:szCs w:val="24"/>
        </w:rPr>
        <w:t>ale contractului de concesiune – autoritatea publica si concesionar</w:t>
      </w:r>
      <w:r w:rsidRPr="00067F57">
        <w:rPr>
          <w:rFonts w:ascii="Times New Roman" w:hAnsi="Times New Roman" w:cs="Times New Roman"/>
          <w:sz w:val="24"/>
          <w:szCs w:val="24"/>
        </w:rPr>
        <w:t>, iar sumele cuvenite acesteia vor fi platite de catre ambele parti in proportii egale pentru a asigura impartialitatea in exercitarea activitatilor sale.</w:t>
      </w:r>
    </w:p>
    <w:p w:rsidR="00364CD7" w:rsidRPr="00067F57" w:rsidRDefault="0014577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După executarea investigaţiilor pe teren şi actualizarea acordului de mediu, costul de construcţie va fi actualizat.</w:t>
      </w:r>
    </w:p>
    <w:p w:rsidR="00364CD7"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Actualizarea reprezinta un proces matematic, nefiind supusa negocierii partilor, si se realizeaza pri</w:t>
      </w:r>
      <w:r w:rsidR="00ED2B25" w:rsidRPr="00067F57">
        <w:rPr>
          <w:rFonts w:ascii="Times New Roman" w:hAnsi="Times New Roman" w:cs="Times New Roman"/>
          <w:sz w:val="24"/>
          <w:szCs w:val="24"/>
        </w:rPr>
        <w:t xml:space="preserve">n aplicarea preturilor unitare </w:t>
      </w:r>
      <w:r w:rsidR="00681F1A" w:rsidRPr="00067F57">
        <w:rPr>
          <w:rFonts w:ascii="Times New Roman" w:hAnsi="Times New Roman" w:cs="Times New Roman"/>
          <w:sz w:val="24"/>
          <w:szCs w:val="24"/>
        </w:rPr>
        <w:t>d</w:t>
      </w:r>
      <w:r w:rsidRPr="00067F57">
        <w:rPr>
          <w:rFonts w:ascii="Times New Roman" w:hAnsi="Times New Roman" w:cs="Times New Roman"/>
          <w:sz w:val="24"/>
          <w:szCs w:val="24"/>
        </w:rPr>
        <w:t xml:space="preserve">in oferta finala </w:t>
      </w:r>
      <w:r w:rsidR="00681F1A" w:rsidRPr="00067F57">
        <w:rPr>
          <w:rFonts w:ascii="Times New Roman" w:hAnsi="Times New Roman" w:cs="Times New Roman"/>
          <w:sz w:val="24"/>
          <w:szCs w:val="24"/>
        </w:rPr>
        <w:t>aferente conditiilor de teren determinate(dificile, medii si usoare)in functie de ponderea acestora</w:t>
      </w:r>
      <w:r w:rsidRPr="00067F57">
        <w:rPr>
          <w:rFonts w:ascii="Times New Roman" w:hAnsi="Times New Roman" w:cs="Times New Roman"/>
          <w:sz w:val="24"/>
          <w:szCs w:val="24"/>
        </w:rPr>
        <w:t xml:space="preserve">. </w:t>
      </w:r>
    </w:p>
    <w:p w:rsidR="00AB1498"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Pretul constructiei ofertat</w:t>
      </w:r>
      <w:r w:rsidR="003E7088" w:rsidRPr="00067F57">
        <w:rPr>
          <w:rFonts w:ascii="Times New Roman" w:hAnsi="Times New Roman" w:cs="Times New Roman"/>
          <w:sz w:val="24"/>
          <w:szCs w:val="24"/>
        </w:rPr>
        <w:t xml:space="preserve"> de consorţiul</w:t>
      </w:r>
      <w:r w:rsidRPr="00067F57">
        <w:rPr>
          <w:rFonts w:ascii="Times New Roman" w:hAnsi="Times New Roman" w:cs="Times New Roman"/>
          <w:sz w:val="24"/>
          <w:szCs w:val="24"/>
        </w:rPr>
        <w:t xml:space="preserve"> castigator a fost stabilit prin ofertarea unor preturi unitare in functie de </w:t>
      </w:r>
      <w:r w:rsidR="00364CD7" w:rsidRPr="00067F57">
        <w:rPr>
          <w:rFonts w:ascii="Times New Roman" w:hAnsi="Times New Roman" w:cs="Times New Roman"/>
          <w:sz w:val="24"/>
          <w:szCs w:val="24"/>
        </w:rPr>
        <w:t>conditiile de teren precizate mai sus</w:t>
      </w:r>
      <w:r w:rsidRPr="00067F57">
        <w:rPr>
          <w:rFonts w:ascii="Times New Roman" w:hAnsi="Times New Roman" w:cs="Times New Roman"/>
          <w:sz w:val="24"/>
          <w:szCs w:val="24"/>
        </w:rPr>
        <w:t xml:space="preserve">, stabilite de </w:t>
      </w:r>
      <w:r w:rsidR="00553338" w:rsidRPr="00067F57">
        <w:rPr>
          <w:rFonts w:ascii="Times New Roman" w:hAnsi="Times New Roman" w:cs="Times New Roman"/>
          <w:sz w:val="24"/>
          <w:szCs w:val="24"/>
        </w:rPr>
        <w:t>Autoritatea Contractanta</w:t>
      </w:r>
      <w:r w:rsidRPr="00067F57">
        <w:rPr>
          <w:rFonts w:ascii="Times New Roman" w:hAnsi="Times New Roman" w:cs="Times New Roman"/>
          <w:sz w:val="24"/>
          <w:szCs w:val="24"/>
        </w:rPr>
        <w:t xml:space="preserve">. Asadar, ajustarea pretului constructiei se </w:t>
      </w:r>
      <w:r w:rsidR="00364CD7" w:rsidRPr="00067F57">
        <w:rPr>
          <w:rFonts w:ascii="Times New Roman" w:hAnsi="Times New Roman" w:cs="Times New Roman"/>
          <w:sz w:val="24"/>
          <w:szCs w:val="24"/>
        </w:rPr>
        <w:t xml:space="preserve">va </w:t>
      </w:r>
      <w:r w:rsidRPr="00067F57">
        <w:rPr>
          <w:rFonts w:ascii="Times New Roman" w:hAnsi="Times New Roman" w:cs="Times New Roman"/>
          <w:sz w:val="24"/>
          <w:szCs w:val="24"/>
        </w:rPr>
        <w:t>realiz</w:t>
      </w:r>
      <w:r w:rsidR="00364CD7" w:rsidRPr="00067F57">
        <w:rPr>
          <w:rFonts w:ascii="Times New Roman" w:hAnsi="Times New Roman" w:cs="Times New Roman"/>
          <w:sz w:val="24"/>
          <w:szCs w:val="24"/>
        </w:rPr>
        <w:t>a</w:t>
      </w:r>
      <w:r w:rsidR="008A5250">
        <w:rPr>
          <w:rFonts w:ascii="Times New Roman" w:hAnsi="Times New Roman" w:cs="Times New Roman"/>
          <w:sz w:val="24"/>
          <w:szCs w:val="24"/>
        </w:rPr>
        <w:t xml:space="preserve"> </w:t>
      </w:r>
      <w:r w:rsidRPr="00067F57">
        <w:rPr>
          <w:rFonts w:ascii="Times New Roman" w:hAnsi="Times New Roman" w:cs="Times New Roman"/>
          <w:sz w:val="24"/>
          <w:szCs w:val="24"/>
        </w:rPr>
        <w:t>prin</w:t>
      </w:r>
      <w:r w:rsidR="00FB0DB9">
        <w:rPr>
          <w:rFonts w:ascii="Times New Roman" w:hAnsi="Times New Roman" w:cs="Times New Roman"/>
          <w:sz w:val="24"/>
          <w:szCs w:val="24"/>
        </w:rPr>
        <w:t>: a)</w:t>
      </w:r>
      <w:r w:rsidRPr="00067F57">
        <w:rPr>
          <w:rFonts w:ascii="Times New Roman" w:hAnsi="Times New Roman" w:cs="Times New Roman"/>
          <w:sz w:val="24"/>
          <w:szCs w:val="24"/>
        </w:rPr>
        <w:t xml:space="preserve"> aplicarea preturilor unitare ofertate de ofertantul castigator la conditiile de teren efective determinate in urma rezultatului investigatiilor</w:t>
      </w:r>
      <w:r w:rsidR="00FB0DB9">
        <w:rPr>
          <w:rFonts w:ascii="Times New Roman" w:hAnsi="Times New Roman" w:cs="Times New Roman"/>
          <w:sz w:val="24"/>
          <w:szCs w:val="24"/>
        </w:rPr>
        <w:t>;</w:t>
      </w:r>
      <w:r w:rsidRPr="00067F57">
        <w:rPr>
          <w:rFonts w:ascii="Times New Roman" w:hAnsi="Times New Roman" w:cs="Times New Roman"/>
          <w:sz w:val="24"/>
          <w:szCs w:val="24"/>
        </w:rPr>
        <w:t xml:space="preserve"> si </w:t>
      </w:r>
      <w:r w:rsidR="00FB0DB9">
        <w:rPr>
          <w:rFonts w:ascii="Times New Roman" w:hAnsi="Times New Roman" w:cs="Times New Roman"/>
          <w:sz w:val="24"/>
          <w:szCs w:val="24"/>
        </w:rPr>
        <w:t xml:space="preserve">b) </w:t>
      </w:r>
      <w:r w:rsidRPr="00067F57">
        <w:rPr>
          <w:rFonts w:ascii="Times New Roman" w:hAnsi="Times New Roman" w:cs="Times New Roman"/>
          <w:sz w:val="24"/>
          <w:szCs w:val="24"/>
        </w:rPr>
        <w:t xml:space="preserve">recalcularea </w:t>
      </w:r>
      <w:r w:rsidR="00715E68">
        <w:rPr>
          <w:rFonts w:ascii="Times New Roman" w:hAnsi="Times New Roman" w:cs="Times New Roman"/>
          <w:sz w:val="24"/>
          <w:szCs w:val="24"/>
        </w:rPr>
        <w:t xml:space="preserve">automată a </w:t>
      </w:r>
      <w:r w:rsidRPr="00067F57">
        <w:rPr>
          <w:rFonts w:ascii="Times New Roman" w:hAnsi="Times New Roman" w:cs="Times New Roman"/>
          <w:sz w:val="24"/>
          <w:szCs w:val="24"/>
        </w:rPr>
        <w:t>pretului total al constructiei.</w:t>
      </w:r>
    </w:p>
    <w:p w:rsidR="003E7088"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Conditiile de teren prezumate initial au fost stabilite de </w:t>
      </w:r>
      <w:r w:rsidR="00553338" w:rsidRPr="00067F57">
        <w:rPr>
          <w:rFonts w:ascii="Times New Roman" w:hAnsi="Times New Roman" w:cs="Times New Roman"/>
          <w:sz w:val="24"/>
          <w:szCs w:val="24"/>
        </w:rPr>
        <w:t>Autoritatea Contractanta</w:t>
      </w:r>
      <w:r w:rsidRPr="00067F57">
        <w:rPr>
          <w:rFonts w:ascii="Times New Roman" w:hAnsi="Times New Roman" w:cs="Times New Roman"/>
          <w:sz w:val="24"/>
          <w:szCs w:val="24"/>
        </w:rPr>
        <w:t xml:space="preserve"> pentru motive de comparabilitate a ofertelor prin luarea in considerare a unor scenarii pesimiste (de exemplu, categoriile de teren preponderent avute in vedere au fost categorii de teren dificil, pentru care preturile unitare sunt mai mari), </w:t>
      </w:r>
      <w:r w:rsidR="00681F1A" w:rsidRPr="00067F57">
        <w:rPr>
          <w:rFonts w:ascii="Times New Roman" w:hAnsi="Times New Roman" w:cs="Times New Roman"/>
          <w:sz w:val="24"/>
          <w:szCs w:val="24"/>
        </w:rPr>
        <w:t xml:space="preserve">astfel incat sa fie asigurate </w:t>
      </w:r>
      <w:r w:rsidR="00715E68">
        <w:rPr>
          <w:rFonts w:ascii="Times New Roman" w:hAnsi="Times New Roman" w:cs="Times New Roman"/>
          <w:sz w:val="24"/>
          <w:szCs w:val="24"/>
        </w:rPr>
        <w:t>condiţiile</w:t>
      </w:r>
      <w:r w:rsidR="0047191F">
        <w:rPr>
          <w:rFonts w:ascii="Times New Roman" w:hAnsi="Times New Roman" w:cs="Times New Roman"/>
          <w:sz w:val="24"/>
          <w:szCs w:val="24"/>
        </w:rPr>
        <w:t xml:space="preserve"> </w:t>
      </w:r>
      <w:r w:rsidR="00715E68">
        <w:rPr>
          <w:rFonts w:ascii="Times New Roman" w:hAnsi="Times New Roman" w:cs="Times New Roman"/>
          <w:sz w:val="24"/>
          <w:szCs w:val="24"/>
        </w:rPr>
        <w:t xml:space="preserve">pentru o eventuală </w:t>
      </w:r>
      <w:r w:rsidR="003E7088" w:rsidRPr="00067F57">
        <w:rPr>
          <w:rFonts w:ascii="Times New Roman" w:hAnsi="Times New Roman" w:cs="Times New Roman"/>
          <w:sz w:val="24"/>
          <w:szCs w:val="24"/>
        </w:rPr>
        <w:t>reducer</w:t>
      </w:r>
      <w:r w:rsidR="00715E68">
        <w:rPr>
          <w:rFonts w:ascii="Times New Roman" w:hAnsi="Times New Roman" w:cs="Times New Roman"/>
          <w:sz w:val="24"/>
          <w:szCs w:val="24"/>
        </w:rPr>
        <w:t>e</w:t>
      </w:r>
      <w:r w:rsidR="003E7088" w:rsidRPr="00067F57">
        <w:rPr>
          <w:rFonts w:ascii="Times New Roman" w:hAnsi="Times New Roman" w:cs="Times New Roman"/>
          <w:sz w:val="24"/>
          <w:szCs w:val="24"/>
        </w:rPr>
        <w:t xml:space="preserve"> a</w:t>
      </w:r>
      <w:r w:rsidR="006B63BA" w:rsidRPr="00067F57">
        <w:rPr>
          <w:rFonts w:ascii="Times New Roman" w:hAnsi="Times New Roman" w:cs="Times New Roman"/>
          <w:sz w:val="24"/>
          <w:szCs w:val="24"/>
        </w:rPr>
        <w:t xml:space="preserve"> pre</w:t>
      </w:r>
      <w:r w:rsidR="002E60FE" w:rsidRPr="00067F57">
        <w:rPr>
          <w:rFonts w:ascii="Times New Roman" w:hAnsi="Times New Roman" w:cs="Times New Roman"/>
          <w:sz w:val="24"/>
          <w:szCs w:val="24"/>
        </w:rPr>
        <w:t>t</w:t>
      </w:r>
      <w:r w:rsidR="006B63BA" w:rsidRPr="00067F57">
        <w:rPr>
          <w:rFonts w:ascii="Times New Roman" w:hAnsi="Times New Roman" w:cs="Times New Roman"/>
          <w:sz w:val="24"/>
          <w:szCs w:val="24"/>
        </w:rPr>
        <w:t>ul</w:t>
      </w:r>
      <w:r w:rsidR="003E7088" w:rsidRPr="00067F57">
        <w:rPr>
          <w:rFonts w:ascii="Times New Roman" w:hAnsi="Times New Roman" w:cs="Times New Roman"/>
          <w:sz w:val="24"/>
          <w:szCs w:val="24"/>
        </w:rPr>
        <w:t>ui</w:t>
      </w:r>
      <w:r w:rsidR="006B63BA" w:rsidRPr="00067F57">
        <w:rPr>
          <w:rFonts w:ascii="Times New Roman" w:hAnsi="Times New Roman" w:cs="Times New Roman"/>
          <w:sz w:val="24"/>
          <w:szCs w:val="24"/>
        </w:rPr>
        <w:t xml:space="preserve"> final al construc</w:t>
      </w:r>
      <w:r w:rsidR="002E60FE" w:rsidRPr="00067F57">
        <w:rPr>
          <w:rFonts w:ascii="Times New Roman" w:hAnsi="Times New Roman" w:cs="Times New Roman"/>
          <w:sz w:val="24"/>
          <w:szCs w:val="24"/>
        </w:rPr>
        <w:t>t</w:t>
      </w:r>
      <w:r w:rsidR="006B63BA" w:rsidRPr="00067F57">
        <w:rPr>
          <w:rFonts w:ascii="Times New Roman" w:hAnsi="Times New Roman" w:cs="Times New Roman"/>
          <w:sz w:val="24"/>
          <w:szCs w:val="24"/>
        </w:rPr>
        <w:t>iei în urma acestui proces.</w:t>
      </w:r>
    </w:p>
    <w:p w:rsidR="00AB1498" w:rsidRPr="00067F57" w:rsidRDefault="00681F1A"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Nu toate elementele </w:t>
      </w:r>
      <w:r w:rsidR="003E7088" w:rsidRPr="00067F57">
        <w:rPr>
          <w:rFonts w:ascii="Times New Roman" w:hAnsi="Times New Roman" w:cs="Times New Roman"/>
          <w:sz w:val="24"/>
          <w:szCs w:val="24"/>
        </w:rPr>
        <w:t>pe baza cărora a fost ofertat preţul</w:t>
      </w:r>
      <w:r w:rsidR="0047191F">
        <w:rPr>
          <w:rFonts w:ascii="Times New Roman" w:hAnsi="Times New Roman" w:cs="Times New Roman"/>
          <w:sz w:val="24"/>
          <w:szCs w:val="24"/>
        </w:rPr>
        <w:t xml:space="preserve"> </w:t>
      </w:r>
      <w:r w:rsidR="003E7088" w:rsidRPr="00067F57">
        <w:rPr>
          <w:rFonts w:ascii="Times New Roman" w:hAnsi="Times New Roman" w:cs="Times New Roman"/>
          <w:szCs w:val="24"/>
        </w:rPr>
        <w:t>c</w:t>
      </w:r>
      <w:r w:rsidR="00364CD7" w:rsidRPr="00067F57">
        <w:rPr>
          <w:rFonts w:ascii="Times New Roman" w:hAnsi="Times New Roman" w:cs="Times New Roman"/>
          <w:szCs w:val="24"/>
        </w:rPr>
        <w:t>onstrucţie</w:t>
      </w:r>
      <w:r w:rsidR="003E7088" w:rsidRPr="00067F57">
        <w:rPr>
          <w:rFonts w:ascii="Times New Roman" w:hAnsi="Times New Roman" w:cs="Times New Roman"/>
          <w:szCs w:val="24"/>
        </w:rPr>
        <w:t>i,</w:t>
      </w:r>
      <w:r w:rsidRPr="00067F57">
        <w:rPr>
          <w:rFonts w:ascii="Times New Roman" w:hAnsi="Times New Roman" w:cs="Times New Roman"/>
          <w:sz w:val="24"/>
          <w:szCs w:val="24"/>
        </w:rPr>
        <w:t xml:space="preserve"> s</w:t>
      </w:r>
      <w:r w:rsidR="003E7088" w:rsidRPr="00067F57">
        <w:rPr>
          <w:rFonts w:ascii="Times New Roman" w:hAnsi="Times New Roman" w:cs="Times New Roman"/>
          <w:sz w:val="24"/>
          <w:szCs w:val="24"/>
        </w:rPr>
        <w:t>tabilite</w:t>
      </w:r>
      <w:r w:rsidRPr="00067F57">
        <w:rPr>
          <w:rFonts w:ascii="Times New Roman" w:hAnsi="Times New Roman" w:cs="Times New Roman"/>
          <w:sz w:val="24"/>
          <w:szCs w:val="24"/>
        </w:rPr>
        <w:t xml:space="preserve"> de Autoritatea Contractanta</w:t>
      </w:r>
      <w:r w:rsidR="003E7088" w:rsidRPr="00067F57">
        <w:rPr>
          <w:rFonts w:ascii="Times New Roman" w:hAnsi="Times New Roman" w:cs="Times New Roman"/>
          <w:sz w:val="24"/>
          <w:szCs w:val="24"/>
        </w:rPr>
        <w:t>,</w:t>
      </w:r>
      <w:r w:rsidRPr="00067F57">
        <w:rPr>
          <w:rFonts w:ascii="Times New Roman" w:hAnsi="Times New Roman" w:cs="Times New Roman"/>
          <w:sz w:val="24"/>
          <w:szCs w:val="24"/>
        </w:rPr>
        <w:t xml:space="preserve"> sunt supuse procesului de revizuire</w:t>
      </w:r>
      <w:r w:rsidR="003E7088" w:rsidRPr="00067F57">
        <w:rPr>
          <w:rFonts w:ascii="Times New Roman" w:hAnsi="Times New Roman" w:cs="Times New Roman"/>
          <w:sz w:val="24"/>
          <w:szCs w:val="24"/>
        </w:rPr>
        <w:t>,</w:t>
      </w:r>
      <w:r w:rsidRPr="00067F57">
        <w:rPr>
          <w:rFonts w:ascii="Times New Roman" w:hAnsi="Times New Roman" w:cs="Times New Roman"/>
          <w:sz w:val="24"/>
          <w:szCs w:val="24"/>
        </w:rPr>
        <w:t xml:space="preserve"> ci doar acelea susceptibile de a depinde de condiţiile de teren reale, cum ar fi lucrari de terasamente (inclusiv de consolidare), poduri, viaducte, pasaje, tuneluri si cladiri</w:t>
      </w:r>
      <w:r w:rsidR="00715E68">
        <w:rPr>
          <w:rFonts w:ascii="Times New Roman" w:hAnsi="Times New Roman" w:cs="Times New Roman"/>
          <w:sz w:val="24"/>
          <w:szCs w:val="24"/>
        </w:rPr>
        <w:t>.</w:t>
      </w:r>
    </w:p>
    <w:p w:rsidR="00AB1498" w:rsidRPr="00067F57" w:rsidRDefault="00681F1A"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Pretul final al constructiei determinat în urma algoritmului mentionat anterior va fi stabilit de către Inginerul Independent</w:t>
      </w:r>
      <w:r w:rsidR="003E7088" w:rsidRPr="00067F57">
        <w:rPr>
          <w:rFonts w:ascii="Times New Roman" w:hAnsi="Times New Roman" w:cs="Times New Roman"/>
          <w:sz w:val="24"/>
          <w:szCs w:val="24"/>
        </w:rPr>
        <w:t>,o entitate specializata</w:t>
      </w:r>
      <w:r w:rsidR="00CF2832">
        <w:rPr>
          <w:rFonts w:ascii="Times New Roman" w:hAnsi="Times New Roman" w:cs="Times New Roman"/>
          <w:sz w:val="24"/>
          <w:szCs w:val="24"/>
        </w:rPr>
        <w:t>,</w:t>
      </w:r>
      <w:r w:rsidR="0047191F">
        <w:rPr>
          <w:rFonts w:ascii="Times New Roman" w:hAnsi="Times New Roman" w:cs="Times New Roman"/>
          <w:sz w:val="24"/>
          <w:szCs w:val="24"/>
        </w:rPr>
        <w:t xml:space="preserve"> </w:t>
      </w:r>
      <w:r w:rsidR="00CF2832" w:rsidRPr="00067F57">
        <w:rPr>
          <w:rFonts w:ascii="Times New Roman" w:hAnsi="Times New Roman" w:cs="Times New Roman"/>
          <w:sz w:val="24"/>
          <w:szCs w:val="24"/>
        </w:rPr>
        <w:t>independentă fată de cele două părti</w:t>
      </w:r>
      <w:r w:rsidR="00CF2832">
        <w:rPr>
          <w:rFonts w:ascii="Times New Roman" w:hAnsi="Times New Roman" w:cs="Times New Roman"/>
          <w:sz w:val="24"/>
          <w:szCs w:val="24"/>
        </w:rPr>
        <w:t>,</w:t>
      </w:r>
      <w:r w:rsidR="003E7088" w:rsidRPr="00067F57">
        <w:rPr>
          <w:rFonts w:ascii="Times New Roman" w:hAnsi="Times New Roman" w:cs="Times New Roman"/>
          <w:sz w:val="24"/>
          <w:szCs w:val="24"/>
        </w:rPr>
        <w:t xml:space="preserve">care are rolul de a monitoriza executarea </w:t>
      </w:r>
      <w:r w:rsidR="00CF2832">
        <w:rPr>
          <w:rFonts w:ascii="Times New Roman" w:hAnsi="Times New Roman" w:cs="Times New Roman"/>
          <w:sz w:val="24"/>
          <w:szCs w:val="24"/>
        </w:rPr>
        <w:t>de către concesi</w:t>
      </w:r>
      <w:r w:rsidR="00CF2832" w:rsidRPr="00067F57">
        <w:rPr>
          <w:rFonts w:ascii="Times New Roman" w:hAnsi="Times New Roman" w:cs="Times New Roman"/>
          <w:sz w:val="24"/>
          <w:szCs w:val="24"/>
        </w:rPr>
        <w:t>onar</w:t>
      </w:r>
      <w:r w:rsidR="00CF2832">
        <w:rPr>
          <w:rFonts w:ascii="Times New Roman" w:hAnsi="Times New Roman" w:cs="Times New Roman"/>
          <w:sz w:val="24"/>
          <w:szCs w:val="24"/>
        </w:rPr>
        <w:t xml:space="preserve">a </w:t>
      </w:r>
      <w:r w:rsidR="003E7088" w:rsidRPr="00067F57">
        <w:rPr>
          <w:rFonts w:ascii="Times New Roman" w:hAnsi="Times New Roman" w:cs="Times New Roman"/>
          <w:sz w:val="24"/>
          <w:szCs w:val="24"/>
        </w:rPr>
        <w:t>contractului de concesi</w:t>
      </w:r>
      <w:r w:rsidR="00FB0DB9">
        <w:rPr>
          <w:rFonts w:ascii="Times New Roman" w:hAnsi="Times New Roman" w:cs="Times New Roman"/>
          <w:sz w:val="24"/>
          <w:szCs w:val="24"/>
        </w:rPr>
        <w:t>une</w:t>
      </w:r>
      <w:r w:rsidRPr="00067F57">
        <w:rPr>
          <w:rFonts w:ascii="Times New Roman" w:hAnsi="Times New Roman" w:cs="Times New Roman"/>
          <w:sz w:val="24"/>
          <w:szCs w:val="24"/>
        </w:rPr>
        <w:t>.</w:t>
      </w:r>
    </w:p>
    <w:p w:rsidR="00A21CDF" w:rsidRPr="00067F57" w:rsidRDefault="00A21CDF" w:rsidP="006A77DB">
      <w:pPr>
        <w:spacing w:after="0" w:line="240" w:lineRule="auto"/>
        <w:jc w:val="both"/>
        <w:rPr>
          <w:rFonts w:ascii="Times New Roman" w:hAnsi="Times New Roman" w:cs="Times New Roman"/>
          <w:sz w:val="24"/>
          <w:szCs w:val="24"/>
        </w:rPr>
      </w:pPr>
    </w:p>
    <w:p w:rsidR="00AB1498"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În plus fa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ă de investiga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ii</w:t>
      </w:r>
      <w:r w:rsidR="006A0E52" w:rsidRPr="00067F57">
        <w:rPr>
          <w:rFonts w:ascii="Times New Roman" w:hAnsi="Times New Roman" w:cs="Times New Roman"/>
          <w:sz w:val="24"/>
          <w:szCs w:val="24"/>
        </w:rPr>
        <w:t>le</w:t>
      </w:r>
      <w:r w:rsidR="00363F03" w:rsidRPr="00067F57">
        <w:rPr>
          <w:rFonts w:ascii="Times New Roman" w:hAnsi="Times New Roman" w:cs="Times New Roman"/>
          <w:sz w:val="24"/>
          <w:szCs w:val="24"/>
        </w:rPr>
        <w:t xml:space="preserve"> efectuate in vederea </w:t>
      </w:r>
      <w:r w:rsidR="00715E68">
        <w:rPr>
          <w:rFonts w:ascii="Times New Roman" w:hAnsi="Times New Roman" w:cs="Times New Roman"/>
          <w:sz w:val="24"/>
          <w:szCs w:val="24"/>
        </w:rPr>
        <w:t xml:space="preserve">ajustării </w:t>
      </w:r>
      <w:r w:rsidR="00363F03" w:rsidRPr="00067F57">
        <w:rPr>
          <w:rFonts w:ascii="Times New Roman" w:hAnsi="Times New Roman" w:cs="Times New Roman"/>
          <w:sz w:val="24"/>
          <w:szCs w:val="24"/>
        </w:rPr>
        <w:t xml:space="preserve">costului de </w:t>
      </w:r>
      <w:r w:rsidR="006A0E52" w:rsidRPr="00067F57">
        <w:rPr>
          <w:rFonts w:ascii="Times New Roman" w:hAnsi="Times New Roman" w:cs="Times New Roman"/>
          <w:sz w:val="24"/>
          <w:szCs w:val="24"/>
        </w:rPr>
        <w:t>c</w:t>
      </w:r>
      <w:r w:rsidR="00363F03" w:rsidRPr="00067F57">
        <w:rPr>
          <w:rFonts w:ascii="Times New Roman" w:hAnsi="Times New Roman" w:cs="Times New Roman"/>
          <w:sz w:val="24"/>
          <w:szCs w:val="24"/>
        </w:rPr>
        <w:t>onstructie</w:t>
      </w:r>
      <w:r w:rsidRPr="00067F57">
        <w:rPr>
          <w:rFonts w:ascii="Times New Roman" w:hAnsi="Times New Roman" w:cs="Times New Roman"/>
          <w:sz w:val="24"/>
          <w:szCs w:val="24"/>
        </w:rPr>
        <w:t xml:space="preserve">, </w:t>
      </w:r>
      <w:r w:rsidR="0076283A" w:rsidRPr="0076283A">
        <w:rPr>
          <w:rFonts w:ascii="Times New Roman" w:hAnsi="Times New Roman" w:cs="Times New Roman"/>
          <w:sz w:val="24"/>
          <w:szCs w:val="24"/>
        </w:rPr>
        <w:t>vor fi de asemenea efectuate</w:t>
      </w:r>
      <w:r w:rsidR="0076283A" w:rsidRPr="0076283A" w:rsidDel="0076283A">
        <w:rPr>
          <w:rFonts w:ascii="Times New Roman" w:hAnsi="Times New Roman" w:cs="Times New Roman"/>
          <w:sz w:val="24"/>
          <w:szCs w:val="24"/>
        </w:rPr>
        <w:t xml:space="preserve"> </w:t>
      </w:r>
      <w:r w:rsidR="00363F03" w:rsidRPr="00067F57">
        <w:rPr>
          <w:rFonts w:ascii="Times New Roman" w:hAnsi="Times New Roman" w:cs="Times New Roman"/>
          <w:sz w:val="24"/>
          <w:szCs w:val="24"/>
        </w:rPr>
        <w:t xml:space="preserve">toate investigatiile de teren necesare pentru proiectarea de detaliu si pentru obtinerea avizelor si acordurilor </w:t>
      </w:r>
      <w:r w:rsidRPr="00067F57">
        <w:rPr>
          <w:rFonts w:ascii="Times New Roman" w:hAnsi="Times New Roman" w:cs="Times New Roman"/>
          <w:sz w:val="24"/>
          <w:szCs w:val="24"/>
        </w:rPr>
        <w:t xml:space="preserve"> necesare realizării lucrărilor.</w:t>
      </w:r>
    </w:p>
    <w:p w:rsidR="006E77B8" w:rsidRDefault="006E77B8" w:rsidP="006A77DB">
      <w:pPr>
        <w:spacing w:after="0" w:line="240" w:lineRule="auto"/>
        <w:jc w:val="both"/>
        <w:rPr>
          <w:rFonts w:ascii="Times New Roman" w:hAnsi="Times New Roman" w:cs="Times New Roman"/>
          <w:sz w:val="24"/>
          <w:szCs w:val="24"/>
        </w:rPr>
      </w:pPr>
    </w:p>
    <w:p w:rsidR="006E77B8" w:rsidRPr="00067F57" w:rsidRDefault="006E77B8" w:rsidP="006A77DB">
      <w:pPr>
        <w:spacing w:after="0" w:line="240" w:lineRule="auto"/>
        <w:jc w:val="both"/>
        <w:rPr>
          <w:rFonts w:ascii="Times New Roman" w:hAnsi="Times New Roman" w:cs="Times New Roman"/>
          <w:sz w:val="24"/>
          <w:szCs w:val="24"/>
        </w:rPr>
      </w:pPr>
    </w:p>
    <w:p w:rsidR="00A21CDF" w:rsidRPr="00067F57" w:rsidRDefault="00A21CDF" w:rsidP="006A77DB">
      <w:pPr>
        <w:spacing w:after="0" w:line="240" w:lineRule="auto"/>
        <w:jc w:val="both"/>
        <w:rPr>
          <w:rFonts w:ascii="Times New Roman" w:hAnsi="Times New Roman" w:cs="Times New Roman"/>
          <w:sz w:val="24"/>
          <w:szCs w:val="24"/>
        </w:rPr>
      </w:pPr>
    </w:p>
    <w:p w:rsidR="00AB1498" w:rsidRPr="00067F57" w:rsidRDefault="00681F1A" w:rsidP="006A77DB">
      <w:pPr>
        <w:pStyle w:val="ListParagraph"/>
        <w:numPr>
          <w:ilvl w:val="0"/>
          <w:numId w:val="14"/>
        </w:numPr>
        <w:spacing w:after="0" w:line="240" w:lineRule="auto"/>
        <w:jc w:val="both"/>
        <w:rPr>
          <w:rFonts w:ascii="Times New Roman" w:hAnsi="Times New Roman" w:cs="Times New Roman"/>
          <w:sz w:val="24"/>
          <w:szCs w:val="24"/>
          <w:u w:val="single"/>
        </w:rPr>
      </w:pPr>
      <w:r w:rsidRPr="00067F57">
        <w:rPr>
          <w:rFonts w:ascii="Times New Roman" w:hAnsi="Times New Roman" w:cs="Times New Roman"/>
          <w:sz w:val="24"/>
          <w:szCs w:val="24"/>
          <w:u w:val="single"/>
        </w:rPr>
        <w:lastRenderedPageBreak/>
        <w:t>Activitati privind obtinerea finantarii pentru intregul proiect</w:t>
      </w:r>
    </w:p>
    <w:p w:rsidR="00AB1498" w:rsidRPr="00067F57" w:rsidRDefault="00AB1498" w:rsidP="006A77DB">
      <w:pPr>
        <w:spacing w:after="0" w:line="240" w:lineRule="auto"/>
        <w:ind w:left="720"/>
        <w:jc w:val="both"/>
        <w:rPr>
          <w:rFonts w:ascii="Times New Roman" w:hAnsi="Times New Roman" w:cs="Times New Roman"/>
          <w:sz w:val="24"/>
          <w:szCs w:val="24"/>
        </w:rPr>
      </w:pPr>
    </w:p>
    <w:p w:rsidR="00500EC0" w:rsidRPr="00764750" w:rsidRDefault="00500EC0" w:rsidP="00500EC0">
      <w:pPr>
        <w:tabs>
          <w:tab w:val="left" w:pos="0"/>
        </w:tabs>
        <w:spacing w:after="0" w:line="240" w:lineRule="auto"/>
        <w:jc w:val="both"/>
        <w:rPr>
          <w:rFonts w:ascii="Times New Roman" w:hAnsi="Times New Roman" w:cs="Times New Roman"/>
          <w:sz w:val="24"/>
          <w:szCs w:val="24"/>
        </w:rPr>
      </w:pPr>
      <w:r w:rsidRPr="00236374">
        <w:rPr>
          <w:rFonts w:ascii="Times New Roman" w:hAnsi="Times New Roman" w:cs="Times New Roman"/>
          <w:sz w:val="24"/>
          <w:szCs w:val="24"/>
        </w:rPr>
        <w:t xml:space="preserve">La momentul incheierii </w:t>
      </w:r>
      <w:r w:rsidRPr="0004602F">
        <w:rPr>
          <w:rFonts w:ascii="Times New Roman" w:hAnsi="Times New Roman" w:cs="Times New Roman"/>
          <w:sz w:val="24"/>
          <w:szCs w:val="24"/>
        </w:rPr>
        <w:t>contractului de concesiune, concesionarul</w:t>
      </w:r>
      <w:r w:rsidR="001B763E" w:rsidRPr="0004602F">
        <w:rPr>
          <w:rFonts w:ascii="Times New Roman" w:hAnsi="Times New Roman" w:cs="Times New Roman"/>
          <w:sz w:val="24"/>
          <w:szCs w:val="24"/>
        </w:rPr>
        <w:t xml:space="preserve"> va</w:t>
      </w:r>
      <w:r w:rsidR="00CF3B53" w:rsidRPr="00CF3B53">
        <w:rPr>
          <w:rFonts w:ascii="Times New Roman" w:hAnsi="Times New Roman" w:cs="Times New Roman"/>
          <w:sz w:val="24"/>
          <w:szCs w:val="24"/>
        </w:rPr>
        <w:t xml:space="preserve"> avea asigurata</w:t>
      </w:r>
      <w:r w:rsidRPr="00236374">
        <w:rPr>
          <w:rFonts w:ascii="Times New Roman" w:hAnsi="Times New Roman" w:cs="Times New Roman"/>
          <w:sz w:val="24"/>
          <w:szCs w:val="24"/>
        </w:rPr>
        <w:t xml:space="preserve">  finantare </w:t>
      </w:r>
      <w:r w:rsidR="00FB47E3" w:rsidRPr="003B4F8B">
        <w:rPr>
          <w:rFonts w:ascii="Times New Roman" w:hAnsi="Times New Roman" w:cs="Times New Roman"/>
          <w:sz w:val="24"/>
          <w:szCs w:val="24"/>
        </w:rPr>
        <w:t xml:space="preserve">privata </w:t>
      </w:r>
      <w:r w:rsidRPr="00B16328">
        <w:rPr>
          <w:rFonts w:ascii="Times New Roman" w:hAnsi="Times New Roman" w:cs="Times New Roman"/>
          <w:sz w:val="24"/>
          <w:szCs w:val="24"/>
        </w:rPr>
        <w:t>pentru realizarea activitatilor din perioada preliminara. Avand in vedere noul aliniament si noua solutie tehnica rezultat</w:t>
      </w:r>
      <w:r w:rsidR="00E60B92">
        <w:rPr>
          <w:rFonts w:ascii="Times New Roman" w:hAnsi="Times New Roman" w:cs="Times New Roman"/>
          <w:sz w:val="24"/>
          <w:szCs w:val="24"/>
        </w:rPr>
        <w:t xml:space="preserve">e in urma etapei de dialog si investigatiile de teren realizate in perioada preliminara, un pret fix ferm al constructiei va fi stabilit în urma mecanismului de ajustare pe baza acestora la sfarsitul acestei perioade, pentru acesta urmand sa fie obtinuta finantarea din partea </w:t>
      </w:r>
      <w:r w:rsidR="00764750">
        <w:rPr>
          <w:rFonts w:ascii="Times New Roman" w:hAnsi="Times New Roman" w:cs="Times New Roman"/>
          <w:sz w:val="24"/>
          <w:szCs w:val="24"/>
        </w:rPr>
        <w:t>finantatorilor</w:t>
      </w:r>
      <w:r w:rsidRPr="00764750">
        <w:rPr>
          <w:rFonts w:ascii="Times New Roman" w:hAnsi="Times New Roman" w:cs="Times New Roman"/>
          <w:sz w:val="24"/>
          <w:szCs w:val="24"/>
        </w:rPr>
        <w:t>.</w:t>
      </w:r>
    </w:p>
    <w:p w:rsidR="00500EC0" w:rsidRPr="003B4F8B" w:rsidRDefault="00500EC0" w:rsidP="00500EC0">
      <w:pPr>
        <w:tabs>
          <w:tab w:val="left" w:pos="0"/>
        </w:tabs>
        <w:spacing w:after="0" w:line="240" w:lineRule="auto"/>
        <w:jc w:val="both"/>
        <w:rPr>
          <w:rFonts w:ascii="Times New Roman" w:hAnsi="Times New Roman" w:cs="Times New Roman"/>
          <w:sz w:val="24"/>
          <w:szCs w:val="24"/>
        </w:rPr>
      </w:pPr>
    </w:p>
    <w:p w:rsidR="00500EC0" w:rsidRPr="00236374" w:rsidRDefault="00E60B92" w:rsidP="00500EC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Asadar, cronologic, activitatile avand ca scop direct obtinerea finantarii urmeaza a fi realizate in interiorul perioadei preliminare dupa realizarea investigatiilor de teren mentionate anterior si vor avea ca scop finantarea pretului constructiei rezultat in urma aplicarii algoritmului de ajustare.</w:t>
      </w:r>
    </w:p>
    <w:p w:rsidR="00500EC0" w:rsidRPr="00236374" w:rsidRDefault="00500EC0" w:rsidP="00500EC0">
      <w:pPr>
        <w:tabs>
          <w:tab w:val="left" w:pos="0"/>
        </w:tabs>
        <w:spacing w:after="0" w:line="240" w:lineRule="auto"/>
        <w:jc w:val="both"/>
        <w:rPr>
          <w:rFonts w:ascii="Times New Roman" w:hAnsi="Times New Roman" w:cs="Times New Roman"/>
          <w:sz w:val="24"/>
          <w:szCs w:val="24"/>
        </w:rPr>
      </w:pPr>
    </w:p>
    <w:p w:rsidR="00500EC0" w:rsidRPr="00236374" w:rsidRDefault="00E60B92" w:rsidP="00500EC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Similar conditiilor de teren, conditiile de finantare au fost stabilite initial de catre Autoritatea Contractanta pentru motive de comparabilitate a ofertelor si au fost avute in vedere si incluse ca atare in modelul financiar al ofertantului castigator.</w:t>
      </w:r>
    </w:p>
    <w:p w:rsidR="00500EC0" w:rsidRPr="006A77DB" w:rsidRDefault="00500EC0" w:rsidP="00500EC0">
      <w:pPr>
        <w:tabs>
          <w:tab w:val="left" w:pos="0"/>
        </w:tabs>
        <w:spacing w:after="0" w:line="240" w:lineRule="auto"/>
        <w:jc w:val="both"/>
        <w:rPr>
          <w:rFonts w:ascii="Times New Roman" w:hAnsi="Times New Roman" w:cs="Times New Roman"/>
          <w:sz w:val="24"/>
          <w:szCs w:val="24"/>
        </w:rPr>
      </w:pPr>
    </w:p>
    <w:p w:rsidR="00500EC0" w:rsidRPr="006A77DB" w:rsidRDefault="00500EC0" w:rsidP="00500EC0">
      <w:pPr>
        <w:pStyle w:val="BodyText"/>
        <w:spacing w:after="0"/>
        <w:rPr>
          <w:sz w:val="24"/>
          <w:lang w:val="ro-RO"/>
        </w:rPr>
      </w:pPr>
      <w:r w:rsidRPr="006A77DB">
        <w:rPr>
          <w:sz w:val="24"/>
          <w:lang w:val="ro-RO"/>
        </w:rPr>
        <w:t xml:space="preserve">Structura de finantare a </w:t>
      </w:r>
      <w:r w:rsidR="00FB0DB9">
        <w:rPr>
          <w:sz w:val="24"/>
          <w:lang w:val="ro-RO"/>
        </w:rPr>
        <w:t xml:space="preserve">întregului </w:t>
      </w:r>
      <w:r w:rsidRPr="006A77DB">
        <w:rPr>
          <w:sz w:val="24"/>
          <w:lang w:val="ro-RO"/>
        </w:rPr>
        <w:t>proiect urmează a se stabili în cadrul unei finantări competitive ce urmează a se desfăsura potrivit regulilor prevazute in contractul de concesiune</w:t>
      </w:r>
      <w:r>
        <w:rPr>
          <w:sz w:val="24"/>
          <w:lang w:val="ro-RO"/>
        </w:rPr>
        <w:t xml:space="preserve"> si cu ajutorul careia vor fi stabilite costurile efective de finantare oferite de pietele financiare la momentul respectiv</w:t>
      </w:r>
      <w:r w:rsidRPr="006A77DB">
        <w:rPr>
          <w:sz w:val="24"/>
          <w:lang w:val="ro-RO"/>
        </w:rPr>
        <w:t xml:space="preserve">. </w:t>
      </w:r>
    </w:p>
    <w:p w:rsidR="00500EC0" w:rsidRPr="006A0E52" w:rsidRDefault="00500EC0" w:rsidP="00500EC0">
      <w:pPr>
        <w:pStyle w:val="PlainText"/>
        <w:jc w:val="both"/>
        <w:rPr>
          <w:rFonts w:ascii="Times New Roman" w:hAnsi="Times New Roman" w:cs="Times New Roman"/>
          <w:sz w:val="24"/>
          <w:szCs w:val="24"/>
          <w:lang w:val="ro-RO"/>
        </w:rPr>
      </w:pPr>
      <w:r w:rsidRPr="00681F1A">
        <w:rPr>
          <w:rFonts w:ascii="Times New Roman" w:hAnsi="Times New Roman" w:cs="Times New Roman"/>
          <w:sz w:val="24"/>
          <w:szCs w:val="24"/>
          <w:lang w:val="ro-RO"/>
        </w:rPr>
        <w:t>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area competitivă este un proces în cadrul căruia fondurile necesare pentru implementarea proiectului vor fi ob</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inute la cel mai convenabil cost al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ării disponibil, în condi</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iile de pia</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ă existente. Procedura va realizată de către concesionar, sub supravegherea autorită</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 xml:space="preserve">ii contractante. Procedura va fi conformă principiilor </w:t>
      </w:r>
      <w:r>
        <w:rPr>
          <w:rFonts w:ascii="Times New Roman" w:hAnsi="Times New Roman" w:cs="Times New Roman"/>
          <w:sz w:val="24"/>
          <w:szCs w:val="24"/>
          <w:lang w:val="ro-RO"/>
        </w:rPr>
        <w:t>ş</w:t>
      </w:r>
      <w:r w:rsidRPr="00681F1A">
        <w:rPr>
          <w:rFonts w:ascii="Times New Roman" w:hAnsi="Times New Roman" w:cs="Times New Roman"/>
          <w:sz w:val="24"/>
          <w:szCs w:val="24"/>
          <w:lang w:val="ro-RO"/>
        </w:rPr>
        <w:t>i practicii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ării de proiecte la nivelul pie</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 xml:space="preserve">ei europene </w:t>
      </w:r>
      <w:r>
        <w:rPr>
          <w:rFonts w:ascii="Times New Roman" w:hAnsi="Times New Roman" w:cs="Times New Roman"/>
          <w:sz w:val="24"/>
          <w:szCs w:val="24"/>
          <w:lang w:val="ro-RO"/>
        </w:rPr>
        <w:t>ş</w:t>
      </w:r>
      <w:r w:rsidRPr="00681F1A">
        <w:rPr>
          <w:rFonts w:ascii="Times New Roman" w:hAnsi="Times New Roman" w:cs="Times New Roman"/>
          <w:sz w:val="24"/>
          <w:szCs w:val="24"/>
          <w:lang w:val="ro-RO"/>
        </w:rPr>
        <w:t>i va asigura o competi</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 xml:space="preserve">ie echitabilă </w:t>
      </w:r>
      <w:r>
        <w:rPr>
          <w:rFonts w:ascii="Times New Roman" w:hAnsi="Times New Roman" w:cs="Times New Roman"/>
          <w:sz w:val="24"/>
          <w:szCs w:val="24"/>
          <w:lang w:val="ro-RO"/>
        </w:rPr>
        <w:t>ş</w:t>
      </w:r>
      <w:r w:rsidRPr="00681F1A">
        <w:rPr>
          <w:rFonts w:ascii="Times New Roman" w:hAnsi="Times New Roman" w:cs="Times New Roman"/>
          <w:sz w:val="24"/>
          <w:szCs w:val="24"/>
          <w:lang w:val="ro-RO"/>
        </w:rPr>
        <w:t>i transparentă între sursele de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are disponibile la nivelul pie</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ei europene în domeniul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 xml:space="preserve">ării proiectelor de infrastructură. </w:t>
      </w:r>
    </w:p>
    <w:p w:rsidR="00500EC0" w:rsidRPr="006A0E52" w:rsidRDefault="00500EC0" w:rsidP="00500EC0">
      <w:pPr>
        <w:pStyle w:val="PlainText"/>
        <w:jc w:val="both"/>
        <w:rPr>
          <w:rFonts w:ascii="Times New Roman" w:hAnsi="Times New Roman" w:cs="Times New Roman"/>
          <w:sz w:val="24"/>
          <w:szCs w:val="24"/>
          <w:lang w:val="ro-RO"/>
        </w:rPr>
      </w:pPr>
    </w:p>
    <w:p w:rsidR="00500EC0" w:rsidRPr="006A0E52" w:rsidRDefault="00500EC0" w:rsidP="00500EC0">
      <w:pPr>
        <w:pStyle w:val="PlainText"/>
        <w:jc w:val="both"/>
        <w:rPr>
          <w:rFonts w:ascii="Times New Roman" w:hAnsi="Times New Roman" w:cs="Times New Roman"/>
          <w:sz w:val="24"/>
          <w:szCs w:val="24"/>
          <w:lang w:val="ro-RO"/>
        </w:rPr>
      </w:pPr>
      <w:r w:rsidRPr="00681F1A">
        <w:rPr>
          <w:rFonts w:ascii="Times New Roman" w:hAnsi="Times New Roman" w:cs="Times New Roman"/>
          <w:sz w:val="24"/>
          <w:szCs w:val="24"/>
          <w:lang w:val="ro-RO"/>
        </w:rPr>
        <w:t>La finalul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ării Competitive, ulterior existen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ei unui acord cu privire la structura de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are, contractele de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 xml:space="preserve">are </w:t>
      </w:r>
      <w:r>
        <w:rPr>
          <w:rFonts w:ascii="Times New Roman" w:hAnsi="Times New Roman" w:cs="Times New Roman"/>
          <w:sz w:val="24"/>
          <w:szCs w:val="24"/>
          <w:lang w:val="ro-RO"/>
        </w:rPr>
        <w:t xml:space="preserve">pentru întregul proiect </w:t>
      </w:r>
      <w:r w:rsidRPr="00681F1A">
        <w:rPr>
          <w:rFonts w:ascii="Times New Roman" w:hAnsi="Times New Roman" w:cs="Times New Roman"/>
          <w:sz w:val="24"/>
          <w:szCs w:val="24"/>
          <w:lang w:val="ro-RO"/>
        </w:rPr>
        <w:t xml:space="preserve">vor fi semnate între concesionar </w:t>
      </w:r>
      <w:r>
        <w:rPr>
          <w:rFonts w:ascii="Times New Roman" w:hAnsi="Times New Roman" w:cs="Times New Roman"/>
          <w:sz w:val="24"/>
          <w:szCs w:val="24"/>
          <w:lang w:val="ro-RO"/>
        </w:rPr>
        <w:t>ş</w:t>
      </w:r>
      <w:r w:rsidRPr="00681F1A">
        <w:rPr>
          <w:rFonts w:ascii="Times New Roman" w:hAnsi="Times New Roman" w:cs="Times New Roman"/>
          <w:sz w:val="24"/>
          <w:szCs w:val="24"/>
          <w:lang w:val="ro-RO"/>
        </w:rPr>
        <w:t>i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atori. Procedura de semnare a contractelor de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are, respectiv de tragere ini</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ială a fondurilor pe baza contractelor de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are este denumită în mod generic procedura de închidere financiară.</w:t>
      </w:r>
    </w:p>
    <w:p w:rsidR="00500EC0" w:rsidRPr="006A0E52" w:rsidRDefault="00500EC0" w:rsidP="00500EC0">
      <w:pPr>
        <w:pStyle w:val="PlainText"/>
        <w:jc w:val="both"/>
        <w:rPr>
          <w:rFonts w:ascii="Times New Roman" w:hAnsi="Times New Roman" w:cs="Times New Roman"/>
          <w:sz w:val="24"/>
          <w:szCs w:val="24"/>
          <w:lang w:val="ro-RO"/>
        </w:rPr>
      </w:pPr>
    </w:p>
    <w:p w:rsidR="00500EC0" w:rsidRPr="006A0E52" w:rsidRDefault="00500EC0" w:rsidP="00500EC0">
      <w:pPr>
        <w:pStyle w:val="PlainText"/>
        <w:jc w:val="both"/>
        <w:rPr>
          <w:rFonts w:ascii="Times New Roman" w:hAnsi="Times New Roman" w:cs="Times New Roman"/>
          <w:sz w:val="24"/>
          <w:szCs w:val="24"/>
          <w:lang w:val="ro-RO"/>
        </w:rPr>
      </w:pPr>
      <w:r w:rsidRPr="00681F1A">
        <w:rPr>
          <w:rFonts w:ascii="Times New Roman" w:hAnsi="Times New Roman" w:cs="Times New Roman"/>
          <w:sz w:val="24"/>
          <w:szCs w:val="24"/>
          <w:lang w:val="ro-RO"/>
        </w:rPr>
        <w:t>Având în vedere faptul că ofertele candida</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ilor s-au bazat pe ipotezele financiare avute în vedere, contractul de concesiune include o procedură detaliată, ce prevede mecanismul de ajustare a plă</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ii de disponibilitate</w:t>
      </w:r>
      <w:r>
        <w:rPr>
          <w:rFonts w:ascii="Times New Roman" w:hAnsi="Times New Roman" w:cs="Times New Roman"/>
          <w:sz w:val="24"/>
          <w:szCs w:val="24"/>
          <w:lang w:val="ro-RO"/>
        </w:rPr>
        <w:t xml:space="preserve"> prin raportare la diferenţele de costuri de finanţare dintre costurile prezumate de autoritatea contractantă şi costurile efectiv rezultate din procesul de finanţare competitivă</w:t>
      </w:r>
      <w:r w:rsidRPr="00681F1A">
        <w:rPr>
          <w:rFonts w:ascii="Times New Roman" w:hAnsi="Times New Roman" w:cs="Times New Roman"/>
          <w:sz w:val="24"/>
          <w:szCs w:val="24"/>
          <w:lang w:val="ro-RO"/>
        </w:rPr>
        <w:t>. Scopul general al procedurii de ajustare este ca nivelul plă</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ii de disponibilitate să fie ajustat de o asemenea manieră încât orice modificare a costurilor cu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are</w:t>
      </w:r>
      <w:r>
        <w:rPr>
          <w:rFonts w:ascii="Times New Roman" w:hAnsi="Times New Roman" w:cs="Times New Roman"/>
          <w:sz w:val="24"/>
          <w:szCs w:val="24"/>
          <w:lang w:val="ro-RO"/>
        </w:rPr>
        <w:t>a</w:t>
      </w:r>
      <w:r w:rsidRPr="00681F1A">
        <w:rPr>
          <w:rFonts w:ascii="Times New Roman" w:hAnsi="Times New Roman" w:cs="Times New Roman"/>
          <w:sz w:val="24"/>
          <w:szCs w:val="24"/>
          <w:lang w:val="ro-RO"/>
        </w:rPr>
        <w:t xml:space="preserve"> externă, prin raportarea ipotezelor ini</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iale ale autorită</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ii contractante la condi</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iile efective de finan</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are, valabile la data închiderii financiare, să nu conducă la o cre</w:t>
      </w:r>
      <w:r>
        <w:rPr>
          <w:rFonts w:ascii="Times New Roman" w:hAnsi="Times New Roman" w:cs="Times New Roman"/>
          <w:sz w:val="24"/>
          <w:szCs w:val="24"/>
          <w:lang w:val="ro-RO"/>
        </w:rPr>
        <w:t>ş</w:t>
      </w:r>
      <w:r w:rsidRPr="00681F1A">
        <w:rPr>
          <w:rFonts w:ascii="Times New Roman" w:hAnsi="Times New Roman" w:cs="Times New Roman"/>
          <w:sz w:val="24"/>
          <w:szCs w:val="24"/>
          <w:lang w:val="ro-RO"/>
        </w:rPr>
        <w:t xml:space="preserve">tere a profitului concesionarului </w:t>
      </w:r>
      <w:r>
        <w:rPr>
          <w:rFonts w:ascii="Times New Roman" w:hAnsi="Times New Roman" w:cs="Times New Roman"/>
          <w:sz w:val="24"/>
          <w:szCs w:val="24"/>
          <w:lang w:val="ro-RO"/>
        </w:rPr>
        <w:t>ş</w:t>
      </w:r>
      <w:r w:rsidRPr="00681F1A">
        <w:rPr>
          <w:rFonts w:ascii="Times New Roman" w:hAnsi="Times New Roman" w:cs="Times New Roman"/>
          <w:sz w:val="24"/>
          <w:szCs w:val="24"/>
          <w:lang w:val="ro-RO"/>
        </w:rPr>
        <w:t>i orice economii realizate să fie transferate autorită</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 xml:space="preserve">ii contractante. Această procedură de ajustare va asigura faptul că autoritatea contractantă </w:t>
      </w:r>
      <w:r>
        <w:rPr>
          <w:rFonts w:ascii="Times New Roman" w:hAnsi="Times New Roman" w:cs="Times New Roman"/>
          <w:sz w:val="24"/>
          <w:szCs w:val="24"/>
          <w:lang w:val="ro-RO"/>
        </w:rPr>
        <w:t>ş</w:t>
      </w:r>
      <w:r w:rsidRPr="00681F1A">
        <w:rPr>
          <w:rFonts w:ascii="Times New Roman" w:hAnsi="Times New Roman" w:cs="Times New Roman"/>
          <w:sz w:val="24"/>
          <w:szCs w:val="24"/>
          <w:lang w:val="ro-RO"/>
        </w:rPr>
        <w:t xml:space="preserve">i concesionarul nu </w:t>
      </w:r>
      <w:r>
        <w:rPr>
          <w:rFonts w:ascii="Times New Roman" w:hAnsi="Times New Roman" w:cs="Times New Roman"/>
          <w:sz w:val="24"/>
          <w:szCs w:val="24"/>
          <w:lang w:val="ro-RO"/>
        </w:rPr>
        <w:t xml:space="preserve">se </w:t>
      </w:r>
      <w:r w:rsidRPr="00681F1A">
        <w:rPr>
          <w:rFonts w:ascii="Times New Roman" w:hAnsi="Times New Roman" w:cs="Times New Roman"/>
          <w:sz w:val="24"/>
          <w:szCs w:val="24"/>
          <w:lang w:val="ro-RO"/>
        </w:rPr>
        <w:t xml:space="preserve">vor regăsi </w:t>
      </w:r>
      <w:r w:rsidR="00FB0DB9" w:rsidRPr="00681F1A">
        <w:rPr>
          <w:rFonts w:ascii="Times New Roman" w:hAnsi="Times New Roman" w:cs="Times New Roman"/>
          <w:sz w:val="24"/>
          <w:szCs w:val="24"/>
          <w:lang w:val="ro-RO"/>
        </w:rPr>
        <w:t>la momentul închiderii financiare</w:t>
      </w:r>
      <w:r w:rsidR="00353214">
        <w:rPr>
          <w:rFonts w:ascii="Times New Roman" w:hAnsi="Times New Roman" w:cs="Times New Roman"/>
          <w:sz w:val="24"/>
          <w:szCs w:val="24"/>
          <w:lang w:val="ro-RO"/>
        </w:rPr>
        <w:t xml:space="preserve"> </w:t>
      </w:r>
      <w:r w:rsidRPr="00681F1A">
        <w:rPr>
          <w:rFonts w:ascii="Times New Roman" w:hAnsi="Times New Roman" w:cs="Times New Roman"/>
          <w:sz w:val="24"/>
          <w:szCs w:val="24"/>
          <w:lang w:val="ro-RO"/>
        </w:rPr>
        <w:t>în pozi</w:t>
      </w:r>
      <w:r>
        <w:rPr>
          <w:rFonts w:ascii="Times New Roman" w:hAnsi="Times New Roman" w:cs="Times New Roman"/>
          <w:sz w:val="24"/>
          <w:szCs w:val="24"/>
          <w:lang w:val="ro-RO"/>
        </w:rPr>
        <w:t>ţ</w:t>
      </w:r>
      <w:r w:rsidRPr="00681F1A">
        <w:rPr>
          <w:rFonts w:ascii="Times New Roman" w:hAnsi="Times New Roman" w:cs="Times New Roman"/>
          <w:sz w:val="24"/>
          <w:szCs w:val="24"/>
          <w:lang w:val="ro-RO"/>
        </w:rPr>
        <w:t xml:space="preserve">ii inferioare sau </w:t>
      </w:r>
      <w:r>
        <w:rPr>
          <w:rFonts w:ascii="Times New Roman" w:hAnsi="Times New Roman" w:cs="Times New Roman"/>
          <w:sz w:val="24"/>
          <w:szCs w:val="24"/>
          <w:lang w:val="ro-RO"/>
        </w:rPr>
        <w:t>mai bune</w:t>
      </w:r>
      <w:r w:rsidRPr="00681F1A">
        <w:rPr>
          <w:rFonts w:ascii="Times New Roman" w:hAnsi="Times New Roman" w:cs="Times New Roman"/>
          <w:sz w:val="24"/>
          <w:szCs w:val="24"/>
          <w:lang w:val="ro-RO"/>
        </w:rPr>
        <w:t xml:space="preserve">, din perspectiva </w:t>
      </w:r>
      <w:r>
        <w:rPr>
          <w:rFonts w:ascii="Times New Roman" w:hAnsi="Times New Roman" w:cs="Times New Roman"/>
          <w:sz w:val="24"/>
          <w:szCs w:val="24"/>
          <w:lang w:val="ro-RO"/>
        </w:rPr>
        <w:t>echilibrului financiar al proiectului</w:t>
      </w:r>
      <w:r w:rsidRPr="00681F1A">
        <w:rPr>
          <w:rFonts w:ascii="Times New Roman" w:hAnsi="Times New Roman" w:cs="Times New Roman"/>
          <w:sz w:val="24"/>
          <w:szCs w:val="24"/>
          <w:lang w:val="ro-RO"/>
        </w:rPr>
        <w:t xml:space="preserve">, </w:t>
      </w:r>
      <w:r w:rsidR="00FB0DB9">
        <w:rPr>
          <w:rFonts w:ascii="Times New Roman" w:hAnsi="Times New Roman" w:cs="Times New Roman"/>
          <w:sz w:val="24"/>
          <w:szCs w:val="24"/>
          <w:lang w:val="ro-RO"/>
        </w:rPr>
        <w:t>față de</w:t>
      </w:r>
      <w:r w:rsidRPr="00681F1A">
        <w:rPr>
          <w:rFonts w:ascii="Times New Roman" w:hAnsi="Times New Roman" w:cs="Times New Roman"/>
          <w:sz w:val="24"/>
          <w:szCs w:val="24"/>
          <w:lang w:val="ro-RO"/>
        </w:rPr>
        <w:t xml:space="preserve"> momentul ofertei finale.</w:t>
      </w:r>
    </w:p>
    <w:p w:rsidR="00500EC0" w:rsidRPr="006A0E52" w:rsidRDefault="00500EC0" w:rsidP="00500EC0">
      <w:pPr>
        <w:pStyle w:val="PlainText"/>
        <w:jc w:val="both"/>
        <w:rPr>
          <w:rFonts w:ascii="Times New Roman" w:hAnsi="Times New Roman" w:cs="Times New Roman"/>
          <w:sz w:val="24"/>
          <w:szCs w:val="24"/>
          <w:lang w:val="ro-RO"/>
        </w:rPr>
      </w:pPr>
    </w:p>
    <w:p w:rsidR="007E634D" w:rsidRPr="00067F57" w:rsidRDefault="00500EC0" w:rsidP="00500EC0">
      <w:pPr>
        <w:pStyle w:val="PlainText"/>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În plus faţă de </w:t>
      </w:r>
      <w:r w:rsidR="004F60BD">
        <w:rPr>
          <w:rFonts w:ascii="Times New Roman" w:hAnsi="Times New Roman" w:cs="Times New Roman"/>
          <w:sz w:val="24"/>
          <w:szCs w:val="24"/>
          <w:lang w:val="ro-RO"/>
        </w:rPr>
        <w:t xml:space="preserve">ajustarea prin raportare la </w:t>
      </w:r>
      <w:r>
        <w:rPr>
          <w:rFonts w:ascii="Times New Roman" w:hAnsi="Times New Roman" w:cs="Times New Roman"/>
          <w:sz w:val="24"/>
          <w:szCs w:val="24"/>
          <w:lang w:val="ro-RO"/>
        </w:rPr>
        <w:t>costurile de finanţare, plata</w:t>
      </w:r>
      <w:r w:rsidR="00CF3B53" w:rsidRPr="00CF3B53">
        <w:rPr>
          <w:rFonts w:ascii="Times New Roman" w:hAnsi="Times New Roman" w:cs="Times New Roman"/>
          <w:sz w:val="24"/>
          <w:szCs w:val="24"/>
          <w:lang w:val="fr-FR"/>
        </w:rPr>
        <w:t xml:space="preserve"> de disponibilitate </w:t>
      </w:r>
      <w:r>
        <w:rPr>
          <w:rFonts w:ascii="Times New Roman" w:hAnsi="Times New Roman" w:cs="Times New Roman"/>
          <w:sz w:val="24"/>
          <w:szCs w:val="24"/>
          <w:lang w:val="ro-RO"/>
        </w:rPr>
        <w:t>va fi ajustată la sfârşitul perioadei preliminare prin raportare la costul de construcţie efectiv rezultat în urma investigaţiilor de teren.</w:t>
      </w:r>
    </w:p>
    <w:p w:rsidR="00AB1498" w:rsidRDefault="00AB1498" w:rsidP="006A77DB">
      <w:pPr>
        <w:tabs>
          <w:tab w:val="left" w:pos="0"/>
        </w:tabs>
        <w:spacing w:after="0" w:line="240" w:lineRule="auto"/>
        <w:jc w:val="both"/>
        <w:rPr>
          <w:rFonts w:ascii="Times New Roman" w:hAnsi="Times New Roman" w:cs="Times New Roman"/>
          <w:sz w:val="24"/>
          <w:szCs w:val="24"/>
        </w:rPr>
      </w:pPr>
    </w:p>
    <w:p w:rsidR="00FB47E3" w:rsidRDefault="00FB47E3" w:rsidP="006A77DB">
      <w:pPr>
        <w:tabs>
          <w:tab w:val="left" w:pos="0"/>
        </w:tabs>
        <w:spacing w:after="0" w:line="240" w:lineRule="auto"/>
        <w:jc w:val="both"/>
        <w:rPr>
          <w:rFonts w:ascii="Times New Roman" w:hAnsi="Times New Roman" w:cs="Times New Roman"/>
          <w:sz w:val="24"/>
          <w:szCs w:val="24"/>
        </w:rPr>
      </w:pPr>
    </w:p>
    <w:p w:rsidR="00A21CDF" w:rsidRPr="00067F57" w:rsidRDefault="00A21CDF" w:rsidP="006A77DB">
      <w:pPr>
        <w:tabs>
          <w:tab w:val="left" w:pos="0"/>
        </w:tabs>
        <w:spacing w:after="0" w:line="240" w:lineRule="auto"/>
        <w:jc w:val="both"/>
        <w:rPr>
          <w:rFonts w:ascii="Times New Roman" w:hAnsi="Times New Roman" w:cs="Times New Roman"/>
          <w:sz w:val="24"/>
          <w:szCs w:val="24"/>
        </w:rPr>
      </w:pPr>
    </w:p>
    <w:p w:rsidR="00AB1498" w:rsidRPr="00067F57" w:rsidRDefault="00681F1A" w:rsidP="006A77DB">
      <w:pPr>
        <w:pStyle w:val="ListParagraph"/>
        <w:numPr>
          <w:ilvl w:val="0"/>
          <w:numId w:val="14"/>
        </w:numPr>
        <w:tabs>
          <w:tab w:val="left" w:pos="0"/>
        </w:tabs>
        <w:spacing w:after="0" w:line="240" w:lineRule="auto"/>
        <w:jc w:val="both"/>
        <w:rPr>
          <w:rFonts w:ascii="Times New Roman" w:hAnsi="Times New Roman" w:cs="Times New Roman"/>
          <w:sz w:val="24"/>
          <w:szCs w:val="24"/>
          <w:u w:val="single"/>
        </w:rPr>
      </w:pPr>
      <w:r w:rsidRPr="00067F57">
        <w:rPr>
          <w:rFonts w:ascii="Times New Roman" w:hAnsi="Times New Roman" w:cs="Times New Roman"/>
          <w:sz w:val="24"/>
          <w:szCs w:val="24"/>
          <w:u w:val="single"/>
        </w:rPr>
        <w:t>Activitati de constructie a Sectiunii 1 a autostrăzii Comarnic – Brasov</w:t>
      </w:r>
    </w:p>
    <w:p w:rsidR="00AB1498" w:rsidRPr="00067F57" w:rsidRDefault="00AB1498" w:rsidP="006A77DB">
      <w:pPr>
        <w:tabs>
          <w:tab w:val="left" w:pos="0"/>
        </w:tabs>
        <w:spacing w:after="0" w:line="240" w:lineRule="auto"/>
        <w:jc w:val="both"/>
        <w:rPr>
          <w:rFonts w:ascii="Times New Roman" w:hAnsi="Times New Roman" w:cs="Times New Roman"/>
          <w:sz w:val="24"/>
          <w:szCs w:val="24"/>
        </w:rPr>
      </w:pPr>
    </w:p>
    <w:p w:rsidR="006B63BA" w:rsidRPr="00067F57" w:rsidRDefault="00500EC0" w:rsidP="006A77DB">
      <w:pPr>
        <w:tabs>
          <w:tab w:val="left" w:pos="0"/>
        </w:tabs>
        <w:spacing w:after="0" w:line="240" w:lineRule="auto"/>
        <w:jc w:val="both"/>
        <w:rPr>
          <w:rFonts w:ascii="Times New Roman" w:hAnsi="Times New Roman" w:cs="Times New Roman"/>
          <w:sz w:val="24"/>
          <w:szCs w:val="24"/>
        </w:rPr>
      </w:pPr>
      <w:r w:rsidRPr="006A77DB">
        <w:rPr>
          <w:rFonts w:ascii="Times New Roman" w:hAnsi="Times New Roman" w:cs="Times New Roman"/>
          <w:sz w:val="24"/>
          <w:szCs w:val="24"/>
        </w:rPr>
        <w:t xml:space="preserve">In paralel cu activitatile mentionate la </w:t>
      </w:r>
      <w:r>
        <w:rPr>
          <w:rFonts w:ascii="Times New Roman" w:hAnsi="Times New Roman" w:cs="Times New Roman"/>
          <w:sz w:val="24"/>
          <w:szCs w:val="24"/>
        </w:rPr>
        <w:t>literele</w:t>
      </w:r>
      <w:r w:rsidR="00353214">
        <w:rPr>
          <w:rFonts w:ascii="Times New Roman" w:hAnsi="Times New Roman" w:cs="Times New Roman"/>
          <w:sz w:val="24"/>
          <w:szCs w:val="24"/>
        </w:rPr>
        <w:t xml:space="preserve"> </w:t>
      </w:r>
      <w:r>
        <w:rPr>
          <w:rFonts w:ascii="Times New Roman" w:hAnsi="Times New Roman" w:cs="Times New Roman"/>
          <w:sz w:val="24"/>
          <w:szCs w:val="24"/>
        </w:rPr>
        <w:t xml:space="preserve">a) şi b) </w:t>
      </w:r>
      <w:r w:rsidRPr="006A77DB">
        <w:rPr>
          <w:rFonts w:ascii="Times New Roman" w:hAnsi="Times New Roman" w:cs="Times New Roman"/>
          <w:sz w:val="24"/>
          <w:szCs w:val="24"/>
        </w:rPr>
        <w:t xml:space="preserve">de mai sus, concesionarul va incepe in perioada preliminara activitati de constructie efectiva a Sectiunii 1 a autostrazii. In cazul acestei sectiuni, aliniamentul nu a fost modificat fundamental fata de cel din studiul de fezabilitate, iar conditiile de teren </w:t>
      </w:r>
      <w:r>
        <w:rPr>
          <w:rFonts w:ascii="Times New Roman" w:hAnsi="Times New Roman" w:cs="Times New Roman"/>
          <w:sz w:val="24"/>
          <w:szCs w:val="24"/>
        </w:rPr>
        <w:t>sunt</w:t>
      </w:r>
      <w:r w:rsidRPr="006A77DB">
        <w:rPr>
          <w:rFonts w:ascii="Times New Roman" w:hAnsi="Times New Roman" w:cs="Times New Roman"/>
          <w:sz w:val="24"/>
          <w:szCs w:val="24"/>
        </w:rPr>
        <w:t xml:space="preserve"> de asa natura </w:t>
      </w:r>
      <w:r w:rsidRPr="00CB5304">
        <w:rPr>
          <w:rFonts w:ascii="Times New Roman" w:hAnsi="Times New Roman" w:cs="Times New Roman"/>
          <w:sz w:val="24"/>
          <w:szCs w:val="24"/>
        </w:rPr>
        <w:t xml:space="preserve">incat sa permita </w:t>
      </w:r>
      <w:r w:rsidRPr="00681F1A">
        <w:rPr>
          <w:rFonts w:ascii="Times New Roman" w:hAnsi="Times New Roman" w:cs="Times New Roman"/>
          <w:sz w:val="24"/>
          <w:szCs w:val="24"/>
        </w:rPr>
        <w:t>demararea lucrarilor dupa semnarea contractului de concesiune</w:t>
      </w:r>
      <w:r w:rsidRPr="00CB5304">
        <w:rPr>
          <w:rFonts w:ascii="Times New Roman" w:hAnsi="Times New Roman" w:cs="Times New Roman"/>
          <w:sz w:val="24"/>
          <w:szCs w:val="24"/>
        </w:rPr>
        <w:t>.</w:t>
      </w:r>
    </w:p>
    <w:p w:rsidR="00AB1498" w:rsidRPr="00067F57" w:rsidRDefault="00AB1498" w:rsidP="006A77DB">
      <w:pPr>
        <w:tabs>
          <w:tab w:val="left" w:pos="0"/>
        </w:tabs>
        <w:spacing w:after="0" w:line="240" w:lineRule="auto"/>
        <w:jc w:val="both"/>
        <w:rPr>
          <w:rFonts w:ascii="Times New Roman" w:hAnsi="Times New Roman" w:cs="Times New Roman"/>
          <w:sz w:val="24"/>
          <w:szCs w:val="24"/>
        </w:rPr>
      </w:pPr>
    </w:p>
    <w:p w:rsidR="00AB1498" w:rsidRPr="00067F57" w:rsidRDefault="00AB1498" w:rsidP="006A77DB">
      <w:pPr>
        <w:tabs>
          <w:tab w:val="left" w:pos="0"/>
        </w:tabs>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Solutia are in vedere optimizarea programului de constructie a autostrazii, astfel incat, beneficiind de fondurile existente deja la dispozitia concesionarului, Sectiunea 1 a autostrazii sa fie finalizata mai devreme fata de intreaga autostrada, rezolvand astfel problemele legate de congestiile de trafic in zona orasului Comarnic.</w:t>
      </w:r>
    </w:p>
    <w:p w:rsidR="00AB1498" w:rsidRPr="00067F57" w:rsidRDefault="00AB1498" w:rsidP="006A77DB">
      <w:pPr>
        <w:tabs>
          <w:tab w:val="left" w:pos="0"/>
        </w:tabs>
        <w:spacing w:after="0" w:line="240" w:lineRule="auto"/>
        <w:jc w:val="both"/>
        <w:rPr>
          <w:rFonts w:ascii="Times New Roman" w:hAnsi="Times New Roman" w:cs="Times New Roman"/>
          <w:sz w:val="24"/>
          <w:szCs w:val="24"/>
        </w:rPr>
      </w:pPr>
    </w:p>
    <w:p w:rsidR="00FB47E3" w:rsidRPr="00FB47E3" w:rsidRDefault="00AB1498" w:rsidP="00FB47E3">
      <w:pPr>
        <w:tabs>
          <w:tab w:val="left" w:pos="0"/>
        </w:tabs>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Perioada preliminara se finalizeaza cu obtinerea de catre concesionar a finantarii pentru constructia intregii autostrazi Comarnic – Brasov (Inchiderea Financiara). </w:t>
      </w:r>
      <w:r w:rsidR="00FB47E3" w:rsidRPr="00FB47E3">
        <w:rPr>
          <w:rFonts w:ascii="Times New Roman" w:hAnsi="Times New Roman" w:cs="Times New Roman"/>
          <w:sz w:val="24"/>
          <w:szCs w:val="24"/>
        </w:rPr>
        <w:t>Închiderea Fi</w:t>
      </w:r>
      <w:r w:rsidR="00833433">
        <w:rPr>
          <w:rFonts w:ascii="Times New Roman" w:hAnsi="Times New Roman" w:cs="Times New Roman"/>
          <w:sz w:val="24"/>
          <w:szCs w:val="24"/>
        </w:rPr>
        <w:t>nanciară trebuie să se finalizeze</w:t>
      </w:r>
      <w:r w:rsidR="00FB47E3" w:rsidRPr="00FB47E3">
        <w:rPr>
          <w:rFonts w:ascii="Times New Roman" w:hAnsi="Times New Roman" w:cs="Times New Roman"/>
          <w:sz w:val="24"/>
          <w:szCs w:val="24"/>
        </w:rPr>
        <w:t xml:space="preserve"> în 12 luni de la data semnării contractului de concesiune, cu posibilitatea prelungirii acestei perioade cu incă 3 luni.</w:t>
      </w:r>
    </w:p>
    <w:p w:rsidR="00AB1498" w:rsidRPr="00067F57" w:rsidRDefault="00AB1498" w:rsidP="006A77DB">
      <w:pPr>
        <w:spacing w:after="0" w:line="240" w:lineRule="auto"/>
        <w:jc w:val="both"/>
        <w:rPr>
          <w:rFonts w:ascii="Times New Roman" w:hAnsi="Times New Roman" w:cs="Times New Roman"/>
          <w:sz w:val="24"/>
          <w:szCs w:val="24"/>
        </w:rPr>
      </w:pPr>
    </w:p>
    <w:p w:rsidR="00AB1498"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Rezultatele activitatilor din perioada preliminara vor fi introduse in modelul financiar al concesionarului, care prezinta iesirile si intrarile de numerar ale concesionarului si pe baza caruia se calculeaza plata de disponibilitate.</w:t>
      </w:r>
    </w:p>
    <w:p w:rsidR="00AB1498" w:rsidRPr="00067F57" w:rsidRDefault="00AB1498" w:rsidP="006A77DB">
      <w:pPr>
        <w:spacing w:after="0" w:line="240" w:lineRule="auto"/>
        <w:jc w:val="both"/>
        <w:rPr>
          <w:rFonts w:ascii="Times New Roman" w:hAnsi="Times New Roman" w:cs="Times New Roman"/>
          <w:sz w:val="24"/>
          <w:szCs w:val="24"/>
        </w:rPr>
      </w:pPr>
    </w:p>
    <w:p w:rsidR="00AB1498" w:rsidRPr="00067F57" w:rsidRDefault="00AB1498"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In masura in care plata de disponibilitate ar creste in urma perioadei preliminare, </w:t>
      </w:r>
      <w:r w:rsidR="00553338" w:rsidRPr="00067F57">
        <w:rPr>
          <w:rFonts w:ascii="Times New Roman" w:hAnsi="Times New Roman" w:cs="Times New Roman"/>
          <w:sz w:val="24"/>
          <w:szCs w:val="24"/>
        </w:rPr>
        <w:t>Autoritatea Contractanta</w:t>
      </w:r>
      <w:r w:rsidRPr="00067F57">
        <w:rPr>
          <w:rFonts w:ascii="Times New Roman" w:hAnsi="Times New Roman" w:cs="Times New Roman"/>
          <w:sz w:val="24"/>
          <w:szCs w:val="24"/>
        </w:rPr>
        <w:t xml:space="preserve"> are dreptul de a inceta contractul de concesiune.</w:t>
      </w:r>
    </w:p>
    <w:p w:rsidR="00AB1498" w:rsidRPr="00067F57" w:rsidRDefault="00AB1498" w:rsidP="006A77DB">
      <w:pPr>
        <w:spacing w:after="0" w:line="240" w:lineRule="auto"/>
        <w:jc w:val="both"/>
        <w:rPr>
          <w:rFonts w:ascii="Times New Roman" w:hAnsi="Times New Roman" w:cs="Times New Roman"/>
          <w:sz w:val="24"/>
          <w:szCs w:val="24"/>
        </w:rPr>
      </w:pPr>
    </w:p>
    <w:p w:rsidR="00AB1498" w:rsidRPr="00067F57" w:rsidRDefault="00A97B5C"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De asemenea, i</w:t>
      </w:r>
      <w:r w:rsidR="00AB1498" w:rsidRPr="00067F57">
        <w:rPr>
          <w:rFonts w:ascii="Times New Roman" w:hAnsi="Times New Roman" w:cs="Times New Roman"/>
          <w:sz w:val="24"/>
          <w:szCs w:val="24"/>
        </w:rPr>
        <w:t xml:space="preserve">n situatia in care concesionarul nu reuseste sa obtina finantarea intregului proiect, </w:t>
      </w:r>
      <w:r w:rsidRPr="00067F57">
        <w:rPr>
          <w:rFonts w:ascii="Times New Roman" w:hAnsi="Times New Roman" w:cs="Times New Roman"/>
          <w:sz w:val="24"/>
          <w:szCs w:val="24"/>
        </w:rPr>
        <w:t>contractul de concesiune va inceta</w:t>
      </w:r>
      <w:r w:rsidR="00AB1498" w:rsidRPr="00067F57">
        <w:rPr>
          <w:rFonts w:ascii="Times New Roman" w:hAnsi="Times New Roman" w:cs="Times New Roman"/>
          <w:sz w:val="24"/>
          <w:szCs w:val="24"/>
        </w:rPr>
        <w:t>.</w:t>
      </w:r>
    </w:p>
    <w:p w:rsidR="008038C2" w:rsidRPr="00067F57" w:rsidRDefault="008038C2" w:rsidP="006A77DB">
      <w:pPr>
        <w:spacing w:after="0" w:line="240" w:lineRule="auto"/>
        <w:jc w:val="both"/>
        <w:rPr>
          <w:rFonts w:ascii="Times New Roman" w:hAnsi="Times New Roman" w:cs="Times New Roman"/>
          <w:sz w:val="24"/>
          <w:szCs w:val="24"/>
        </w:rPr>
      </w:pPr>
    </w:p>
    <w:p w:rsidR="00AB1498" w:rsidRPr="00067F57" w:rsidRDefault="008038C2" w:rsidP="006A77DB">
      <w:pPr>
        <w:pStyle w:val="ListParagraph"/>
        <w:numPr>
          <w:ilvl w:val="2"/>
          <w:numId w:val="1"/>
        </w:numPr>
        <w:spacing w:after="0" w:line="240" w:lineRule="auto"/>
        <w:jc w:val="both"/>
        <w:rPr>
          <w:rFonts w:ascii="Times New Roman" w:hAnsi="Times New Roman" w:cs="Times New Roman"/>
          <w:b/>
          <w:sz w:val="24"/>
          <w:szCs w:val="24"/>
          <w:lang w:val="en-US"/>
        </w:rPr>
      </w:pPr>
      <w:r w:rsidRPr="00067F57">
        <w:rPr>
          <w:rFonts w:ascii="Times New Roman" w:hAnsi="Times New Roman" w:cs="Times New Roman"/>
          <w:b/>
          <w:sz w:val="24"/>
          <w:szCs w:val="24"/>
        </w:rPr>
        <w:t>Perioada de constructie</w:t>
      </w:r>
    </w:p>
    <w:p w:rsidR="008038C2" w:rsidRPr="00067F57" w:rsidRDefault="008038C2" w:rsidP="006A77DB">
      <w:pPr>
        <w:spacing w:after="0" w:line="240" w:lineRule="auto"/>
        <w:jc w:val="both"/>
        <w:rPr>
          <w:rFonts w:ascii="Times New Roman" w:hAnsi="Times New Roman" w:cs="Times New Roman"/>
          <w:b/>
          <w:sz w:val="24"/>
          <w:szCs w:val="24"/>
          <w:lang w:val="en-US"/>
        </w:rPr>
      </w:pPr>
    </w:p>
    <w:p w:rsidR="008038C2" w:rsidRPr="00067F57" w:rsidRDefault="008038C2"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Perioada de constructie incepe la data Inchiderii Financiare (data obtinerii finantarii pentru intregul proiect) si dureaza 36 de luni, timp in care concesionarul are obligatia de a finaliza constructia </w:t>
      </w:r>
      <w:r w:rsidR="004F60BD">
        <w:rPr>
          <w:rFonts w:ascii="Times New Roman" w:hAnsi="Times New Roman" w:cs="Times New Roman"/>
          <w:sz w:val="24"/>
          <w:szCs w:val="24"/>
        </w:rPr>
        <w:t xml:space="preserve">întregii </w:t>
      </w:r>
      <w:r w:rsidRPr="00067F57">
        <w:rPr>
          <w:rFonts w:ascii="Times New Roman" w:hAnsi="Times New Roman" w:cs="Times New Roman"/>
          <w:sz w:val="24"/>
          <w:szCs w:val="24"/>
        </w:rPr>
        <w:t>autostrazi.</w:t>
      </w:r>
    </w:p>
    <w:p w:rsidR="00A21CDF" w:rsidRPr="007126A2" w:rsidRDefault="00A21CDF" w:rsidP="006A77DB">
      <w:pPr>
        <w:spacing w:after="0" w:line="240" w:lineRule="auto"/>
        <w:jc w:val="both"/>
        <w:rPr>
          <w:rFonts w:ascii="Times New Roman" w:hAnsi="Times New Roman" w:cs="Times New Roman"/>
          <w:b/>
          <w:sz w:val="24"/>
          <w:szCs w:val="24"/>
          <w:lang w:val="fr-FR"/>
        </w:rPr>
      </w:pPr>
    </w:p>
    <w:p w:rsidR="008038C2" w:rsidRPr="00067F57" w:rsidRDefault="008038C2" w:rsidP="006A77DB">
      <w:pPr>
        <w:pStyle w:val="ListParagraph"/>
        <w:numPr>
          <w:ilvl w:val="2"/>
          <w:numId w:val="1"/>
        </w:numPr>
        <w:spacing w:after="0" w:line="240" w:lineRule="auto"/>
        <w:jc w:val="both"/>
        <w:rPr>
          <w:rFonts w:ascii="Times New Roman" w:hAnsi="Times New Roman" w:cs="Times New Roman"/>
          <w:b/>
          <w:sz w:val="24"/>
          <w:szCs w:val="24"/>
          <w:lang w:val="en-US"/>
        </w:rPr>
      </w:pPr>
      <w:r w:rsidRPr="00067F57">
        <w:rPr>
          <w:rFonts w:ascii="Times New Roman" w:hAnsi="Times New Roman" w:cs="Times New Roman"/>
          <w:b/>
          <w:sz w:val="24"/>
          <w:szCs w:val="24"/>
        </w:rPr>
        <w:t>Perioada de operare</w:t>
      </w:r>
    </w:p>
    <w:p w:rsidR="008038C2" w:rsidRPr="00067F57" w:rsidRDefault="008038C2" w:rsidP="006A77DB">
      <w:pPr>
        <w:pStyle w:val="ListParagraph"/>
        <w:spacing w:after="0" w:line="240" w:lineRule="auto"/>
        <w:ind w:left="1224"/>
        <w:jc w:val="both"/>
        <w:rPr>
          <w:rFonts w:ascii="Times New Roman" w:hAnsi="Times New Roman" w:cs="Times New Roman"/>
          <w:b/>
          <w:sz w:val="24"/>
          <w:szCs w:val="24"/>
          <w:lang w:val="en-US"/>
        </w:rPr>
      </w:pPr>
    </w:p>
    <w:p w:rsidR="008038C2" w:rsidRDefault="008038C2"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Perioada de operare incepe la data finalizarii constructiei autostrazii si dureaza 26 de ani, perioada in care concesionarul are obligatia de a opera si intretine autostrada conform standardelor de performanta prevazute in contractul de concesiune.</w:t>
      </w:r>
    </w:p>
    <w:p w:rsidR="00647C2E" w:rsidRDefault="00647C2E" w:rsidP="006A77DB">
      <w:pPr>
        <w:spacing w:after="0" w:line="240" w:lineRule="auto"/>
        <w:jc w:val="both"/>
        <w:rPr>
          <w:rFonts w:ascii="Times New Roman" w:hAnsi="Times New Roman" w:cs="Times New Roman"/>
          <w:sz w:val="24"/>
          <w:szCs w:val="24"/>
        </w:rPr>
      </w:pPr>
    </w:p>
    <w:p w:rsidR="00070FA6" w:rsidRPr="007126A2" w:rsidRDefault="00CF3B53" w:rsidP="00647C2E">
      <w:pPr>
        <w:spacing w:after="0" w:line="240" w:lineRule="auto"/>
        <w:jc w:val="both"/>
        <w:rPr>
          <w:rFonts w:ascii="Times New Roman" w:hAnsi="Times New Roman" w:cs="Times New Roman"/>
          <w:iCs/>
          <w:sz w:val="24"/>
          <w:szCs w:val="24"/>
          <w:lang w:val="fr-FR"/>
        </w:rPr>
      </w:pPr>
      <w:r w:rsidRPr="00CF3B53">
        <w:rPr>
          <w:rFonts w:ascii="Times New Roman" w:hAnsi="Times New Roman" w:cs="Times New Roman"/>
          <w:iCs/>
          <w:sz w:val="24"/>
          <w:szCs w:val="24"/>
          <w:lang w:val="fr-FR"/>
        </w:rPr>
        <w:t xml:space="preserve">Obligatia concesionarului de a opera si intretine autostrada are ca obiect toate activitatile necesare pentru asigurarea permanenta a unei autostrazi deplin functionale, sigura si de inalta calitate pentru utilizatori. Aceste activitati includ operatiuni de deszapezire si de indepartare a ghetii de pe carosabil, curatenia, intretinerea vegetatiei de pe marginea autostrazii, realizarea </w:t>
      </w:r>
      <w:r w:rsidRPr="00CF3B53">
        <w:rPr>
          <w:rFonts w:ascii="Times New Roman" w:hAnsi="Times New Roman" w:cs="Times New Roman"/>
          <w:iCs/>
          <w:sz w:val="24"/>
          <w:szCs w:val="24"/>
          <w:lang w:val="fr-FR"/>
        </w:rPr>
        <w:lastRenderedPageBreak/>
        <w:t xml:space="preserve">lucrarilor de reparatii a suprafetei de rulare si a spatiilor de servicii si parcare, precum si monitorizarea aparitiei deteriorarilor (slefuirea suprafetelor, uzarea) si repararea prompta a acestora,precum silucrari de reabilitare periodica in scopul mentinerii autostrazii sia lucrarilor conexe in bune conditii. De asemenea, concesionarul are obligatia colectarii tarifelor de concesiune si a operarii si intretinerii sistemulului de colectare a tarifelor. Sistemul de penalitati prevăzut în cuprinsul contractului pune un accent deosebit asupra minimizarii oricaror neindepliniri a acestor obligatii ce pot perturba circulatia in bune conditii a fluxurilor de trafic. Concesionarul trebuie sa puna la dispozitia utilizatorilor o gama variata de optiuni privind modalitatile de plata a tarifelor, electronice si manuale (cu numerar), cat si sa asigure asistenta utilizatorilor cu privire la orice aspecte legate de acestea, printre care punerea la dispozitie a unui call center cu functionare 24/24 ore. </w:t>
      </w:r>
    </w:p>
    <w:p w:rsidR="00070FA6" w:rsidRPr="007126A2" w:rsidRDefault="00070FA6" w:rsidP="00647C2E">
      <w:pPr>
        <w:spacing w:after="0" w:line="240" w:lineRule="auto"/>
        <w:jc w:val="both"/>
        <w:rPr>
          <w:rFonts w:ascii="Times New Roman" w:hAnsi="Times New Roman" w:cs="Times New Roman"/>
          <w:iCs/>
          <w:sz w:val="24"/>
          <w:szCs w:val="24"/>
          <w:lang w:val="fr-FR"/>
        </w:rPr>
      </w:pPr>
    </w:p>
    <w:p w:rsidR="00647C2E" w:rsidRPr="007126A2" w:rsidRDefault="00CF3B53" w:rsidP="00647C2E">
      <w:pPr>
        <w:spacing w:after="0" w:line="240" w:lineRule="auto"/>
        <w:jc w:val="both"/>
        <w:rPr>
          <w:rFonts w:ascii="Times New Roman" w:hAnsi="Times New Roman" w:cs="Times New Roman"/>
          <w:i/>
          <w:sz w:val="24"/>
          <w:szCs w:val="24"/>
          <w:lang w:val="fr-FR"/>
        </w:rPr>
      </w:pPr>
      <w:r w:rsidRPr="00CF3B53">
        <w:rPr>
          <w:rFonts w:ascii="Times New Roman" w:hAnsi="Times New Roman" w:cs="Times New Roman"/>
          <w:iCs/>
          <w:sz w:val="24"/>
          <w:szCs w:val="24"/>
          <w:lang w:val="fr-FR"/>
        </w:rPr>
        <w:t xml:space="preserve">Concesionarul trebuie sa demonstreze in mod frecvent, pe parcursul contractului, ca cerintele de operare si intretinere sunt indeplinite. Pentru aceasta, sunt utilizate modalitati obiective de determinarea starii carosabilului si structurilor, conform standardelor internationale si nationale, functionalitatea statiilor de taxare este controlata prin senzori, sistemul de monitorizare video (CCTV) cat si alte echipamente de detectare sunt folosite pentru monitorizarea calitatii serviciului pus la dispozitia utilizatorilor, atat pe traseul autostrazii cat si in spatiilor de servicii si parcare, toate acestea pe langa inspectiile frecvente pe carele va efectua personalul de monitorizare. </w:t>
      </w:r>
    </w:p>
    <w:p w:rsidR="00647C2E" w:rsidRPr="007126A2" w:rsidRDefault="00CF3B53" w:rsidP="00647C2E">
      <w:pPr>
        <w:spacing w:after="0" w:line="240" w:lineRule="auto"/>
        <w:jc w:val="both"/>
        <w:rPr>
          <w:rFonts w:ascii="Times New Roman" w:hAnsi="Times New Roman" w:cs="Times New Roman"/>
          <w:i/>
          <w:iCs/>
          <w:sz w:val="24"/>
          <w:szCs w:val="24"/>
          <w:lang w:val="fr-FR"/>
        </w:rPr>
      </w:pPr>
      <w:r w:rsidRPr="00CF3B53">
        <w:rPr>
          <w:rFonts w:ascii="Times New Roman" w:hAnsi="Times New Roman" w:cs="Times New Roman"/>
          <w:iCs/>
          <w:sz w:val="24"/>
          <w:szCs w:val="24"/>
          <w:lang w:val="fr-FR"/>
        </w:rPr>
        <w:t xml:space="preserve">In cazul in care concesionarul nu indeplineste cerintele prevazute pentru operarea si intretinerea autostrazii, acesta este penalizat de catre Autoritate, conform celor detaliate in cadrul sectiunii 3.6 a prezentului material. </w:t>
      </w:r>
    </w:p>
    <w:p w:rsidR="00647C2E" w:rsidRPr="007126A2" w:rsidRDefault="00647C2E" w:rsidP="006A77DB">
      <w:pPr>
        <w:spacing w:after="0" w:line="240" w:lineRule="auto"/>
        <w:jc w:val="both"/>
        <w:rPr>
          <w:rFonts w:ascii="Times New Roman" w:hAnsi="Times New Roman" w:cs="Times New Roman"/>
          <w:b/>
          <w:sz w:val="24"/>
          <w:szCs w:val="24"/>
          <w:lang w:val="fr-FR"/>
        </w:rPr>
      </w:pPr>
    </w:p>
    <w:p w:rsidR="00647C2E" w:rsidRPr="007126A2" w:rsidRDefault="00CF3B53" w:rsidP="00647C2E">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Activitatile derulate de concesionar au scopuldea asigura:</w:t>
      </w:r>
    </w:p>
    <w:p w:rsidR="00647C2E" w:rsidRPr="00067F57" w:rsidRDefault="00647C2E" w:rsidP="00647C2E">
      <w:pPr>
        <w:pStyle w:val="PlainText"/>
        <w:numPr>
          <w:ilvl w:val="0"/>
          <w:numId w:val="27"/>
        </w:numPr>
        <w:jc w:val="both"/>
        <w:rPr>
          <w:rFonts w:ascii="Times New Roman" w:hAnsi="Times New Roman" w:cs="Times New Roman"/>
          <w:sz w:val="24"/>
          <w:szCs w:val="24"/>
        </w:rPr>
      </w:pPr>
      <w:r w:rsidRPr="00067F57">
        <w:rPr>
          <w:rFonts w:ascii="Times New Roman" w:hAnsi="Times New Roman" w:cs="Times New Roman"/>
          <w:sz w:val="24"/>
          <w:szCs w:val="24"/>
        </w:rPr>
        <w:t xml:space="preserve">siguranta utilizatorilor si a circulatiei rutiere, </w:t>
      </w:r>
    </w:p>
    <w:p w:rsidR="00647C2E" w:rsidRPr="00067F57" w:rsidRDefault="00647C2E" w:rsidP="00647C2E">
      <w:pPr>
        <w:pStyle w:val="PlainText"/>
        <w:numPr>
          <w:ilvl w:val="0"/>
          <w:numId w:val="27"/>
        </w:numPr>
        <w:jc w:val="both"/>
        <w:rPr>
          <w:rFonts w:ascii="Times New Roman" w:hAnsi="Times New Roman" w:cs="Times New Roman"/>
          <w:sz w:val="24"/>
          <w:szCs w:val="24"/>
        </w:rPr>
      </w:pPr>
      <w:r w:rsidRPr="00067F57">
        <w:rPr>
          <w:rFonts w:ascii="Times New Roman" w:hAnsi="Times New Roman" w:cs="Times New Roman"/>
          <w:sz w:val="24"/>
          <w:szCs w:val="24"/>
        </w:rPr>
        <w:t>monitorizarea si mentinerea sistematica a performantei tuturor sistemelor si instalatiilor (ventilatie, iluminat, prevenirea incendiilor etc.) pe parcursul procesului de exploatare obisnuita si adaptarea corespunzatoare a acestora, in masura necesara, pentru cazuri de urgenta,</w:t>
      </w:r>
    </w:p>
    <w:p w:rsidR="00647C2E" w:rsidRPr="007126A2" w:rsidRDefault="00CF3B53" w:rsidP="00647C2E">
      <w:pPr>
        <w:pStyle w:val="PlainText"/>
        <w:numPr>
          <w:ilvl w:val="0"/>
          <w:numId w:val="27"/>
        </w:numPr>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conformitatea sistemului de exploatare si intretinere cu toate normele de siguranta, aplicabile in orice moment dat pe toata durata proiectului</w:t>
      </w:r>
    </w:p>
    <w:p w:rsidR="00647C2E" w:rsidRPr="00067F57" w:rsidRDefault="00647C2E" w:rsidP="00647C2E">
      <w:pPr>
        <w:pStyle w:val="PlainText"/>
        <w:numPr>
          <w:ilvl w:val="0"/>
          <w:numId w:val="27"/>
        </w:numPr>
        <w:jc w:val="both"/>
        <w:rPr>
          <w:rFonts w:ascii="Times New Roman" w:hAnsi="Times New Roman" w:cs="Times New Roman"/>
          <w:sz w:val="24"/>
          <w:szCs w:val="24"/>
        </w:rPr>
      </w:pPr>
      <w:r w:rsidRPr="00067F57">
        <w:rPr>
          <w:rFonts w:ascii="Times New Roman" w:hAnsi="Times New Roman" w:cs="Times New Roman"/>
          <w:sz w:val="24"/>
          <w:szCs w:val="24"/>
        </w:rPr>
        <w:t>siguranta si durabilitatea in timp a proiectului.</w:t>
      </w:r>
    </w:p>
    <w:p w:rsidR="00AB1498" w:rsidRPr="00067F57" w:rsidRDefault="00AB1498" w:rsidP="006A77DB">
      <w:pPr>
        <w:spacing w:after="0" w:line="240" w:lineRule="auto"/>
        <w:jc w:val="both"/>
        <w:rPr>
          <w:rFonts w:ascii="Times New Roman" w:hAnsi="Times New Roman" w:cs="Times New Roman"/>
          <w:b/>
          <w:sz w:val="24"/>
          <w:szCs w:val="24"/>
          <w:lang w:val="en-US"/>
        </w:rPr>
      </w:pPr>
    </w:p>
    <w:p w:rsidR="00AB1498" w:rsidRPr="00067F57" w:rsidRDefault="00F7452D" w:rsidP="006A77DB">
      <w:pPr>
        <w:pStyle w:val="ListParagraph"/>
        <w:numPr>
          <w:ilvl w:val="1"/>
          <w:numId w:val="1"/>
        </w:numPr>
        <w:spacing w:after="0" w:line="240" w:lineRule="auto"/>
        <w:jc w:val="both"/>
        <w:rPr>
          <w:rFonts w:ascii="Times New Roman" w:hAnsi="Times New Roman" w:cs="Times New Roman"/>
          <w:b/>
          <w:sz w:val="24"/>
          <w:szCs w:val="24"/>
          <w:lang w:val="en-US"/>
        </w:rPr>
      </w:pPr>
      <w:r w:rsidRPr="00067F57">
        <w:rPr>
          <w:rFonts w:ascii="Times New Roman" w:hAnsi="Times New Roman" w:cs="Times New Roman"/>
          <w:b/>
          <w:sz w:val="24"/>
          <w:szCs w:val="24"/>
        </w:rPr>
        <w:t xml:space="preserve">Prezentarea costurilor </w:t>
      </w:r>
      <w:r w:rsidR="00CC7279">
        <w:rPr>
          <w:rFonts w:ascii="Times New Roman" w:hAnsi="Times New Roman" w:cs="Times New Roman"/>
          <w:b/>
          <w:sz w:val="24"/>
          <w:szCs w:val="24"/>
        </w:rPr>
        <w:t xml:space="preserve">si veniturilor </w:t>
      </w:r>
      <w:r w:rsidRPr="00067F57">
        <w:rPr>
          <w:rFonts w:ascii="Times New Roman" w:hAnsi="Times New Roman" w:cs="Times New Roman"/>
          <w:b/>
          <w:sz w:val="24"/>
          <w:szCs w:val="24"/>
        </w:rPr>
        <w:t>Proiectului</w:t>
      </w:r>
    </w:p>
    <w:p w:rsidR="007067CB" w:rsidRPr="00067F57" w:rsidRDefault="007067CB" w:rsidP="006A77DB">
      <w:pPr>
        <w:spacing w:after="0" w:line="240" w:lineRule="auto"/>
        <w:jc w:val="both"/>
        <w:rPr>
          <w:rFonts w:ascii="Times New Roman" w:hAnsi="Times New Roman" w:cs="Times New Roman"/>
          <w:b/>
          <w:sz w:val="24"/>
          <w:szCs w:val="24"/>
          <w:lang w:val="en-US"/>
        </w:rPr>
      </w:pPr>
    </w:p>
    <w:p w:rsidR="007067CB" w:rsidRPr="00067F57" w:rsidRDefault="007067CB" w:rsidP="006A77DB">
      <w:pPr>
        <w:pStyle w:val="PlainText"/>
        <w:jc w:val="both"/>
        <w:rPr>
          <w:rFonts w:ascii="Times New Roman" w:hAnsi="Times New Roman" w:cs="Times New Roman"/>
          <w:sz w:val="24"/>
          <w:szCs w:val="24"/>
          <w:lang w:val="ro-RO"/>
        </w:rPr>
      </w:pPr>
      <w:r w:rsidRPr="00067F57">
        <w:rPr>
          <w:rFonts w:ascii="Times New Roman" w:hAnsi="Times New Roman" w:cs="Times New Roman"/>
          <w:sz w:val="24"/>
          <w:szCs w:val="24"/>
          <w:lang w:val="ro-RO"/>
        </w:rPr>
        <w:t xml:space="preserve">Costurile proiectului vor fi suportate de catre Concesionar si vor consta in principal din urmatoarele: </w:t>
      </w:r>
    </w:p>
    <w:p w:rsidR="007067CB" w:rsidRPr="007126A2" w:rsidRDefault="007067CB" w:rsidP="006A77DB">
      <w:pPr>
        <w:pStyle w:val="PlainText"/>
        <w:numPr>
          <w:ilvl w:val="0"/>
          <w:numId w:val="6"/>
        </w:numPr>
        <w:jc w:val="both"/>
        <w:rPr>
          <w:rFonts w:ascii="Times New Roman" w:hAnsi="Times New Roman" w:cs="Times New Roman"/>
          <w:sz w:val="24"/>
          <w:szCs w:val="24"/>
          <w:lang w:val="fr-FR"/>
        </w:rPr>
      </w:pPr>
      <w:r w:rsidRPr="00067F57">
        <w:rPr>
          <w:rFonts w:ascii="Times New Roman" w:hAnsi="Times New Roman" w:cs="Times New Roman"/>
          <w:sz w:val="24"/>
          <w:szCs w:val="24"/>
          <w:lang w:val="ro-RO"/>
        </w:rPr>
        <w:t>costurile aferente lucrarilor de constructie (proiectare, organizarea proiectului, management de proiect, studii de teren si lucrarile efective),</w:t>
      </w:r>
    </w:p>
    <w:p w:rsidR="007067CB" w:rsidRPr="007126A2" w:rsidRDefault="007067CB" w:rsidP="006A77DB">
      <w:pPr>
        <w:pStyle w:val="PlainText"/>
        <w:numPr>
          <w:ilvl w:val="0"/>
          <w:numId w:val="6"/>
        </w:numPr>
        <w:jc w:val="both"/>
        <w:rPr>
          <w:rFonts w:ascii="Times New Roman" w:hAnsi="Times New Roman" w:cs="Times New Roman"/>
          <w:sz w:val="24"/>
          <w:szCs w:val="24"/>
          <w:lang w:val="fr-FR"/>
        </w:rPr>
      </w:pPr>
      <w:r w:rsidRPr="00067F57">
        <w:rPr>
          <w:rFonts w:ascii="Times New Roman" w:hAnsi="Times New Roman" w:cs="Times New Roman"/>
          <w:sz w:val="24"/>
          <w:szCs w:val="24"/>
          <w:lang w:val="ro-RO"/>
        </w:rPr>
        <w:t xml:space="preserve">costuri aferente activitatii de operare si intretinere, ce acopera costurile de exploatare, intretinere curenta, periodica si majora, intretinerea echipamentului de taxare, spatii de servicii si parcare, centrele de intretinere, </w:t>
      </w:r>
    </w:p>
    <w:p w:rsidR="007067CB" w:rsidRPr="007126A2" w:rsidRDefault="007067CB" w:rsidP="006A77DB">
      <w:pPr>
        <w:pStyle w:val="PlainText"/>
        <w:numPr>
          <w:ilvl w:val="0"/>
          <w:numId w:val="6"/>
        </w:numPr>
        <w:jc w:val="both"/>
        <w:rPr>
          <w:rFonts w:ascii="Times New Roman" w:hAnsi="Times New Roman" w:cs="Times New Roman"/>
          <w:sz w:val="24"/>
          <w:szCs w:val="24"/>
          <w:lang w:val="fr-FR"/>
        </w:rPr>
      </w:pPr>
      <w:r w:rsidRPr="00067F57">
        <w:rPr>
          <w:rFonts w:ascii="Times New Roman" w:hAnsi="Times New Roman" w:cs="Times New Roman"/>
          <w:sz w:val="24"/>
          <w:szCs w:val="24"/>
          <w:lang w:val="ro-RO"/>
        </w:rPr>
        <w:t xml:space="preserve">costurile finantarii pe intreaga durata a proiectului, constand in costurile imprumuturilor acordate pe termen lung, costurile contributiei de capital propriu ale </w:t>
      </w:r>
      <w:r w:rsidR="00CB5304" w:rsidRPr="00067F57">
        <w:rPr>
          <w:rFonts w:ascii="Times New Roman" w:hAnsi="Times New Roman" w:cs="Times New Roman"/>
          <w:sz w:val="24"/>
          <w:szCs w:val="24"/>
          <w:lang w:val="ro-RO"/>
        </w:rPr>
        <w:t>acţiona</w:t>
      </w:r>
      <w:r w:rsidRPr="00067F57">
        <w:rPr>
          <w:rFonts w:ascii="Times New Roman" w:hAnsi="Times New Roman" w:cs="Times New Roman"/>
          <w:sz w:val="24"/>
          <w:szCs w:val="24"/>
          <w:lang w:val="ro-RO"/>
        </w:rPr>
        <w:t>rilor, comisioane bancare, costurile de hedging in ceea ce priveste rata dobanzii etc.</w:t>
      </w:r>
    </w:p>
    <w:p w:rsidR="007067CB" w:rsidRPr="007126A2" w:rsidRDefault="007067CB" w:rsidP="006A77DB">
      <w:pPr>
        <w:pStyle w:val="PlainText"/>
        <w:jc w:val="both"/>
        <w:rPr>
          <w:rFonts w:ascii="Times New Roman" w:hAnsi="Times New Roman" w:cs="Times New Roman"/>
          <w:b/>
          <w:bCs/>
          <w:sz w:val="24"/>
          <w:szCs w:val="24"/>
          <w:lang w:val="fr-FR"/>
        </w:rPr>
      </w:pPr>
    </w:p>
    <w:p w:rsidR="007067CB" w:rsidRPr="00067F57" w:rsidRDefault="007067CB" w:rsidP="006A77DB">
      <w:pPr>
        <w:pStyle w:val="PlainText"/>
        <w:jc w:val="both"/>
        <w:rPr>
          <w:rFonts w:ascii="Times New Roman" w:hAnsi="Times New Roman" w:cs="Times New Roman"/>
          <w:strike/>
          <w:sz w:val="24"/>
          <w:szCs w:val="24"/>
          <w:lang w:val="ro-RO"/>
        </w:rPr>
      </w:pPr>
      <w:r w:rsidRPr="00067F57">
        <w:rPr>
          <w:rFonts w:ascii="Times New Roman" w:hAnsi="Times New Roman" w:cs="Times New Roman"/>
          <w:sz w:val="24"/>
          <w:szCs w:val="24"/>
          <w:lang w:val="ro-RO"/>
        </w:rPr>
        <w:t xml:space="preserve">Sursa principală a </w:t>
      </w:r>
      <w:r w:rsidR="00005532" w:rsidRPr="00067F57">
        <w:rPr>
          <w:rFonts w:ascii="Times New Roman" w:hAnsi="Times New Roman" w:cs="Times New Roman"/>
          <w:sz w:val="24"/>
          <w:szCs w:val="24"/>
          <w:lang w:val="ro-RO"/>
        </w:rPr>
        <w:t xml:space="preserve">informatiilor </w:t>
      </w:r>
      <w:r w:rsidRPr="00067F57">
        <w:rPr>
          <w:rFonts w:ascii="Times New Roman" w:hAnsi="Times New Roman" w:cs="Times New Roman"/>
          <w:sz w:val="24"/>
          <w:szCs w:val="24"/>
          <w:lang w:val="ro-RO"/>
        </w:rPr>
        <w:t xml:space="preserve">referitoare la costurile viitoare aferente realizării proiectului in regim PPP / concesiune a fost propunerea </w:t>
      </w:r>
      <w:r w:rsidR="00005532" w:rsidRPr="00067F57">
        <w:rPr>
          <w:rFonts w:ascii="Times New Roman" w:hAnsi="Times New Roman" w:cs="Times New Roman"/>
          <w:sz w:val="24"/>
          <w:szCs w:val="24"/>
          <w:lang w:val="ro-RO"/>
        </w:rPr>
        <w:t xml:space="preserve">financiara a </w:t>
      </w:r>
      <w:r w:rsidRPr="00067F57">
        <w:rPr>
          <w:rFonts w:ascii="Times New Roman" w:hAnsi="Times New Roman" w:cs="Times New Roman"/>
          <w:sz w:val="24"/>
          <w:szCs w:val="24"/>
          <w:lang w:val="ro-RO"/>
        </w:rPr>
        <w:t xml:space="preserve">ofertantului castigator “ViStrAda </w:t>
      </w:r>
      <w:r w:rsidRPr="00067F57">
        <w:rPr>
          <w:rFonts w:ascii="Times New Roman" w:hAnsi="Times New Roman" w:cs="Times New Roman"/>
          <w:sz w:val="24"/>
          <w:szCs w:val="24"/>
          <w:lang w:val="ro-RO"/>
        </w:rPr>
        <w:lastRenderedPageBreak/>
        <w:t xml:space="preserve">Nord”, asocierea formata din companiile </w:t>
      </w:r>
      <w:r w:rsidR="00CF3B53" w:rsidRPr="00CF3B53">
        <w:rPr>
          <w:rFonts w:ascii="Times New Roman" w:hAnsi="Times New Roman" w:cs="Times New Roman"/>
          <w:sz w:val="24"/>
          <w:szCs w:val="24"/>
          <w:lang w:val="fr-FR"/>
        </w:rPr>
        <w:t>VINCI SA, VINCI CONSTRUCTION GRANDS PROJETS SAS, VINCI CONSTRUCTION TERRASSEMENT SAS, STRABAG AG, STRABAG SE, AKTOR SA, AKTOR CONCESSIONS SA</w:t>
      </w:r>
      <w:r w:rsidRPr="00067F57">
        <w:rPr>
          <w:rFonts w:ascii="Times New Roman" w:hAnsi="Times New Roman" w:cs="Times New Roman"/>
          <w:sz w:val="24"/>
          <w:szCs w:val="24"/>
          <w:lang w:val="ro-RO"/>
        </w:rPr>
        <w:t xml:space="preserve">, </w:t>
      </w:r>
      <w:r w:rsidR="00005532" w:rsidRPr="00067F57">
        <w:rPr>
          <w:rFonts w:ascii="Times New Roman" w:hAnsi="Times New Roman" w:cs="Times New Roman"/>
          <w:sz w:val="24"/>
          <w:szCs w:val="24"/>
          <w:lang w:val="ro-RO"/>
        </w:rPr>
        <w:t>acestea</w:t>
      </w:r>
      <w:r w:rsidR="0047191F">
        <w:rPr>
          <w:rFonts w:ascii="Times New Roman" w:hAnsi="Times New Roman" w:cs="Times New Roman"/>
          <w:sz w:val="24"/>
          <w:szCs w:val="24"/>
          <w:lang w:val="ro-RO"/>
        </w:rPr>
        <w:t xml:space="preserve"> </w:t>
      </w:r>
      <w:r w:rsidR="00681F1A" w:rsidRPr="00067F57">
        <w:rPr>
          <w:rFonts w:ascii="Times New Roman" w:hAnsi="Times New Roman" w:cs="Times New Roman"/>
          <w:sz w:val="24"/>
          <w:szCs w:val="24"/>
          <w:lang w:val="ro-RO"/>
        </w:rPr>
        <w:t>fiind sumarizate in cele ce urmeaza.</w:t>
      </w:r>
    </w:p>
    <w:p w:rsidR="007067CB" w:rsidRPr="00067F57" w:rsidRDefault="007067CB" w:rsidP="006A77DB">
      <w:pPr>
        <w:pStyle w:val="PlainText"/>
        <w:rPr>
          <w:rFonts w:ascii="Times New Roman" w:hAnsi="Times New Roman" w:cs="Times New Roman"/>
          <w:sz w:val="24"/>
          <w:szCs w:val="24"/>
          <w:lang w:val="ro-RO"/>
        </w:rPr>
      </w:pPr>
    </w:p>
    <w:p w:rsidR="00DF7BAF" w:rsidRPr="007126A2" w:rsidRDefault="00CF3B53" w:rsidP="00433CFA">
      <w:pPr>
        <w:pStyle w:val="PlainText"/>
        <w:jc w:val="both"/>
        <w:rPr>
          <w:rFonts w:ascii="Times New Roman" w:hAnsi="Times New Roman" w:cs="Times New Roman"/>
          <w:strike/>
          <w:sz w:val="24"/>
          <w:szCs w:val="24"/>
          <w:lang w:val="fr-FR" w:bidi="ro-RO"/>
        </w:rPr>
      </w:pPr>
      <w:r w:rsidRPr="00CF3B53">
        <w:rPr>
          <w:rFonts w:ascii="Times New Roman" w:hAnsi="Times New Roman" w:cs="Times New Roman"/>
          <w:sz w:val="24"/>
          <w:szCs w:val="24"/>
          <w:lang w:val="ro-RO"/>
        </w:rPr>
        <w:t xml:space="preserve">Costul total de constructie, in baza ofertei castigatoare este de aproximativ 1,8 miliarde Euro (ajustabil conform celor menţionate anterior), din care un cost de 198,5 milioane Euro, reprezentand 11% din costul total mentionat, acoperă lucrările de construcţie a Secţiunii 1 a autostrăzii, lucrările de reabilitare a DN1, realizarea proiectului tehnic pentru întreaga autostradă, organizarea proiectului, managementul proiectului si costurile suportate de concesionar pentru realizarea investigatiilor de teren pentru intreg traseul autostrazii. </w:t>
      </w:r>
      <w:r w:rsidRPr="00CF3B53">
        <w:rPr>
          <w:rFonts w:ascii="Times New Roman" w:hAnsi="Times New Roman" w:cs="Times New Roman"/>
          <w:sz w:val="24"/>
          <w:szCs w:val="24"/>
          <w:lang w:val="fr-FR"/>
        </w:rPr>
        <w:t>O defalcare, pe categorii principale de cost, este redata mai jos:</w:t>
      </w:r>
    </w:p>
    <w:p w:rsidR="00433CFA" w:rsidRPr="007126A2" w:rsidRDefault="00433CFA" w:rsidP="00433CFA">
      <w:pPr>
        <w:pStyle w:val="PlainText"/>
        <w:ind w:left="360"/>
        <w:jc w:val="both"/>
        <w:rPr>
          <w:rFonts w:ascii="Times New Roman" w:hAnsi="Times New Roman" w:cs="Times New Roman"/>
          <w:sz w:val="24"/>
          <w:szCs w:val="24"/>
          <w:lang w:val="fr-FR"/>
        </w:rPr>
      </w:pPr>
    </w:p>
    <w:tbl>
      <w:tblPr>
        <w:tblStyle w:val="TableGrid"/>
        <w:tblW w:w="8959" w:type="dxa"/>
        <w:tblLayout w:type="fixed"/>
        <w:tblCellMar>
          <w:left w:w="28" w:type="dxa"/>
          <w:right w:w="85" w:type="dxa"/>
        </w:tblCellMar>
        <w:tblLook w:val="04A0" w:firstRow="1" w:lastRow="0" w:firstColumn="1" w:lastColumn="0" w:noHBand="0" w:noVBand="1"/>
      </w:tblPr>
      <w:tblGrid>
        <w:gridCol w:w="3856"/>
        <w:gridCol w:w="2409"/>
        <w:gridCol w:w="2694"/>
      </w:tblGrid>
      <w:tr w:rsidR="007928D2" w:rsidRPr="00067F57" w:rsidTr="00342649">
        <w:tc>
          <w:tcPr>
            <w:tcW w:w="3856" w:type="dxa"/>
            <w:tcBorders>
              <w:left w:val="single" w:sz="4" w:space="0" w:color="000000" w:themeColor="text1"/>
            </w:tcBorders>
            <w:vAlign w:val="center"/>
            <w:hideMark/>
          </w:tcPr>
          <w:p w:rsidR="007928D2" w:rsidRPr="00067F57" w:rsidRDefault="00E8251F" w:rsidP="007928D2">
            <w:pPr>
              <w:pStyle w:val="PlainText"/>
              <w:jc w:val="both"/>
              <w:rPr>
                <w:rFonts w:ascii="Times New Roman" w:hAnsi="Times New Roman" w:cs="Times New Roman"/>
                <w:b/>
                <w:bCs/>
                <w:sz w:val="24"/>
                <w:szCs w:val="24"/>
              </w:rPr>
            </w:pPr>
            <w:r w:rsidRPr="00067F57">
              <w:rPr>
                <w:rFonts w:ascii="Times New Roman" w:hAnsi="Times New Roman" w:cs="Times New Roman"/>
                <w:b/>
                <w:bCs/>
                <w:sz w:val="24"/>
                <w:szCs w:val="24"/>
              </w:rPr>
              <w:t>Element de cost</w:t>
            </w:r>
          </w:p>
        </w:tc>
        <w:tc>
          <w:tcPr>
            <w:tcW w:w="2409" w:type="dxa"/>
            <w:tcBorders>
              <w:right w:val="nil"/>
            </w:tcBorders>
            <w:vAlign w:val="center"/>
            <w:hideMark/>
          </w:tcPr>
          <w:p w:rsidR="007928D2" w:rsidRPr="00067F57" w:rsidRDefault="00E8251F" w:rsidP="00DF7BAF">
            <w:pPr>
              <w:pStyle w:val="PlainText"/>
              <w:jc w:val="both"/>
              <w:rPr>
                <w:rFonts w:ascii="Times New Roman" w:hAnsi="Times New Roman" w:cs="Times New Roman"/>
                <w:b/>
                <w:bCs/>
                <w:sz w:val="24"/>
                <w:szCs w:val="24"/>
              </w:rPr>
            </w:pPr>
            <w:r w:rsidRPr="00067F57">
              <w:rPr>
                <w:rFonts w:ascii="Times New Roman" w:hAnsi="Times New Roman" w:cs="Times New Roman"/>
                <w:b/>
                <w:bCs/>
                <w:sz w:val="24"/>
                <w:szCs w:val="24"/>
              </w:rPr>
              <w:t xml:space="preserve">Total (€) fara TVA </w:t>
            </w:r>
          </w:p>
        </w:tc>
        <w:tc>
          <w:tcPr>
            <w:tcW w:w="2694" w:type="dxa"/>
            <w:tcBorders>
              <w:right w:val="single" w:sz="4" w:space="0" w:color="000000" w:themeColor="text1"/>
            </w:tcBorders>
          </w:tcPr>
          <w:p w:rsidR="006806B1" w:rsidRPr="00067F57" w:rsidRDefault="00DF7BAF">
            <w:pPr>
              <w:pStyle w:val="PlainText"/>
              <w:jc w:val="both"/>
              <w:rPr>
                <w:rFonts w:ascii="Times New Roman" w:hAnsi="Times New Roman" w:cs="Times New Roman"/>
                <w:b/>
                <w:bCs/>
                <w:sz w:val="24"/>
                <w:szCs w:val="24"/>
              </w:rPr>
            </w:pPr>
            <w:r w:rsidRPr="00067F57">
              <w:rPr>
                <w:rFonts w:ascii="Times New Roman" w:hAnsi="Times New Roman" w:cs="Times New Roman"/>
                <w:b/>
                <w:bCs/>
                <w:sz w:val="24"/>
                <w:szCs w:val="24"/>
              </w:rPr>
              <w:t>Pondere in costul total (</w:t>
            </w:r>
            <w:r w:rsidR="0049761F" w:rsidRPr="00067F57">
              <w:rPr>
                <w:rFonts w:ascii="Times New Roman" w:hAnsi="Times New Roman" w:cs="Times New Roman"/>
                <w:b/>
                <w:bCs/>
                <w:sz w:val="24"/>
                <w:szCs w:val="24"/>
              </w:rPr>
              <w:t>aprox.</w:t>
            </w:r>
            <w:r w:rsidRPr="00067F57">
              <w:rPr>
                <w:rFonts w:ascii="Times New Roman" w:hAnsi="Times New Roman" w:cs="Times New Roman"/>
                <w:b/>
                <w:bCs/>
                <w:sz w:val="24"/>
                <w:szCs w:val="24"/>
              </w:rPr>
              <w:t>)</w:t>
            </w:r>
          </w:p>
        </w:tc>
      </w:tr>
      <w:tr w:rsidR="007928D2" w:rsidRPr="00067F57" w:rsidTr="00342649">
        <w:trPr>
          <w:trHeight w:val="450"/>
        </w:trPr>
        <w:tc>
          <w:tcPr>
            <w:tcW w:w="3856" w:type="dxa"/>
            <w:tcBorders>
              <w:left w:val="single" w:sz="4" w:space="0" w:color="000000" w:themeColor="text1"/>
            </w:tcBorders>
            <w:vAlign w:val="center"/>
            <w:hideMark/>
          </w:tcPr>
          <w:p w:rsidR="007928D2" w:rsidRPr="007126A2" w:rsidRDefault="00CF3B53" w:rsidP="007928D2">
            <w:pPr>
              <w:pStyle w:val="PlainText"/>
              <w:rPr>
                <w:rFonts w:ascii="Times New Roman" w:hAnsi="Times New Roman" w:cs="Times New Roman"/>
                <w:b/>
                <w:bCs/>
                <w:sz w:val="24"/>
                <w:szCs w:val="24"/>
                <w:lang w:val="fr-FR"/>
              </w:rPr>
            </w:pPr>
            <w:r w:rsidRPr="00CF3B53">
              <w:rPr>
                <w:rFonts w:ascii="Times New Roman" w:hAnsi="Times New Roman" w:cs="Times New Roman"/>
                <w:b/>
                <w:bCs/>
                <w:sz w:val="24"/>
                <w:szCs w:val="24"/>
                <w:lang w:val="fr-FR"/>
              </w:rPr>
              <w:t>Costuri de inginerie si proiectare, inclusiv investigatii</w:t>
            </w:r>
          </w:p>
        </w:tc>
        <w:tc>
          <w:tcPr>
            <w:tcW w:w="2409" w:type="dxa"/>
            <w:tcBorders>
              <w:right w:val="nil"/>
            </w:tcBorders>
            <w:vAlign w:val="center"/>
            <w:hideMark/>
          </w:tcPr>
          <w:p w:rsidR="007928D2" w:rsidRPr="00067F57" w:rsidRDefault="00DF7BAF" w:rsidP="007928D2">
            <w:pPr>
              <w:pStyle w:val="PlainText"/>
              <w:jc w:val="right"/>
              <w:rPr>
                <w:rFonts w:ascii="Times New Roman" w:hAnsi="Times New Roman" w:cs="Times New Roman"/>
                <w:b/>
                <w:bCs/>
                <w:sz w:val="24"/>
                <w:szCs w:val="24"/>
              </w:rPr>
            </w:pPr>
            <w:r w:rsidRPr="00067F57">
              <w:rPr>
                <w:rFonts w:ascii="Times New Roman" w:hAnsi="Times New Roman" w:cs="Times New Roman"/>
                <w:b/>
                <w:bCs/>
                <w:sz w:val="24"/>
                <w:szCs w:val="24"/>
              </w:rPr>
              <w:t>109</w:t>
            </w:r>
            <w:r w:rsidR="00927456">
              <w:rPr>
                <w:rFonts w:ascii="Times New Roman" w:hAnsi="Times New Roman" w:cs="Times New Roman"/>
                <w:b/>
                <w:bCs/>
                <w:sz w:val="24"/>
                <w:szCs w:val="24"/>
              </w:rPr>
              <w:t>.</w:t>
            </w:r>
            <w:r w:rsidRPr="00067F57">
              <w:rPr>
                <w:rFonts w:ascii="Times New Roman" w:hAnsi="Times New Roman" w:cs="Times New Roman"/>
                <w:b/>
                <w:bCs/>
                <w:sz w:val="24"/>
                <w:szCs w:val="24"/>
              </w:rPr>
              <w:t>701</w:t>
            </w:r>
            <w:r w:rsidR="00927456">
              <w:rPr>
                <w:rFonts w:ascii="Times New Roman" w:hAnsi="Times New Roman" w:cs="Times New Roman"/>
                <w:b/>
                <w:bCs/>
                <w:sz w:val="24"/>
                <w:szCs w:val="24"/>
              </w:rPr>
              <w:t>.</w:t>
            </w:r>
            <w:r w:rsidRPr="00067F57">
              <w:rPr>
                <w:rFonts w:ascii="Times New Roman" w:hAnsi="Times New Roman" w:cs="Times New Roman"/>
                <w:b/>
                <w:bCs/>
                <w:sz w:val="24"/>
                <w:szCs w:val="24"/>
              </w:rPr>
              <w:t>500</w:t>
            </w:r>
          </w:p>
        </w:tc>
        <w:tc>
          <w:tcPr>
            <w:tcW w:w="2694" w:type="dxa"/>
            <w:tcBorders>
              <w:right w:val="single" w:sz="4" w:space="0" w:color="000000" w:themeColor="text1"/>
            </w:tcBorders>
            <w:vAlign w:val="center"/>
          </w:tcPr>
          <w:p w:rsidR="007928D2" w:rsidRPr="00067F57" w:rsidRDefault="00DF7BAF" w:rsidP="007928D2">
            <w:pPr>
              <w:pStyle w:val="PlainText"/>
              <w:jc w:val="right"/>
              <w:rPr>
                <w:rFonts w:ascii="Times New Roman" w:hAnsi="Times New Roman" w:cs="Times New Roman"/>
                <w:b/>
                <w:bCs/>
                <w:sz w:val="24"/>
                <w:szCs w:val="24"/>
              </w:rPr>
            </w:pPr>
            <w:r w:rsidRPr="00067F57">
              <w:rPr>
                <w:rFonts w:ascii="Times New Roman" w:hAnsi="Times New Roman" w:cs="Times New Roman"/>
                <w:b/>
                <w:bCs/>
                <w:sz w:val="24"/>
                <w:szCs w:val="24"/>
              </w:rPr>
              <w:t>6%</w:t>
            </w:r>
          </w:p>
        </w:tc>
      </w:tr>
      <w:tr w:rsidR="007928D2" w:rsidRPr="00067F57" w:rsidTr="00342649">
        <w:trPr>
          <w:trHeight w:val="277"/>
        </w:trPr>
        <w:tc>
          <w:tcPr>
            <w:tcW w:w="3856" w:type="dxa"/>
            <w:tcBorders>
              <w:left w:val="single" w:sz="4" w:space="0" w:color="000000" w:themeColor="text1"/>
              <w:bottom w:val="single" w:sz="4" w:space="0" w:color="auto"/>
            </w:tcBorders>
            <w:vAlign w:val="center"/>
            <w:hideMark/>
          </w:tcPr>
          <w:p w:rsidR="007928D2" w:rsidRPr="00067F57" w:rsidRDefault="00E8251F" w:rsidP="007928D2">
            <w:pPr>
              <w:pStyle w:val="PlainText"/>
              <w:rPr>
                <w:rFonts w:ascii="Times New Roman" w:hAnsi="Times New Roman" w:cs="Times New Roman"/>
                <w:b/>
                <w:bCs/>
                <w:sz w:val="24"/>
                <w:szCs w:val="24"/>
              </w:rPr>
            </w:pPr>
            <w:r w:rsidRPr="00067F57">
              <w:rPr>
                <w:rFonts w:ascii="Times New Roman" w:hAnsi="Times New Roman" w:cs="Times New Roman"/>
                <w:b/>
                <w:bCs/>
                <w:sz w:val="24"/>
                <w:szCs w:val="24"/>
              </w:rPr>
              <w:t>Constructie</w:t>
            </w:r>
          </w:p>
        </w:tc>
        <w:tc>
          <w:tcPr>
            <w:tcW w:w="2409" w:type="dxa"/>
            <w:tcBorders>
              <w:bottom w:val="single" w:sz="4" w:space="0" w:color="auto"/>
              <w:right w:val="nil"/>
            </w:tcBorders>
            <w:vAlign w:val="center"/>
            <w:hideMark/>
          </w:tcPr>
          <w:p w:rsidR="007928D2" w:rsidRPr="00067F57" w:rsidRDefault="00E8251F" w:rsidP="00DF7BAF">
            <w:pPr>
              <w:pStyle w:val="PlainText"/>
              <w:jc w:val="right"/>
              <w:rPr>
                <w:rFonts w:ascii="Times New Roman" w:hAnsi="Times New Roman" w:cs="Times New Roman"/>
                <w:b/>
                <w:bCs/>
                <w:sz w:val="24"/>
                <w:szCs w:val="24"/>
              </w:rPr>
            </w:pPr>
            <w:r w:rsidRPr="00067F57">
              <w:rPr>
                <w:rFonts w:ascii="Times New Roman" w:hAnsi="Times New Roman" w:cs="Times New Roman"/>
                <w:b/>
                <w:bCs/>
                <w:sz w:val="24"/>
                <w:szCs w:val="24"/>
              </w:rPr>
              <w:t>1</w:t>
            </w:r>
            <w:r w:rsidR="00927456">
              <w:rPr>
                <w:rFonts w:ascii="Times New Roman" w:hAnsi="Times New Roman" w:cs="Times New Roman"/>
                <w:b/>
                <w:bCs/>
                <w:sz w:val="24"/>
                <w:szCs w:val="24"/>
              </w:rPr>
              <w:t>.</w:t>
            </w:r>
            <w:r w:rsidR="00DF7BAF" w:rsidRPr="00067F57">
              <w:rPr>
                <w:rFonts w:ascii="Times New Roman" w:hAnsi="Times New Roman" w:cs="Times New Roman"/>
                <w:b/>
                <w:bCs/>
                <w:sz w:val="24"/>
                <w:szCs w:val="24"/>
              </w:rPr>
              <w:t>663</w:t>
            </w:r>
            <w:r w:rsidR="00927456">
              <w:rPr>
                <w:rFonts w:ascii="Times New Roman" w:hAnsi="Times New Roman" w:cs="Times New Roman"/>
                <w:b/>
                <w:bCs/>
                <w:sz w:val="24"/>
                <w:szCs w:val="24"/>
              </w:rPr>
              <w:t>.</w:t>
            </w:r>
            <w:r w:rsidR="00DF7BAF" w:rsidRPr="00067F57">
              <w:rPr>
                <w:rFonts w:ascii="Times New Roman" w:hAnsi="Times New Roman" w:cs="Times New Roman"/>
                <w:b/>
                <w:bCs/>
                <w:sz w:val="24"/>
                <w:szCs w:val="24"/>
              </w:rPr>
              <w:t>806</w:t>
            </w:r>
            <w:r w:rsidR="00927456">
              <w:rPr>
                <w:rFonts w:ascii="Times New Roman" w:hAnsi="Times New Roman" w:cs="Times New Roman"/>
                <w:b/>
                <w:bCs/>
                <w:sz w:val="24"/>
                <w:szCs w:val="24"/>
              </w:rPr>
              <w:t>.</w:t>
            </w:r>
            <w:r w:rsidR="00DF7BAF" w:rsidRPr="00067F57">
              <w:rPr>
                <w:rFonts w:ascii="Times New Roman" w:hAnsi="Times New Roman" w:cs="Times New Roman"/>
                <w:b/>
                <w:bCs/>
                <w:sz w:val="24"/>
                <w:szCs w:val="24"/>
              </w:rPr>
              <w:t>078</w:t>
            </w:r>
          </w:p>
        </w:tc>
        <w:tc>
          <w:tcPr>
            <w:tcW w:w="2694" w:type="dxa"/>
            <w:tcBorders>
              <w:bottom w:val="single" w:sz="4" w:space="0" w:color="auto"/>
              <w:right w:val="single" w:sz="4" w:space="0" w:color="000000" w:themeColor="text1"/>
            </w:tcBorders>
            <w:vAlign w:val="center"/>
          </w:tcPr>
          <w:p w:rsidR="007928D2" w:rsidRPr="00067F57" w:rsidRDefault="00DF7BAF" w:rsidP="007928D2">
            <w:pPr>
              <w:spacing w:after="200" w:line="276" w:lineRule="auto"/>
              <w:jc w:val="right"/>
              <w:rPr>
                <w:rFonts w:ascii="Times New Roman" w:hAnsi="Times New Roman" w:cs="Times New Roman"/>
                <w:b/>
                <w:bCs/>
                <w:sz w:val="24"/>
                <w:szCs w:val="24"/>
              </w:rPr>
            </w:pPr>
            <w:r w:rsidRPr="00067F57">
              <w:rPr>
                <w:rFonts w:ascii="Times New Roman" w:hAnsi="Times New Roman" w:cs="Times New Roman"/>
                <w:b/>
                <w:bCs/>
                <w:sz w:val="24"/>
                <w:szCs w:val="24"/>
              </w:rPr>
              <w:t>91%</w:t>
            </w:r>
          </w:p>
        </w:tc>
      </w:tr>
      <w:tr w:rsidR="007928D2" w:rsidRPr="00067F57" w:rsidTr="00342649">
        <w:trPr>
          <w:trHeight w:val="277"/>
        </w:trPr>
        <w:tc>
          <w:tcPr>
            <w:tcW w:w="3856" w:type="dxa"/>
            <w:tcBorders>
              <w:left w:val="single" w:sz="4" w:space="0" w:color="000000" w:themeColor="text1"/>
              <w:bottom w:val="single" w:sz="4" w:space="0" w:color="auto"/>
            </w:tcBorders>
            <w:vAlign w:val="center"/>
          </w:tcPr>
          <w:p w:rsidR="007928D2" w:rsidRPr="00067F57" w:rsidRDefault="00DF7BAF" w:rsidP="00DF7BAF">
            <w:pPr>
              <w:pStyle w:val="PlainText"/>
              <w:rPr>
                <w:rFonts w:ascii="Times New Roman" w:hAnsi="Times New Roman" w:cs="Times New Roman"/>
                <w:b/>
                <w:bCs/>
                <w:sz w:val="24"/>
                <w:szCs w:val="24"/>
              </w:rPr>
            </w:pPr>
            <w:r w:rsidRPr="00067F57">
              <w:rPr>
                <w:rFonts w:ascii="Times New Roman" w:hAnsi="Times New Roman" w:cs="Times New Roman"/>
                <w:b/>
                <w:bCs/>
                <w:sz w:val="24"/>
                <w:szCs w:val="24"/>
              </w:rPr>
              <w:t>Alte costuri (a</w:t>
            </w:r>
            <w:r w:rsidR="00E8251F" w:rsidRPr="00067F57">
              <w:rPr>
                <w:rFonts w:ascii="Times New Roman" w:hAnsi="Times New Roman" w:cs="Times New Roman"/>
                <w:b/>
                <w:bCs/>
                <w:sz w:val="24"/>
                <w:szCs w:val="24"/>
              </w:rPr>
              <w:t>sigurari</w:t>
            </w:r>
            <w:r w:rsidRPr="00067F57">
              <w:rPr>
                <w:rFonts w:ascii="Times New Roman" w:hAnsi="Times New Roman" w:cs="Times New Roman"/>
                <w:b/>
                <w:bCs/>
                <w:sz w:val="24"/>
                <w:szCs w:val="24"/>
              </w:rPr>
              <w:t>, Inginerul Independent etc</w:t>
            </w:r>
            <w:r w:rsidR="0049761F" w:rsidRPr="00067F57">
              <w:rPr>
                <w:rFonts w:ascii="Times New Roman" w:hAnsi="Times New Roman" w:cs="Times New Roman"/>
                <w:b/>
                <w:bCs/>
                <w:sz w:val="24"/>
                <w:szCs w:val="24"/>
              </w:rPr>
              <w:t>.</w:t>
            </w:r>
            <w:r w:rsidRPr="00067F57">
              <w:rPr>
                <w:rFonts w:ascii="Times New Roman" w:hAnsi="Times New Roman" w:cs="Times New Roman"/>
                <w:b/>
                <w:bCs/>
                <w:sz w:val="24"/>
                <w:szCs w:val="24"/>
              </w:rPr>
              <w:t>)</w:t>
            </w:r>
          </w:p>
        </w:tc>
        <w:tc>
          <w:tcPr>
            <w:tcW w:w="2409" w:type="dxa"/>
            <w:tcBorders>
              <w:bottom w:val="single" w:sz="4" w:space="0" w:color="auto"/>
              <w:right w:val="nil"/>
            </w:tcBorders>
            <w:vAlign w:val="center"/>
          </w:tcPr>
          <w:p w:rsidR="007928D2" w:rsidRPr="00067F57" w:rsidRDefault="00DF7BAF" w:rsidP="007928D2">
            <w:pPr>
              <w:pStyle w:val="PlainText"/>
              <w:jc w:val="right"/>
              <w:rPr>
                <w:rFonts w:ascii="Times New Roman" w:hAnsi="Times New Roman" w:cs="Times New Roman"/>
                <w:b/>
                <w:bCs/>
                <w:sz w:val="24"/>
                <w:szCs w:val="24"/>
              </w:rPr>
            </w:pPr>
            <w:r w:rsidRPr="00067F57">
              <w:rPr>
                <w:rFonts w:ascii="Times New Roman" w:hAnsi="Times New Roman" w:cs="Times New Roman"/>
                <w:b/>
                <w:bCs/>
                <w:sz w:val="24"/>
                <w:szCs w:val="24"/>
              </w:rPr>
              <w:t>54</w:t>
            </w:r>
            <w:r w:rsidR="00927456">
              <w:rPr>
                <w:rFonts w:ascii="Times New Roman" w:hAnsi="Times New Roman" w:cs="Times New Roman"/>
                <w:b/>
                <w:bCs/>
                <w:sz w:val="24"/>
                <w:szCs w:val="24"/>
              </w:rPr>
              <w:t>.</w:t>
            </w:r>
            <w:r w:rsidRPr="00067F57">
              <w:rPr>
                <w:rFonts w:ascii="Times New Roman" w:hAnsi="Times New Roman" w:cs="Times New Roman"/>
                <w:b/>
                <w:bCs/>
                <w:sz w:val="24"/>
                <w:szCs w:val="24"/>
              </w:rPr>
              <w:t>850</w:t>
            </w:r>
            <w:r w:rsidR="00927456">
              <w:rPr>
                <w:rFonts w:ascii="Times New Roman" w:hAnsi="Times New Roman" w:cs="Times New Roman"/>
                <w:b/>
                <w:bCs/>
                <w:sz w:val="24"/>
                <w:szCs w:val="24"/>
              </w:rPr>
              <w:t>.</w:t>
            </w:r>
            <w:r w:rsidRPr="00067F57">
              <w:rPr>
                <w:rFonts w:ascii="Times New Roman" w:hAnsi="Times New Roman" w:cs="Times New Roman"/>
                <w:b/>
                <w:bCs/>
                <w:sz w:val="24"/>
                <w:szCs w:val="24"/>
              </w:rPr>
              <w:t>750</w:t>
            </w:r>
          </w:p>
        </w:tc>
        <w:tc>
          <w:tcPr>
            <w:tcW w:w="2694" w:type="dxa"/>
            <w:tcBorders>
              <w:bottom w:val="single" w:sz="4" w:space="0" w:color="auto"/>
              <w:right w:val="single" w:sz="4" w:space="0" w:color="000000" w:themeColor="text1"/>
            </w:tcBorders>
            <w:vAlign w:val="center"/>
          </w:tcPr>
          <w:p w:rsidR="007928D2" w:rsidRPr="00067F57" w:rsidRDefault="00DF7BAF" w:rsidP="007928D2">
            <w:pPr>
              <w:spacing w:after="200" w:line="276" w:lineRule="auto"/>
              <w:jc w:val="right"/>
              <w:rPr>
                <w:rFonts w:ascii="Times New Roman" w:hAnsi="Times New Roman" w:cs="Times New Roman"/>
                <w:b/>
                <w:bCs/>
                <w:sz w:val="24"/>
                <w:szCs w:val="24"/>
              </w:rPr>
            </w:pPr>
            <w:r w:rsidRPr="00067F57">
              <w:rPr>
                <w:rFonts w:ascii="Times New Roman" w:hAnsi="Times New Roman" w:cs="Times New Roman"/>
                <w:b/>
                <w:bCs/>
                <w:sz w:val="24"/>
                <w:szCs w:val="24"/>
              </w:rPr>
              <w:t>3%</w:t>
            </w:r>
          </w:p>
        </w:tc>
      </w:tr>
      <w:tr w:rsidR="007928D2" w:rsidRPr="00067F57" w:rsidTr="00342649">
        <w:trPr>
          <w:trHeight w:val="300"/>
        </w:trPr>
        <w:tc>
          <w:tcPr>
            <w:tcW w:w="3856" w:type="dxa"/>
            <w:tcBorders>
              <w:right w:val="nil"/>
            </w:tcBorders>
            <w:vAlign w:val="center"/>
            <w:hideMark/>
          </w:tcPr>
          <w:p w:rsidR="007928D2" w:rsidRPr="00067F57" w:rsidRDefault="00E8251F" w:rsidP="007928D2">
            <w:pPr>
              <w:pStyle w:val="PlainText"/>
              <w:rPr>
                <w:rFonts w:ascii="Times New Roman" w:hAnsi="Times New Roman" w:cs="Times New Roman"/>
                <w:b/>
                <w:bCs/>
                <w:sz w:val="24"/>
                <w:szCs w:val="24"/>
              </w:rPr>
            </w:pPr>
            <w:r w:rsidRPr="00067F57">
              <w:rPr>
                <w:rFonts w:ascii="Times New Roman" w:hAnsi="Times New Roman" w:cs="Times New Roman"/>
                <w:b/>
                <w:bCs/>
                <w:sz w:val="24"/>
                <w:szCs w:val="24"/>
              </w:rPr>
              <w:t>TOTAL</w:t>
            </w:r>
          </w:p>
        </w:tc>
        <w:tc>
          <w:tcPr>
            <w:tcW w:w="2409" w:type="dxa"/>
            <w:tcBorders>
              <w:right w:val="nil"/>
            </w:tcBorders>
            <w:vAlign w:val="center"/>
          </w:tcPr>
          <w:p w:rsidR="007928D2" w:rsidRPr="00067F57" w:rsidRDefault="00E8251F" w:rsidP="007928D2">
            <w:pPr>
              <w:pStyle w:val="PlainText"/>
              <w:jc w:val="right"/>
              <w:rPr>
                <w:rFonts w:ascii="Times New Roman" w:hAnsi="Times New Roman" w:cs="Times New Roman"/>
                <w:b/>
                <w:bCs/>
                <w:sz w:val="24"/>
                <w:szCs w:val="24"/>
              </w:rPr>
            </w:pPr>
            <w:r w:rsidRPr="00067F57">
              <w:rPr>
                <w:rFonts w:ascii="Times New Roman" w:hAnsi="Times New Roman" w:cs="Times New Roman"/>
                <w:b/>
                <w:bCs/>
                <w:sz w:val="24"/>
                <w:szCs w:val="24"/>
              </w:rPr>
              <w:t>1</w:t>
            </w:r>
            <w:r w:rsidR="00927456">
              <w:rPr>
                <w:rFonts w:ascii="Times New Roman" w:hAnsi="Times New Roman" w:cs="Times New Roman"/>
                <w:b/>
                <w:bCs/>
                <w:sz w:val="24"/>
                <w:szCs w:val="24"/>
              </w:rPr>
              <w:t>.</w:t>
            </w:r>
            <w:r w:rsidRPr="00067F57">
              <w:rPr>
                <w:rFonts w:ascii="Times New Roman" w:hAnsi="Times New Roman" w:cs="Times New Roman"/>
                <w:b/>
                <w:bCs/>
                <w:sz w:val="24"/>
                <w:szCs w:val="24"/>
              </w:rPr>
              <w:t>828</w:t>
            </w:r>
            <w:r w:rsidR="00927456">
              <w:rPr>
                <w:rFonts w:ascii="Times New Roman" w:hAnsi="Times New Roman" w:cs="Times New Roman"/>
                <w:b/>
                <w:bCs/>
                <w:sz w:val="24"/>
                <w:szCs w:val="24"/>
              </w:rPr>
              <w:t>.</w:t>
            </w:r>
            <w:r w:rsidRPr="00067F57">
              <w:rPr>
                <w:rFonts w:ascii="Times New Roman" w:hAnsi="Times New Roman" w:cs="Times New Roman"/>
                <w:b/>
                <w:bCs/>
                <w:sz w:val="24"/>
                <w:szCs w:val="24"/>
              </w:rPr>
              <w:t>358</w:t>
            </w:r>
            <w:r w:rsidR="00927456">
              <w:rPr>
                <w:rFonts w:ascii="Times New Roman" w:hAnsi="Times New Roman" w:cs="Times New Roman"/>
                <w:b/>
                <w:bCs/>
                <w:sz w:val="24"/>
                <w:szCs w:val="24"/>
              </w:rPr>
              <w:t>.</w:t>
            </w:r>
            <w:r w:rsidRPr="00067F57">
              <w:rPr>
                <w:rFonts w:ascii="Times New Roman" w:hAnsi="Times New Roman" w:cs="Times New Roman"/>
                <w:b/>
                <w:bCs/>
                <w:sz w:val="24"/>
                <w:szCs w:val="24"/>
              </w:rPr>
              <w:t>328</w:t>
            </w:r>
          </w:p>
        </w:tc>
        <w:tc>
          <w:tcPr>
            <w:tcW w:w="2694" w:type="dxa"/>
            <w:tcBorders>
              <w:right w:val="single" w:sz="4" w:space="0" w:color="000000" w:themeColor="text1"/>
            </w:tcBorders>
            <w:vAlign w:val="center"/>
          </w:tcPr>
          <w:p w:rsidR="007928D2" w:rsidRPr="00067F57" w:rsidRDefault="007928D2" w:rsidP="007928D2">
            <w:pPr>
              <w:spacing w:after="200" w:line="276" w:lineRule="auto"/>
              <w:jc w:val="right"/>
              <w:rPr>
                <w:rFonts w:ascii="Times New Roman" w:hAnsi="Times New Roman" w:cs="Times New Roman"/>
                <w:b/>
                <w:sz w:val="24"/>
                <w:szCs w:val="24"/>
              </w:rPr>
            </w:pPr>
          </w:p>
        </w:tc>
      </w:tr>
    </w:tbl>
    <w:p w:rsidR="0001477E" w:rsidRPr="00067F57" w:rsidRDefault="0001477E" w:rsidP="0001477E">
      <w:pPr>
        <w:pStyle w:val="PlainText"/>
        <w:jc w:val="both"/>
        <w:rPr>
          <w:rFonts w:ascii="Times New Roman" w:hAnsi="Times New Roman" w:cs="Times New Roman"/>
          <w:sz w:val="24"/>
          <w:szCs w:val="24"/>
          <w:lang w:val="ro-RO"/>
        </w:rPr>
      </w:pPr>
    </w:p>
    <w:p w:rsidR="007067CB"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Costurile de constructie acopera nu doar suprafata de rulare, respectiv partea vazuta a autostrazii, ci si numeroase alte lucrari care fac ca aceasta suprafata de rulare sa se ridice la un inalt nivel de calitate. Este vorba de lucrari importante de terasamente precum si de consolidare a versantilor datorate profilului geologic si geotehnic al zonei strabatute de autostrada, lucrari a caror stabilitate este direct influentata de executarea unui sistem vast si judicios gandit si realizat de preluare si indepartare a apelor meteorice sau de infiltratie.</w:t>
      </w:r>
    </w:p>
    <w:p w:rsidR="007067CB" w:rsidRPr="007126A2" w:rsidRDefault="007067CB" w:rsidP="006A77DB">
      <w:pPr>
        <w:pStyle w:val="PlainText"/>
        <w:ind w:left="360"/>
        <w:jc w:val="both"/>
        <w:rPr>
          <w:rFonts w:ascii="Times New Roman" w:hAnsi="Times New Roman" w:cs="Times New Roman"/>
          <w:sz w:val="24"/>
          <w:szCs w:val="24"/>
          <w:lang w:val="fr-FR"/>
        </w:rPr>
      </w:pPr>
    </w:p>
    <w:p w:rsidR="007067CB"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 xml:space="preserve">Proiectul prevede importante lucrari de arta, intre care 19 viaducte si 16 poduri cu o lungime totala de aprox. 4 km, precum si 10 km de tuneluri cu galerie dubla (sau aproximativ 20 de km de tunel in fir simplu), reprezentand una dintre provocarile ingineresti cele mai complexe. Totodata, sunt incluse 3 noduri rutiere, drumurile de acces la autostrada, precum si asigurarea continuitatii drumurilor existente pe care autostrada le-ar putea intrerupe, relocarea variatei retele de utilitati pe care autostrada o afecteaza, lucrari hidrotehnice si de atenuare a impactului asupra mediului. </w:t>
      </w:r>
    </w:p>
    <w:p w:rsidR="007067CB" w:rsidRPr="007126A2" w:rsidRDefault="007067CB" w:rsidP="006A77DB">
      <w:pPr>
        <w:pStyle w:val="PlainText"/>
        <w:ind w:left="360"/>
        <w:jc w:val="both"/>
        <w:rPr>
          <w:rFonts w:ascii="Times New Roman" w:hAnsi="Times New Roman" w:cs="Times New Roman"/>
          <w:sz w:val="24"/>
          <w:szCs w:val="24"/>
          <w:lang w:val="fr-FR"/>
        </w:rPr>
      </w:pPr>
    </w:p>
    <w:p w:rsidR="00DA78EB"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In plus, exista o varietate de alte lucrari specifice unui proiect de autostrada, cum ar fi sistemul de monitorizare a traficului,marcaj si semnalizare rutiera, sistemul de apel in regim de urgenta, sistemul ITS (Intelligent Traffic System), sistemul de taxare, centrele de intretinere, spatiile de servicii si de parcare.</w:t>
      </w:r>
    </w:p>
    <w:p w:rsidR="00055FF6" w:rsidRPr="007126A2" w:rsidRDefault="00055FF6" w:rsidP="006A77DB">
      <w:pPr>
        <w:pStyle w:val="PlainText"/>
        <w:jc w:val="both"/>
        <w:rPr>
          <w:rFonts w:ascii="Times New Roman" w:hAnsi="Times New Roman" w:cs="Times New Roman"/>
          <w:sz w:val="24"/>
          <w:szCs w:val="24"/>
          <w:lang w:val="fr-FR"/>
        </w:rPr>
      </w:pPr>
    </w:p>
    <w:p w:rsidR="00DA78EB" w:rsidRPr="007126A2" w:rsidRDefault="00DA78EB" w:rsidP="006A77DB">
      <w:pPr>
        <w:pStyle w:val="PlainText"/>
        <w:jc w:val="both"/>
        <w:rPr>
          <w:rFonts w:ascii="Times New Roman" w:hAnsi="Times New Roman" w:cs="Times New Roman"/>
          <w:sz w:val="24"/>
          <w:szCs w:val="24"/>
          <w:lang w:val="fr-FR"/>
        </w:rPr>
      </w:pPr>
    </w:p>
    <w:p w:rsidR="00DA78EB" w:rsidRPr="007126A2" w:rsidRDefault="00CF3B53" w:rsidP="00DA78E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 xml:space="preserve">Fata de estimarile de costuri efectuate la faza de Studiu de Fezabilitate, in anul 2006, costurile diverselor categorii de lucrari prezentate de ofertantul câştigător in oferta sa sunt in general comparabile, cu variatii care se datoreaza in mare masura variantei de traseu propuse de ofertantul câştigător, care este diferita de cea propusa la Studiul de Fezabilitate si din care au rezultat noi solutii ingineresti, precum si modificarilor reglementarilor legislatiei nationale, </w:t>
      </w:r>
      <w:r w:rsidRPr="00CF3B53">
        <w:rPr>
          <w:rFonts w:ascii="Times New Roman" w:hAnsi="Times New Roman" w:cs="Times New Roman"/>
          <w:sz w:val="24"/>
          <w:szCs w:val="24"/>
          <w:lang w:val="fr-FR"/>
        </w:rPr>
        <w:lastRenderedPageBreak/>
        <w:t>a celor tehnice nationale si europene si progreselor tehnologice care s-au inregistrat din anul 2006 pana in prezent.</w:t>
      </w:r>
    </w:p>
    <w:p w:rsidR="004728C7" w:rsidRPr="007126A2" w:rsidRDefault="004728C7" w:rsidP="00DA78EB">
      <w:pPr>
        <w:pStyle w:val="PlainText"/>
        <w:jc w:val="both"/>
        <w:rPr>
          <w:rFonts w:ascii="Times New Roman" w:hAnsi="Times New Roman" w:cs="Times New Roman"/>
          <w:sz w:val="24"/>
          <w:szCs w:val="24"/>
          <w:lang w:val="fr-FR"/>
        </w:rPr>
      </w:pPr>
    </w:p>
    <w:p w:rsidR="004728C7" w:rsidRPr="00067F57" w:rsidRDefault="0053263C" w:rsidP="004728C7">
      <w:pPr>
        <w:pStyle w:val="PlainText"/>
        <w:jc w:val="both"/>
        <w:rPr>
          <w:rFonts w:ascii="Times New Roman" w:hAnsi="Times New Roman" w:cs="Times New Roman"/>
          <w:sz w:val="24"/>
          <w:szCs w:val="24"/>
        </w:rPr>
      </w:pPr>
      <w:r w:rsidRPr="00067F57">
        <w:rPr>
          <w:rFonts w:ascii="Times New Roman" w:hAnsi="Times New Roman" w:cs="Times New Roman"/>
          <w:sz w:val="24"/>
          <w:szCs w:val="24"/>
        </w:rPr>
        <w:t>Toate a</w:t>
      </w:r>
      <w:r w:rsidR="0040652B" w:rsidRPr="00067F57">
        <w:rPr>
          <w:rFonts w:ascii="Times New Roman" w:hAnsi="Times New Roman" w:cs="Times New Roman"/>
          <w:sz w:val="24"/>
          <w:szCs w:val="24"/>
        </w:rPr>
        <w:t>cestea sunt ilustrate</w:t>
      </w:r>
      <w:r w:rsidRPr="00067F57">
        <w:rPr>
          <w:rFonts w:ascii="Times New Roman" w:hAnsi="Times New Roman" w:cs="Times New Roman"/>
          <w:sz w:val="24"/>
          <w:szCs w:val="24"/>
        </w:rPr>
        <w:t xml:space="preserve"> in tabelul urmator</w:t>
      </w:r>
      <w:r w:rsidR="00681F1A" w:rsidRPr="00067F57">
        <w:rPr>
          <w:rFonts w:ascii="Times New Roman" w:hAnsi="Times New Roman" w:cs="Times New Roman"/>
          <w:sz w:val="24"/>
          <w:szCs w:val="24"/>
        </w:rPr>
        <w:t xml:space="preserve">, </w:t>
      </w:r>
      <w:r w:rsidRPr="00067F57">
        <w:rPr>
          <w:rFonts w:ascii="Times New Roman" w:hAnsi="Times New Roman" w:cs="Times New Roman"/>
          <w:sz w:val="24"/>
          <w:szCs w:val="24"/>
        </w:rPr>
        <w:t xml:space="preserve">in care sunt </w:t>
      </w:r>
      <w:r w:rsidR="004F1913" w:rsidRPr="00067F57">
        <w:rPr>
          <w:rFonts w:ascii="Times New Roman" w:hAnsi="Times New Roman" w:cs="Times New Roman"/>
          <w:sz w:val="24"/>
          <w:szCs w:val="24"/>
        </w:rPr>
        <w:t>compara</w:t>
      </w:r>
      <w:r w:rsidRPr="00067F57">
        <w:rPr>
          <w:rFonts w:ascii="Times New Roman" w:hAnsi="Times New Roman" w:cs="Times New Roman"/>
          <w:sz w:val="24"/>
          <w:szCs w:val="24"/>
        </w:rPr>
        <w:t>te</w:t>
      </w:r>
      <w:r w:rsidR="00815D67">
        <w:rPr>
          <w:rFonts w:ascii="Times New Roman" w:hAnsi="Times New Roman" w:cs="Times New Roman"/>
          <w:sz w:val="24"/>
          <w:szCs w:val="24"/>
        </w:rPr>
        <w:t xml:space="preserve"> </w:t>
      </w:r>
      <w:r w:rsidR="00681F1A" w:rsidRPr="00067F57">
        <w:rPr>
          <w:rFonts w:ascii="Times New Roman" w:hAnsi="Times New Roman" w:cs="Times New Roman"/>
          <w:sz w:val="24"/>
          <w:szCs w:val="24"/>
        </w:rPr>
        <w:t>costurile principalelor categorii de lucrari</w:t>
      </w:r>
      <w:r w:rsidR="004F1913" w:rsidRPr="00067F57">
        <w:rPr>
          <w:rFonts w:ascii="Times New Roman" w:hAnsi="Times New Roman" w:cs="Times New Roman"/>
          <w:sz w:val="24"/>
          <w:szCs w:val="24"/>
        </w:rPr>
        <w:t>,</w:t>
      </w:r>
      <w:r w:rsidR="0047191F">
        <w:rPr>
          <w:rFonts w:ascii="Times New Roman" w:hAnsi="Times New Roman" w:cs="Times New Roman"/>
          <w:sz w:val="24"/>
          <w:szCs w:val="24"/>
        </w:rPr>
        <w:t xml:space="preserve"> </w:t>
      </w:r>
      <w:r w:rsidR="0001477E" w:rsidRPr="00067F57">
        <w:rPr>
          <w:rFonts w:ascii="Times New Roman" w:hAnsi="Times New Roman" w:cs="Times New Roman"/>
          <w:sz w:val="24"/>
          <w:szCs w:val="24"/>
        </w:rPr>
        <w:t>acestea fiind</w:t>
      </w:r>
      <w:r w:rsidR="00681F1A" w:rsidRPr="00067F57">
        <w:rPr>
          <w:rFonts w:ascii="Times New Roman" w:hAnsi="Times New Roman" w:cs="Times New Roman"/>
          <w:sz w:val="24"/>
          <w:szCs w:val="24"/>
        </w:rPr>
        <w:t xml:space="preserve"> sensibil asemanatoare. </w:t>
      </w:r>
    </w:p>
    <w:p w:rsidR="004728C7" w:rsidRDefault="004728C7" w:rsidP="004728C7">
      <w:pPr>
        <w:pStyle w:val="PlainText"/>
        <w:jc w:val="both"/>
        <w:rPr>
          <w:rFonts w:ascii="Times New Roman" w:hAnsi="Times New Roman" w:cs="Times New Roman"/>
          <w:sz w:val="24"/>
          <w:szCs w:val="24"/>
        </w:rPr>
      </w:pPr>
    </w:p>
    <w:p w:rsidR="0047191F" w:rsidRPr="00067F57" w:rsidRDefault="0047191F" w:rsidP="004728C7">
      <w:pPr>
        <w:pStyle w:val="PlainText"/>
        <w:jc w:val="both"/>
        <w:rPr>
          <w:rFonts w:ascii="Times New Roman" w:hAnsi="Times New Roman" w:cs="Times New Roman"/>
          <w:sz w:val="24"/>
          <w:szCs w:val="24"/>
        </w:rPr>
      </w:pPr>
    </w:p>
    <w:p w:rsidR="004728C7" w:rsidRPr="00067F57" w:rsidRDefault="004728C7" w:rsidP="004728C7">
      <w:pPr>
        <w:pStyle w:val="PlainText"/>
        <w:jc w:val="both"/>
        <w:rPr>
          <w:rFonts w:ascii="Times New Roman" w:hAnsi="Times New Roman" w:cs="Times New Roman"/>
          <w:sz w:val="20"/>
          <w:szCs w:val="20"/>
        </w:rPr>
      </w:pPr>
    </w:p>
    <w:tbl>
      <w:tblPr>
        <w:tblW w:w="9242" w:type="dxa"/>
        <w:tblInd w:w="113" w:type="dxa"/>
        <w:tblLook w:val="04A0" w:firstRow="1" w:lastRow="0" w:firstColumn="1" w:lastColumn="0" w:noHBand="0" w:noVBand="1"/>
      </w:tblPr>
      <w:tblGrid>
        <w:gridCol w:w="960"/>
        <w:gridCol w:w="4592"/>
        <w:gridCol w:w="1980"/>
        <w:gridCol w:w="1710"/>
      </w:tblGrid>
      <w:tr w:rsidR="004728C7" w:rsidRPr="00067F57" w:rsidTr="00A83F79">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8C7" w:rsidRPr="00067F57" w:rsidRDefault="004728C7" w:rsidP="00A83F79">
            <w:pPr>
              <w:spacing w:after="0" w:line="240" w:lineRule="auto"/>
              <w:jc w:val="center"/>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Nr.</w:t>
            </w:r>
          </w:p>
        </w:tc>
        <w:tc>
          <w:tcPr>
            <w:tcW w:w="4592" w:type="dxa"/>
            <w:tcBorders>
              <w:top w:val="single" w:sz="4" w:space="0" w:color="auto"/>
              <w:left w:val="nil"/>
              <w:bottom w:val="single" w:sz="4" w:space="0" w:color="auto"/>
              <w:right w:val="single" w:sz="4" w:space="0" w:color="auto"/>
            </w:tcBorders>
            <w:shd w:val="clear" w:color="auto" w:fill="auto"/>
            <w:vAlign w:val="bottom"/>
            <w:hideMark/>
          </w:tcPr>
          <w:p w:rsidR="004728C7" w:rsidRPr="00067F57" w:rsidRDefault="004728C7" w:rsidP="00A83F79">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Categorie lucrare</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4728C7" w:rsidRPr="00067F57" w:rsidRDefault="004728C7" w:rsidP="00A83F79">
            <w:pPr>
              <w:spacing w:after="0" w:line="240" w:lineRule="auto"/>
              <w:jc w:val="center"/>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Cost Studiu de Fezabilitate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4728C7" w:rsidRPr="00067F57" w:rsidRDefault="004728C7" w:rsidP="00CD2E7E">
            <w:pPr>
              <w:spacing w:after="0" w:line="240" w:lineRule="auto"/>
              <w:jc w:val="center"/>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 xml:space="preserve">Cost </w:t>
            </w:r>
            <w:r w:rsidR="00CD2E7E" w:rsidRPr="00067F57">
              <w:rPr>
                <w:rFonts w:ascii="Times New Roman" w:eastAsia="Times New Roman" w:hAnsi="Times New Roman" w:cs="Times New Roman"/>
                <w:sz w:val="24"/>
                <w:szCs w:val="24"/>
                <w:lang w:val="en-US"/>
              </w:rPr>
              <w:t>o</w:t>
            </w:r>
            <w:r w:rsidRPr="00067F57">
              <w:rPr>
                <w:rFonts w:ascii="Times New Roman" w:eastAsia="Times New Roman" w:hAnsi="Times New Roman" w:cs="Times New Roman"/>
                <w:sz w:val="24"/>
                <w:szCs w:val="24"/>
                <w:lang w:val="en-US"/>
              </w:rPr>
              <w:t xml:space="preserve">ferta </w:t>
            </w:r>
            <w:r w:rsidR="00CD2E7E" w:rsidRPr="00067F57">
              <w:rPr>
                <w:rFonts w:ascii="Times New Roman" w:eastAsia="Times New Roman" w:hAnsi="Times New Roman" w:cs="Times New Roman"/>
                <w:sz w:val="24"/>
                <w:szCs w:val="24"/>
                <w:lang w:val="en-US"/>
              </w:rPr>
              <w:t>caştigătoare</w:t>
            </w:r>
          </w:p>
        </w:tc>
      </w:tr>
      <w:tr w:rsidR="004728C7" w:rsidRPr="00067F57" w:rsidTr="00A83F7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28C7" w:rsidRPr="00067F57" w:rsidRDefault="004728C7" w:rsidP="00A83F79">
            <w:pPr>
              <w:spacing w:after="0" w:line="240" w:lineRule="auto"/>
              <w:jc w:val="center"/>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 </w:t>
            </w:r>
          </w:p>
        </w:tc>
        <w:tc>
          <w:tcPr>
            <w:tcW w:w="4592" w:type="dxa"/>
            <w:tcBorders>
              <w:top w:val="nil"/>
              <w:left w:val="nil"/>
              <w:bottom w:val="single" w:sz="4" w:space="0" w:color="auto"/>
              <w:right w:val="single" w:sz="4" w:space="0" w:color="auto"/>
            </w:tcBorders>
            <w:shd w:val="clear" w:color="auto" w:fill="auto"/>
            <w:vAlign w:val="bottom"/>
            <w:hideMark/>
          </w:tcPr>
          <w:p w:rsidR="004728C7" w:rsidRPr="00067F57" w:rsidRDefault="004728C7" w:rsidP="00A83F79">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 </w:t>
            </w:r>
          </w:p>
        </w:tc>
        <w:tc>
          <w:tcPr>
            <w:tcW w:w="1980" w:type="dxa"/>
            <w:tcBorders>
              <w:top w:val="nil"/>
              <w:left w:val="nil"/>
              <w:bottom w:val="single" w:sz="4" w:space="0" w:color="auto"/>
              <w:right w:val="single" w:sz="4" w:space="0" w:color="auto"/>
            </w:tcBorders>
            <w:shd w:val="clear" w:color="auto" w:fill="auto"/>
            <w:vAlign w:val="bottom"/>
            <w:hideMark/>
          </w:tcPr>
          <w:p w:rsidR="004728C7" w:rsidRPr="00067F57" w:rsidRDefault="004728C7" w:rsidP="00A83F79">
            <w:pPr>
              <w:spacing w:after="0" w:line="240" w:lineRule="auto"/>
              <w:jc w:val="center"/>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mii Euro</w:t>
            </w:r>
          </w:p>
        </w:tc>
        <w:tc>
          <w:tcPr>
            <w:tcW w:w="1710" w:type="dxa"/>
            <w:tcBorders>
              <w:top w:val="nil"/>
              <w:left w:val="nil"/>
              <w:bottom w:val="single" w:sz="4" w:space="0" w:color="auto"/>
              <w:right w:val="single" w:sz="4" w:space="0" w:color="auto"/>
            </w:tcBorders>
            <w:shd w:val="clear" w:color="auto" w:fill="auto"/>
            <w:vAlign w:val="bottom"/>
            <w:hideMark/>
          </w:tcPr>
          <w:p w:rsidR="004728C7" w:rsidRPr="00067F57" w:rsidRDefault="004728C7" w:rsidP="00A83F79">
            <w:pPr>
              <w:spacing w:after="0" w:line="240" w:lineRule="auto"/>
              <w:jc w:val="center"/>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mii Euro</w:t>
            </w:r>
          </w:p>
        </w:tc>
      </w:tr>
      <w:tr w:rsidR="004728C7" w:rsidRPr="00067F57" w:rsidTr="00067F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728C7" w:rsidRPr="00067F57" w:rsidRDefault="004728C7" w:rsidP="00067F57">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1</w:t>
            </w:r>
          </w:p>
        </w:tc>
        <w:tc>
          <w:tcPr>
            <w:tcW w:w="4592" w:type="dxa"/>
            <w:tcBorders>
              <w:top w:val="nil"/>
              <w:left w:val="nil"/>
              <w:bottom w:val="single" w:sz="4" w:space="0" w:color="auto"/>
              <w:right w:val="single" w:sz="4" w:space="0" w:color="auto"/>
            </w:tcBorders>
            <w:shd w:val="clear" w:color="auto" w:fill="auto"/>
            <w:noWrap/>
            <w:vAlign w:val="center"/>
            <w:hideMark/>
          </w:tcPr>
          <w:p w:rsidR="004728C7" w:rsidRPr="00067F57" w:rsidRDefault="004728C7" w:rsidP="00067F57">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Lucrari de drum</w:t>
            </w:r>
          </w:p>
        </w:tc>
        <w:tc>
          <w:tcPr>
            <w:tcW w:w="1980" w:type="dxa"/>
            <w:tcBorders>
              <w:top w:val="nil"/>
              <w:left w:val="nil"/>
              <w:bottom w:val="single" w:sz="4" w:space="0" w:color="auto"/>
              <w:right w:val="single" w:sz="4" w:space="0" w:color="auto"/>
            </w:tcBorders>
            <w:shd w:val="clear" w:color="auto" w:fill="auto"/>
            <w:noWrap/>
            <w:vAlign w:val="center"/>
            <w:hideMark/>
          </w:tcPr>
          <w:p w:rsidR="004728C7" w:rsidRPr="00067F57" w:rsidRDefault="00B47A11" w:rsidP="00927456">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371</w:t>
            </w:r>
            <w:r w:rsidR="00927456">
              <w:rPr>
                <w:rFonts w:ascii="Times New Roman" w:eastAsia="Times New Roman" w:hAnsi="Times New Roman" w:cs="Times New Roman"/>
                <w:sz w:val="24"/>
                <w:szCs w:val="24"/>
                <w:lang w:val="en-US"/>
              </w:rPr>
              <w:t>.831,</w:t>
            </w:r>
            <w:r w:rsidRPr="00067F57">
              <w:rPr>
                <w:rFonts w:ascii="Times New Roman" w:eastAsia="Times New Roman" w:hAnsi="Times New Roman" w:cs="Times New Roman"/>
                <w:sz w:val="24"/>
                <w:szCs w:val="24"/>
                <w:lang w:val="en-US"/>
              </w:rPr>
              <w:t xml:space="preserve">93 </w:t>
            </w:r>
          </w:p>
        </w:tc>
        <w:tc>
          <w:tcPr>
            <w:tcW w:w="1710" w:type="dxa"/>
            <w:tcBorders>
              <w:top w:val="nil"/>
              <w:left w:val="nil"/>
              <w:bottom w:val="single" w:sz="4" w:space="0" w:color="auto"/>
              <w:right w:val="single" w:sz="4" w:space="0" w:color="auto"/>
            </w:tcBorders>
            <w:shd w:val="clear" w:color="auto" w:fill="auto"/>
            <w:noWrap/>
            <w:vAlign w:val="center"/>
            <w:hideMark/>
          </w:tcPr>
          <w:p w:rsidR="004728C7" w:rsidRPr="00067F57" w:rsidRDefault="004728C7" w:rsidP="00927456">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616</w:t>
            </w:r>
            <w:r w:rsidR="00927456">
              <w:rPr>
                <w:rFonts w:ascii="Times New Roman" w:eastAsia="Times New Roman" w:hAnsi="Times New Roman" w:cs="Times New Roman"/>
                <w:sz w:val="24"/>
                <w:szCs w:val="24"/>
                <w:lang w:val="en-US"/>
              </w:rPr>
              <w:t>.</w:t>
            </w:r>
            <w:r w:rsidRPr="00067F57">
              <w:rPr>
                <w:rFonts w:ascii="Times New Roman" w:eastAsia="Times New Roman" w:hAnsi="Times New Roman" w:cs="Times New Roman"/>
                <w:sz w:val="24"/>
                <w:szCs w:val="24"/>
                <w:lang w:val="en-US"/>
              </w:rPr>
              <w:t>708</w:t>
            </w:r>
          </w:p>
        </w:tc>
      </w:tr>
      <w:tr w:rsidR="004728C7" w:rsidRPr="00067F57" w:rsidTr="00067F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728C7" w:rsidRPr="00067F57" w:rsidRDefault="004728C7" w:rsidP="00067F57">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2</w:t>
            </w:r>
          </w:p>
        </w:tc>
        <w:tc>
          <w:tcPr>
            <w:tcW w:w="4592" w:type="dxa"/>
            <w:tcBorders>
              <w:top w:val="nil"/>
              <w:left w:val="nil"/>
              <w:bottom w:val="single" w:sz="4" w:space="0" w:color="auto"/>
              <w:right w:val="single" w:sz="4" w:space="0" w:color="auto"/>
            </w:tcBorders>
            <w:shd w:val="clear" w:color="auto" w:fill="auto"/>
            <w:noWrap/>
            <w:vAlign w:val="center"/>
            <w:hideMark/>
          </w:tcPr>
          <w:p w:rsidR="004728C7" w:rsidRPr="00067F57" w:rsidRDefault="004728C7" w:rsidP="00067F57">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Poduri, pasaje, viaducte</w:t>
            </w:r>
          </w:p>
        </w:tc>
        <w:tc>
          <w:tcPr>
            <w:tcW w:w="1980" w:type="dxa"/>
            <w:tcBorders>
              <w:top w:val="nil"/>
              <w:left w:val="nil"/>
              <w:bottom w:val="single" w:sz="4" w:space="0" w:color="auto"/>
              <w:right w:val="single" w:sz="4" w:space="0" w:color="auto"/>
            </w:tcBorders>
            <w:shd w:val="clear" w:color="auto" w:fill="auto"/>
            <w:noWrap/>
            <w:vAlign w:val="center"/>
            <w:hideMark/>
          </w:tcPr>
          <w:p w:rsidR="004728C7" w:rsidRPr="00067F57" w:rsidRDefault="00B47A11" w:rsidP="00927456">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537</w:t>
            </w:r>
            <w:r w:rsidR="00927456">
              <w:rPr>
                <w:rFonts w:ascii="Times New Roman" w:eastAsia="Times New Roman" w:hAnsi="Times New Roman" w:cs="Times New Roman"/>
                <w:sz w:val="24"/>
                <w:szCs w:val="24"/>
                <w:lang w:val="en-US"/>
              </w:rPr>
              <w:t>.254,</w:t>
            </w:r>
            <w:r w:rsidRPr="00067F57">
              <w:rPr>
                <w:rFonts w:ascii="Times New Roman" w:eastAsia="Times New Roman" w:hAnsi="Times New Roman" w:cs="Times New Roman"/>
                <w:sz w:val="24"/>
                <w:szCs w:val="24"/>
                <w:lang w:val="en-US"/>
              </w:rPr>
              <w:t xml:space="preserve">62 </w:t>
            </w:r>
          </w:p>
        </w:tc>
        <w:tc>
          <w:tcPr>
            <w:tcW w:w="1710" w:type="dxa"/>
            <w:tcBorders>
              <w:top w:val="nil"/>
              <w:left w:val="nil"/>
              <w:bottom w:val="single" w:sz="4" w:space="0" w:color="auto"/>
              <w:right w:val="single" w:sz="4" w:space="0" w:color="auto"/>
            </w:tcBorders>
            <w:shd w:val="clear" w:color="auto" w:fill="auto"/>
            <w:noWrap/>
            <w:vAlign w:val="center"/>
            <w:hideMark/>
          </w:tcPr>
          <w:p w:rsidR="004728C7" w:rsidRPr="00067F57" w:rsidRDefault="00927456" w:rsidP="00067F5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275.</w:t>
            </w:r>
            <w:r w:rsidR="004728C7" w:rsidRPr="00067F57">
              <w:rPr>
                <w:rFonts w:ascii="Times New Roman" w:eastAsia="Times New Roman" w:hAnsi="Times New Roman" w:cs="Times New Roman"/>
                <w:sz w:val="24"/>
                <w:szCs w:val="24"/>
                <w:lang w:val="en-US"/>
              </w:rPr>
              <w:t>932</w:t>
            </w:r>
          </w:p>
        </w:tc>
      </w:tr>
      <w:tr w:rsidR="004728C7" w:rsidRPr="00067F57" w:rsidTr="00067F5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728C7" w:rsidRPr="00067F57" w:rsidRDefault="004728C7" w:rsidP="00067F57">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10</w:t>
            </w:r>
          </w:p>
        </w:tc>
        <w:tc>
          <w:tcPr>
            <w:tcW w:w="4592" w:type="dxa"/>
            <w:tcBorders>
              <w:top w:val="single" w:sz="4" w:space="0" w:color="auto"/>
              <w:left w:val="nil"/>
              <w:bottom w:val="single" w:sz="4" w:space="0" w:color="auto"/>
              <w:right w:val="single" w:sz="4" w:space="0" w:color="auto"/>
            </w:tcBorders>
            <w:shd w:val="clear" w:color="auto" w:fill="auto"/>
            <w:noWrap/>
            <w:vAlign w:val="center"/>
            <w:hideMark/>
          </w:tcPr>
          <w:p w:rsidR="004728C7" w:rsidRPr="00067F57" w:rsidRDefault="004728C7" w:rsidP="00067F57">
            <w:pPr>
              <w:spacing w:after="0" w:line="240" w:lineRule="auto"/>
              <w:rPr>
                <w:rFonts w:ascii="Times New Roman" w:eastAsia="Times New Roman" w:hAnsi="Times New Roman" w:cs="Times New Roman"/>
                <w:sz w:val="24"/>
                <w:szCs w:val="24"/>
                <w:lang w:val="en-US"/>
              </w:rPr>
            </w:pPr>
            <w:r w:rsidRPr="00067F57">
              <w:rPr>
                <w:rFonts w:ascii="Times New Roman" w:eastAsia="Times New Roman" w:hAnsi="Times New Roman" w:cs="Times New Roman"/>
                <w:sz w:val="24"/>
                <w:szCs w:val="24"/>
                <w:lang w:val="en-US"/>
              </w:rPr>
              <w:t>Tuneluri</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4728C7" w:rsidRPr="00067F57" w:rsidRDefault="00927456" w:rsidP="0092745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141.</w:t>
            </w:r>
            <w:r w:rsidR="00B47A11" w:rsidRPr="00067F57">
              <w:rPr>
                <w:rFonts w:ascii="Times New Roman" w:eastAsia="Times New Roman" w:hAnsi="Times New Roman" w:cs="Times New Roman"/>
                <w:sz w:val="24"/>
                <w:szCs w:val="24"/>
                <w:lang w:val="en-US"/>
              </w:rPr>
              <w:t>344</w:t>
            </w:r>
            <w:r>
              <w:rPr>
                <w:rFonts w:ascii="Times New Roman" w:eastAsia="Times New Roman" w:hAnsi="Times New Roman" w:cs="Times New Roman"/>
                <w:sz w:val="24"/>
                <w:szCs w:val="24"/>
                <w:lang w:val="en-US"/>
              </w:rPr>
              <w:t>,</w:t>
            </w:r>
            <w:r w:rsidR="00B47A11" w:rsidRPr="00067F57">
              <w:rPr>
                <w:rFonts w:ascii="Times New Roman" w:eastAsia="Times New Roman" w:hAnsi="Times New Roman" w:cs="Times New Roman"/>
                <w:sz w:val="24"/>
                <w:szCs w:val="24"/>
                <w:lang w:val="en-US"/>
              </w:rPr>
              <w:t xml:space="preserve">54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4728C7" w:rsidRPr="00067F57" w:rsidRDefault="00927456" w:rsidP="00067F5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396.</w:t>
            </w:r>
            <w:r w:rsidR="004728C7" w:rsidRPr="00067F57">
              <w:rPr>
                <w:rFonts w:ascii="Times New Roman" w:eastAsia="Times New Roman" w:hAnsi="Times New Roman" w:cs="Times New Roman"/>
                <w:sz w:val="24"/>
                <w:szCs w:val="24"/>
                <w:lang w:val="en-US"/>
              </w:rPr>
              <w:t>368</w:t>
            </w:r>
          </w:p>
        </w:tc>
      </w:tr>
    </w:tbl>
    <w:p w:rsidR="004728C7" w:rsidRPr="00067F57" w:rsidRDefault="004728C7" w:rsidP="00DA78EB">
      <w:pPr>
        <w:pStyle w:val="PlainText"/>
        <w:jc w:val="both"/>
        <w:rPr>
          <w:rFonts w:ascii="Times New Roman" w:hAnsi="Times New Roman" w:cs="Times New Roman"/>
          <w:sz w:val="20"/>
          <w:szCs w:val="20"/>
        </w:rPr>
      </w:pPr>
    </w:p>
    <w:p w:rsidR="00433CFA" w:rsidRPr="00067F57" w:rsidRDefault="00433CFA" w:rsidP="006A77DB">
      <w:pPr>
        <w:pStyle w:val="PlainText"/>
        <w:jc w:val="both"/>
        <w:rPr>
          <w:rFonts w:ascii="Times New Roman" w:hAnsi="Times New Roman" w:cs="Times New Roman"/>
          <w:sz w:val="24"/>
          <w:szCs w:val="24"/>
        </w:rPr>
      </w:pPr>
    </w:p>
    <w:p w:rsidR="007067CB" w:rsidRPr="00067F57" w:rsidRDefault="00CC7279" w:rsidP="00CC7279">
      <w:pPr>
        <w:pStyle w:val="ListParagraph"/>
        <w:spacing w:after="0" w:line="240" w:lineRule="auto"/>
        <w:ind w:left="792"/>
        <w:jc w:val="both"/>
        <w:rPr>
          <w:rFonts w:ascii="Times New Roman" w:hAnsi="Times New Roman" w:cs="Times New Roman"/>
          <w:b/>
          <w:sz w:val="24"/>
          <w:szCs w:val="24"/>
          <w:lang w:val="en-US"/>
        </w:rPr>
      </w:pPr>
      <w:r>
        <w:rPr>
          <w:rFonts w:ascii="Times New Roman" w:hAnsi="Times New Roman" w:cs="Times New Roman"/>
          <w:b/>
          <w:sz w:val="24"/>
          <w:szCs w:val="24"/>
        </w:rPr>
        <w:t xml:space="preserve">3.4.1 </w:t>
      </w:r>
      <w:r w:rsidR="002A558D" w:rsidRPr="00067F57">
        <w:rPr>
          <w:rFonts w:ascii="Times New Roman" w:hAnsi="Times New Roman" w:cs="Times New Roman"/>
          <w:b/>
          <w:sz w:val="24"/>
          <w:szCs w:val="24"/>
        </w:rPr>
        <w:t>Mecanismul de plată. Veniturile Concesionarului</w:t>
      </w:r>
    </w:p>
    <w:p w:rsidR="002A558D" w:rsidRPr="00067F57" w:rsidRDefault="002A558D" w:rsidP="006A77DB">
      <w:pPr>
        <w:spacing w:after="0" w:line="240" w:lineRule="auto"/>
        <w:jc w:val="both"/>
        <w:rPr>
          <w:rFonts w:ascii="Times New Roman" w:hAnsi="Times New Roman" w:cs="Times New Roman"/>
          <w:b/>
          <w:sz w:val="24"/>
          <w:szCs w:val="24"/>
          <w:lang w:val="en-US"/>
        </w:rPr>
      </w:pPr>
    </w:p>
    <w:p w:rsidR="002A558D" w:rsidRPr="00067F57" w:rsidRDefault="002A558D" w:rsidP="006A77DB">
      <w:pPr>
        <w:pStyle w:val="PlainText"/>
        <w:jc w:val="both"/>
        <w:rPr>
          <w:rFonts w:ascii="Times New Roman" w:hAnsi="Times New Roman" w:cs="Times New Roman"/>
          <w:sz w:val="24"/>
          <w:szCs w:val="24"/>
        </w:rPr>
      </w:pPr>
      <w:r w:rsidRPr="00067F57">
        <w:rPr>
          <w:rFonts w:ascii="Times New Roman" w:hAnsi="Times New Roman" w:cs="Times New Roman"/>
          <w:sz w:val="24"/>
          <w:szCs w:val="24"/>
        </w:rPr>
        <w:t>Concesionarul beneficiaza de trei categorii de venituri:</w:t>
      </w:r>
    </w:p>
    <w:p w:rsidR="002A558D" w:rsidRPr="007126A2" w:rsidRDefault="00CF3B53" w:rsidP="006A77DB">
      <w:pPr>
        <w:pStyle w:val="PlainText"/>
        <w:numPr>
          <w:ilvl w:val="0"/>
          <w:numId w:val="16"/>
        </w:numPr>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Plăti de disponibilitate de la autoritatea publică;</w:t>
      </w:r>
    </w:p>
    <w:p w:rsidR="002A558D" w:rsidRPr="007126A2" w:rsidRDefault="00CF3B53" w:rsidP="006A77DB">
      <w:pPr>
        <w:pStyle w:val="PlainText"/>
        <w:numPr>
          <w:ilvl w:val="0"/>
          <w:numId w:val="16"/>
        </w:numPr>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Venituri din tariful de concesiune achitat de utilizatorii autostrazii (acestea urmand a fi deduse din plata de disponibilitate);</w:t>
      </w:r>
    </w:p>
    <w:p w:rsidR="002A558D" w:rsidRPr="007126A2" w:rsidRDefault="00CF3B53" w:rsidP="006A77DB">
      <w:pPr>
        <w:pStyle w:val="PlainText"/>
        <w:numPr>
          <w:ilvl w:val="0"/>
          <w:numId w:val="16"/>
        </w:numPr>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Venituri din utilizarea infrastructurii secundare (de exemplu, chirii sau redevente achitate de entitatile care opereaza benzinarii sau alte spatii de servicii) – un procent de 60% din acestea urmand a reveni autoritatii contractante si fiind dedus din plata de disponibilitate.</w:t>
      </w:r>
    </w:p>
    <w:p w:rsidR="002A558D" w:rsidRPr="007126A2" w:rsidRDefault="002A558D" w:rsidP="006A77DB">
      <w:pPr>
        <w:pStyle w:val="PlainText"/>
        <w:jc w:val="both"/>
        <w:rPr>
          <w:rFonts w:ascii="Times New Roman" w:hAnsi="Times New Roman" w:cs="Times New Roman"/>
          <w:sz w:val="24"/>
          <w:szCs w:val="24"/>
          <w:lang w:val="fr-FR"/>
        </w:rPr>
      </w:pPr>
    </w:p>
    <w:p w:rsidR="002A558D" w:rsidRPr="007126A2" w:rsidRDefault="00CF3B53" w:rsidP="006A77DB">
      <w:pPr>
        <w:pStyle w:val="PlainText"/>
        <w:jc w:val="both"/>
        <w:rPr>
          <w:rFonts w:ascii="Times New Roman" w:hAnsi="Times New Roman" w:cs="Times New Roman"/>
          <w:sz w:val="24"/>
          <w:szCs w:val="24"/>
          <w:lang w:val="fr-FR"/>
        </w:rPr>
      </w:pPr>
      <w:r w:rsidRPr="00CF3B53">
        <w:rPr>
          <w:rFonts w:ascii="Times New Roman" w:hAnsi="Times New Roman" w:cs="Times New Roman"/>
          <w:sz w:val="24"/>
          <w:szCs w:val="24"/>
          <w:lang w:val="fr-FR"/>
        </w:rPr>
        <w:t>Platile de disponibilitate efectuate de catre autoritate catre concesionar sunt supuse regimului de penalizare in situatia in care serviciile nu sunt prestate la nivelul calitativ prevazut in contract (in baza specificatiilor de performanta) sau daca autostrada nu este disponibila utilizatorilor finali (adica daca exista inchideri de sectiuni de drum).</w:t>
      </w:r>
    </w:p>
    <w:p w:rsidR="002A558D" w:rsidRPr="00067F57" w:rsidRDefault="002A558D" w:rsidP="006A77DB">
      <w:pPr>
        <w:pStyle w:val="PlainText"/>
        <w:jc w:val="both"/>
        <w:rPr>
          <w:rFonts w:ascii="Times New Roman" w:hAnsi="Times New Roman" w:cs="Times New Roman"/>
          <w:sz w:val="24"/>
          <w:szCs w:val="24"/>
          <w:lang w:val="ro-RO"/>
        </w:rPr>
      </w:pPr>
    </w:p>
    <w:p w:rsidR="002A558D" w:rsidRPr="00067F57" w:rsidRDefault="002A558D" w:rsidP="006A77DB">
      <w:pPr>
        <w:pStyle w:val="PlainText"/>
        <w:jc w:val="both"/>
        <w:rPr>
          <w:rFonts w:ascii="Times New Roman" w:hAnsi="Times New Roman" w:cs="Times New Roman"/>
          <w:sz w:val="24"/>
          <w:szCs w:val="24"/>
          <w:lang w:val="ro-RO"/>
        </w:rPr>
      </w:pPr>
      <w:r w:rsidRPr="00067F57">
        <w:rPr>
          <w:rFonts w:ascii="Times New Roman" w:hAnsi="Times New Roman" w:cs="Times New Roman"/>
          <w:sz w:val="24"/>
          <w:szCs w:val="24"/>
          <w:lang w:val="ro-RO"/>
        </w:rPr>
        <w:t>Conform mecanismului de plă</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 de disponibilitate, concesionarului i se fac plă</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 regulate pentru serviciul furnizat, respectiv disponibilitatea autostrăzii si operarea acesteia in parametrii tehnici calitativi impusi de contract. Aceste plă</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 se realizează conform ofertei câ</w:t>
      </w:r>
      <w:r w:rsidR="00832D4F" w:rsidRPr="00067F57">
        <w:rPr>
          <w:rFonts w:ascii="Times New Roman" w:hAnsi="Times New Roman" w:cs="Times New Roman"/>
          <w:sz w:val="24"/>
          <w:szCs w:val="24"/>
          <w:lang w:val="ro-RO"/>
        </w:rPr>
        <w:t>s</w:t>
      </w:r>
      <w:r w:rsidRPr="00067F57">
        <w:rPr>
          <w:rFonts w:ascii="Times New Roman" w:hAnsi="Times New Roman" w:cs="Times New Roman"/>
          <w:sz w:val="24"/>
          <w:szCs w:val="24"/>
          <w:lang w:val="ro-RO"/>
        </w:rPr>
        <w:t>tigătoare depuse în cadrul procedurii de licitatie. Principiul este că autoritatea va efectua plă</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 integrale de disponibilitate pentru o anumită perioadă numai în cazul disponibilită</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 xml:space="preserve">ii totale si corespunzatoare a activelor pe durata respectivă astfel cum este definită în contract (100% disponibilitate – 100% plată, 0 disponibilitate – 0 plată).    </w:t>
      </w:r>
    </w:p>
    <w:p w:rsidR="002A558D" w:rsidRPr="00067F57" w:rsidRDefault="002A558D" w:rsidP="006A77DB">
      <w:pPr>
        <w:pStyle w:val="PlainText"/>
        <w:jc w:val="both"/>
        <w:rPr>
          <w:rFonts w:ascii="Times New Roman" w:hAnsi="Times New Roman" w:cs="Times New Roman"/>
          <w:sz w:val="24"/>
          <w:szCs w:val="24"/>
          <w:lang w:val="ro-RO"/>
        </w:rPr>
      </w:pPr>
    </w:p>
    <w:p w:rsidR="002A558D" w:rsidRPr="00067F57" w:rsidRDefault="002A558D" w:rsidP="006A77DB">
      <w:pPr>
        <w:pStyle w:val="PlainText"/>
        <w:jc w:val="both"/>
        <w:rPr>
          <w:rFonts w:ascii="Times New Roman" w:hAnsi="Times New Roman" w:cs="Times New Roman"/>
          <w:sz w:val="24"/>
          <w:szCs w:val="24"/>
          <w:lang w:val="ro-RO"/>
        </w:rPr>
      </w:pPr>
      <w:r w:rsidRPr="00067F57">
        <w:rPr>
          <w:rFonts w:ascii="Times New Roman" w:hAnsi="Times New Roman" w:cs="Times New Roman"/>
          <w:sz w:val="24"/>
          <w:szCs w:val="24"/>
          <w:lang w:val="ro-RO"/>
        </w:rPr>
        <w:t>Într-o situa</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ie de indisponibilitate, autoritatea contractantă va aplica deduceri din plata de disponibilitate astfel cum este prevăzut în contractul de concesiune. Pentru a calcula valoarea deducerilor, se înmul</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esc punctele de deducere cu valoarea per punct de deducere (”valoarea deducerilor per punct de indisponibilitate”). Această valoare aferentă punctelor este transformată (pe baza plă</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ii de disponibilitate astfel cum este indicată de către ofertant) astfel încât</w:t>
      </w:r>
      <w:r w:rsidR="007B1BF0" w:rsidRPr="00067F57">
        <w:rPr>
          <w:rFonts w:ascii="Times New Roman" w:hAnsi="Times New Roman" w:cs="Times New Roman"/>
          <w:sz w:val="24"/>
          <w:szCs w:val="24"/>
          <w:lang w:val="ro-RO"/>
        </w:rPr>
        <w:t>,</w:t>
      </w:r>
      <w:r w:rsidRPr="00067F57">
        <w:rPr>
          <w:rFonts w:ascii="Times New Roman" w:hAnsi="Times New Roman" w:cs="Times New Roman"/>
          <w:sz w:val="24"/>
          <w:szCs w:val="24"/>
          <w:lang w:val="ro-RO"/>
        </w:rPr>
        <w:t xml:space="preserve"> în situa</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ia în care întreaga sec</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iune de drum este indisponibilă într-o anumită perioadă de timp, deducerile vor fi cel pu</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in suficient de mari pentru a nu se plăti niciun fel de venituri în perioada respectivă pentru acea sec</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 xml:space="preserve">iune.  </w:t>
      </w:r>
    </w:p>
    <w:p w:rsidR="002A558D" w:rsidRPr="00067F57" w:rsidRDefault="002A558D" w:rsidP="006A77DB">
      <w:pPr>
        <w:pStyle w:val="PlainText"/>
        <w:jc w:val="both"/>
        <w:rPr>
          <w:rFonts w:ascii="Times New Roman" w:hAnsi="Times New Roman" w:cs="Times New Roman"/>
          <w:sz w:val="24"/>
          <w:szCs w:val="24"/>
          <w:lang w:val="ro-RO"/>
        </w:rPr>
      </w:pPr>
    </w:p>
    <w:p w:rsidR="002A558D" w:rsidRPr="00067F57" w:rsidRDefault="00681F1A" w:rsidP="006A77DB">
      <w:pPr>
        <w:pStyle w:val="PlainText"/>
        <w:jc w:val="both"/>
        <w:rPr>
          <w:rFonts w:ascii="Times New Roman" w:hAnsi="Times New Roman" w:cs="Times New Roman"/>
          <w:sz w:val="24"/>
          <w:szCs w:val="24"/>
          <w:lang w:val="ro-RO"/>
        </w:rPr>
      </w:pPr>
      <w:r w:rsidRPr="00FB47E3">
        <w:rPr>
          <w:rFonts w:ascii="Times New Roman" w:hAnsi="Times New Roman" w:cs="Times New Roman"/>
          <w:sz w:val="24"/>
          <w:szCs w:val="24"/>
          <w:lang w:val="ro-RO"/>
        </w:rPr>
        <w:lastRenderedPageBreak/>
        <w:t xml:space="preserve">In cazul proiectului Comarnic-Brasov, </w:t>
      </w:r>
      <w:r w:rsidR="00CD2E7E" w:rsidRPr="00FB47E3">
        <w:rPr>
          <w:rFonts w:ascii="Times New Roman" w:hAnsi="Times New Roman" w:cs="Times New Roman"/>
          <w:sz w:val="24"/>
          <w:szCs w:val="24"/>
          <w:lang w:val="ro-RO"/>
        </w:rPr>
        <w:t>p</w:t>
      </w:r>
      <w:r w:rsidRPr="00FB47E3">
        <w:rPr>
          <w:rFonts w:ascii="Times New Roman" w:hAnsi="Times New Roman" w:cs="Times New Roman"/>
          <w:sz w:val="24"/>
          <w:szCs w:val="24"/>
          <w:lang w:val="ro-RO"/>
        </w:rPr>
        <w:t xml:space="preserve">lata de </w:t>
      </w:r>
      <w:r w:rsidR="00CD2E7E" w:rsidRPr="00FB47E3">
        <w:rPr>
          <w:rFonts w:ascii="Times New Roman" w:hAnsi="Times New Roman" w:cs="Times New Roman"/>
          <w:sz w:val="24"/>
          <w:szCs w:val="24"/>
          <w:lang w:val="ro-RO"/>
        </w:rPr>
        <w:t>d</w:t>
      </w:r>
      <w:r w:rsidRPr="00FB47E3">
        <w:rPr>
          <w:rFonts w:ascii="Times New Roman" w:hAnsi="Times New Roman" w:cs="Times New Roman"/>
          <w:sz w:val="24"/>
          <w:szCs w:val="24"/>
          <w:lang w:val="ro-RO"/>
        </w:rPr>
        <w:t>isponibilitate reprezinta o plata stabilita, partial indexata.</w:t>
      </w:r>
      <w:r w:rsidR="002A558D" w:rsidRPr="00067F57">
        <w:rPr>
          <w:rFonts w:ascii="Times New Roman" w:hAnsi="Times New Roman" w:cs="Times New Roman"/>
          <w:sz w:val="24"/>
          <w:szCs w:val="24"/>
          <w:lang w:val="ro-RO"/>
        </w:rPr>
        <w:t xml:space="preserve">Plata anuală de disponibilitate este compusă din trei componente, astfel cum sunt indicate de către ofertant în ofertă (o sumă neindexată în Euro, o sumă indexată în Euro </w:t>
      </w:r>
      <w:r w:rsidR="00832D4F" w:rsidRPr="00067F57">
        <w:rPr>
          <w:rFonts w:ascii="Times New Roman" w:hAnsi="Times New Roman" w:cs="Times New Roman"/>
          <w:sz w:val="24"/>
          <w:szCs w:val="24"/>
          <w:lang w:val="ro-RO"/>
        </w:rPr>
        <w:t>s</w:t>
      </w:r>
      <w:r w:rsidR="002C393B" w:rsidRPr="00067F57">
        <w:rPr>
          <w:rFonts w:ascii="Times New Roman" w:hAnsi="Times New Roman" w:cs="Times New Roman"/>
          <w:sz w:val="24"/>
          <w:szCs w:val="24"/>
          <w:lang w:val="ro-RO"/>
        </w:rPr>
        <w:t>i o sumă indexată în Lei</w:t>
      </w:r>
      <w:r w:rsidR="00D47BB5">
        <w:rPr>
          <w:rFonts w:ascii="Times New Roman" w:hAnsi="Times New Roman" w:cs="Times New Roman"/>
          <w:sz w:val="24"/>
          <w:szCs w:val="24"/>
          <w:lang w:val="ro-RO"/>
        </w:rPr>
        <w:t>,</w:t>
      </w:r>
      <w:r w:rsidR="002A558D" w:rsidRPr="00067F57">
        <w:rPr>
          <w:rFonts w:ascii="Times New Roman" w:hAnsi="Times New Roman" w:cs="Times New Roman"/>
          <w:sz w:val="24"/>
          <w:szCs w:val="24"/>
          <w:lang w:val="ro-RO"/>
        </w:rPr>
        <w:t xml:space="preserve">sumele </w:t>
      </w:r>
      <w:r w:rsidR="00CD2E7E" w:rsidRPr="00067F57">
        <w:rPr>
          <w:rFonts w:ascii="Times New Roman" w:hAnsi="Times New Roman" w:cs="Times New Roman"/>
          <w:sz w:val="24"/>
          <w:szCs w:val="24"/>
          <w:lang w:val="ro-RO"/>
        </w:rPr>
        <w:t xml:space="preserve">stabilite </w:t>
      </w:r>
      <w:r w:rsidR="002A558D" w:rsidRPr="00067F57">
        <w:rPr>
          <w:rFonts w:ascii="Times New Roman" w:hAnsi="Times New Roman" w:cs="Times New Roman"/>
          <w:sz w:val="24"/>
          <w:szCs w:val="24"/>
          <w:lang w:val="ro-RO"/>
        </w:rPr>
        <w:t xml:space="preserve">în Euro </w:t>
      </w:r>
      <w:r w:rsidR="00CD2E7E" w:rsidRPr="00067F57">
        <w:rPr>
          <w:rFonts w:ascii="Times New Roman" w:hAnsi="Times New Roman" w:cs="Times New Roman"/>
          <w:sz w:val="24"/>
          <w:szCs w:val="24"/>
          <w:lang w:val="ro-RO"/>
        </w:rPr>
        <w:t>fiind</w:t>
      </w:r>
      <w:r w:rsidR="002A558D" w:rsidRPr="00067F57">
        <w:rPr>
          <w:rFonts w:ascii="Times New Roman" w:hAnsi="Times New Roman" w:cs="Times New Roman"/>
          <w:sz w:val="24"/>
          <w:szCs w:val="24"/>
          <w:lang w:val="ro-RO"/>
        </w:rPr>
        <w:t xml:space="preserve"> plătite în Lei la scaden</w:t>
      </w:r>
      <w:r w:rsidR="00832D4F" w:rsidRPr="00067F57">
        <w:rPr>
          <w:rFonts w:ascii="Times New Roman" w:hAnsi="Times New Roman" w:cs="Times New Roman"/>
          <w:sz w:val="24"/>
          <w:szCs w:val="24"/>
          <w:lang w:val="ro-RO"/>
        </w:rPr>
        <w:t>t</w:t>
      </w:r>
      <w:r w:rsidR="002A558D" w:rsidRPr="00067F57">
        <w:rPr>
          <w:rFonts w:ascii="Times New Roman" w:hAnsi="Times New Roman" w:cs="Times New Roman"/>
          <w:sz w:val="24"/>
          <w:szCs w:val="24"/>
          <w:lang w:val="ro-RO"/>
        </w:rPr>
        <w:t>ă</w:t>
      </w:r>
      <w:r w:rsidR="00CD2E7E" w:rsidRPr="00067F57">
        <w:rPr>
          <w:rFonts w:ascii="Times New Roman" w:hAnsi="Times New Roman" w:cs="Times New Roman"/>
          <w:sz w:val="24"/>
          <w:szCs w:val="24"/>
          <w:lang w:val="ro-RO"/>
        </w:rPr>
        <w:t xml:space="preserve"> pana la aderarea Romaniei la zona Euro</w:t>
      </w:r>
      <w:r w:rsidR="002A558D" w:rsidRPr="00067F57">
        <w:rPr>
          <w:rFonts w:ascii="Times New Roman" w:hAnsi="Times New Roman" w:cs="Times New Roman"/>
          <w:sz w:val="24"/>
          <w:szCs w:val="24"/>
          <w:lang w:val="ro-RO"/>
        </w:rPr>
        <w:t>)</w:t>
      </w:r>
      <w:r w:rsidR="002C393B" w:rsidRPr="00067F57">
        <w:rPr>
          <w:rFonts w:ascii="Times New Roman" w:hAnsi="Times New Roman" w:cs="Times New Roman"/>
          <w:sz w:val="24"/>
          <w:szCs w:val="24"/>
          <w:lang w:val="ro-RO"/>
        </w:rPr>
        <w:t xml:space="preserve">. </w:t>
      </w:r>
      <w:r w:rsidR="002A558D" w:rsidRPr="00067F57">
        <w:rPr>
          <w:rFonts w:ascii="Times New Roman" w:hAnsi="Times New Roman" w:cs="Times New Roman"/>
          <w:sz w:val="24"/>
          <w:szCs w:val="24"/>
          <w:lang w:val="ro-RO"/>
        </w:rPr>
        <w:t xml:space="preserve">Plata anuală de disponibilitate va fi plătită sub forma unor </w:t>
      </w:r>
      <w:r w:rsidR="00CD2E7E" w:rsidRPr="00067F57">
        <w:rPr>
          <w:rFonts w:ascii="Times New Roman" w:hAnsi="Times New Roman" w:cs="Times New Roman"/>
          <w:sz w:val="24"/>
          <w:szCs w:val="24"/>
          <w:lang w:val="ro-RO"/>
        </w:rPr>
        <w:t>p</w:t>
      </w:r>
      <w:r w:rsidR="002A558D" w:rsidRPr="00067F57">
        <w:rPr>
          <w:rFonts w:ascii="Times New Roman" w:hAnsi="Times New Roman" w:cs="Times New Roman"/>
          <w:sz w:val="24"/>
          <w:szCs w:val="24"/>
          <w:lang w:val="ro-RO"/>
        </w:rPr>
        <w:t>lă</w:t>
      </w:r>
      <w:r w:rsidR="00832D4F" w:rsidRPr="00067F57">
        <w:rPr>
          <w:rFonts w:ascii="Times New Roman" w:hAnsi="Times New Roman" w:cs="Times New Roman"/>
          <w:sz w:val="24"/>
          <w:szCs w:val="24"/>
          <w:lang w:val="ro-RO"/>
        </w:rPr>
        <w:t>t</w:t>
      </w:r>
      <w:r w:rsidR="002A558D" w:rsidRPr="00067F57">
        <w:rPr>
          <w:rFonts w:ascii="Times New Roman" w:hAnsi="Times New Roman" w:cs="Times New Roman"/>
          <w:sz w:val="24"/>
          <w:szCs w:val="24"/>
          <w:lang w:val="ro-RO"/>
        </w:rPr>
        <w:t xml:space="preserve">i </w:t>
      </w:r>
      <w:r w:rsidR="00CD2E7E" w:rsidRPr="00067F57">
        <w:rPr>
          <w:rFonts w:ascii="Times New Roman" w:hAnsi="Times New Roman" w:cs="Times New Roman"/>
          <w:sz w:val="24"/>
          <w:szCs w:val="24"/>
          <w:lang w:val="ro-RO"/>
        </w:rPr>
        <w:t>l</w:t>
      </w:r>
      <w:r w:rsidR="002A558D" w:rsidRPr="00067F57">
        <w:rPr>
          <w:rFonts w:ascii="Times New Roman" w:hAnsi="Times New Roman" w:cs="Times New Roman"/>
          <w:sz w:val="24"/>
          <w:szCs w:val="24"/>
          <w:lang w:val="ro-RO"/>
        </w:rPr>
        <w:t xml:space="preserve">unare. Sumele aferente fiecăreia dintre cele trei componente, în monedele lor respective, vor fi evaluate anual </w:t>
      </w:r>
      <w:r w:rsidR="00832D4F" w:rsidRPr="00067F57">
        <w:rPr>
          <w:rFonts w:ascii="Times New Roman" w:hAnsi="Times New Roman" w:cs="Times New Roman"/>
          <w:sz w:val="24"/>
          <w:szCs w:val="24"/>
          <w:lang w:val="ro-RO"/>
        </w:rPr>
        <w:t>s</w:t>
      </w:r>
      <w:r w:rsidR="002A558D" w:rsidRPr="00067F57">
        <w:rPr>
          <w:rFonts w:ascii="Times New Roman" w:hAnsi="Times New Roman" w:cs="Times New Roman"/>
          <w:sz w:val="24"/>
          <w:szCs w:val="24"/>
          <w:lang w:val="ro-RO"/>
        </w:rPr>
        <w:t xml:space="preserve">i vor constitui Plata de Disponibilitate maximă (indexată) anuală în Euro </w:t>
      </w:r>
      <w:r w:rsidR="00832D4F" w:rsidRPr="00067F57">
        <w:rPr>
          <w:rFonts w:ascii="Times New Roman" w:hAnsi="Times New Roman" w:cs="Times New Roman"/>
          <w:sz w:val="24"/>
          <w:szCs w:val="24"/>
          <w:lang w:val="ro-RO"/>
        </w:rPr>
        <w:t>s</w:t>
      </w:r>
      <w:r w:rsidR="002A558D" w:rsidRPr="00067F57">
        <w:rPr>
          <w:rFonts w:ascii="Times New Roman" w:hAnsi="Times New Roman" w:cs="Times New Roman"/>
          <w:sz w:val="24"/>
          <w:szCs w:val="24"/>
          <w:lang w:val="ro-RO"/>
        </w:rPr>
        <w:t>i respectiv în Lei.</w:t>
      </w:r>
    </w:p>
    <w:p w:rsidR="002A558D" w:rsidRPr="00067F57" w:rsidRDefault="002A558D" w:rsidP="006A77DB">
      <w:pPr>
        <w:pStyle w:val="PlainText"/>
        <w:jc w:val="both"/>
        <w:rPr>
          <w:rFonts w:ascii="Times New Roman" w:hAnsi="Times New Roman" w:cs="Times New Roman"/>
          <w:sz w:val="24"/>
          <w:szCs w:val="24"/>
          <w:lang w:val="ro-RO"/>
        </w:rPr>
      </w:pPr>
    </w:p>
    <w:p w:rsidR="002A558D" w:rsidRDefault="002A558D" w:rsidP="006A77DB">
      <w:pPr>
        <w:pStyle w:val="PlainText"/>
        <w:jc w:val="both"/>
        <w:rPr>
          <w:rFonts w:ascii="Times New Roman" w:hAnsi="Times New Roman" w:cs="Times New Roman"/>
          <w:sz w:val="24"/>
          <w:szCs w:val="24"/>
          <w:lang w:val="ro-RO"/>
        </w:rPr>
      </w:pPr>
      <w:r w:rsidRPr="00067F57">
        <w:rPr>
          <w:rFonts w:ascii="Times New Roman" w:hAnsi="Times New Roman" w:cs="Times New Roman"/>
          <w:sz w:val="24"/>
          <w:szCs w:val="24"/>
          <w:lang w:val="ro-RO"/>
        </w:rPr>
        <w:t>Plata de disponibilitate care este stabilită pentru fiecare perioadă conform regulilor contractuale este principala sursă de venituri a partenerului privat, care trebuie să î</w:t>
      </w:r>
      <w:r w:rsidR="00832D4F" w:rsidRPr="00067F57">
        <w:rPr>
          <w:rFonts w:ascii="Times New Roman" w:hAnsi="Times New Roman" w:cs="Times New Roman"/>
          <w:sz w:val="24"/>
          <w:szCs w:val="24"/>
          <w:lang w:val="ro-RO"/>
        </w:rPr>
        <w:t>s</w:t>
      </w:r>
      <w:r w:rsidRPr="00067F57">
        <w:rPr>
          <w:rFonts w:ascii="Times New Roman" w:hAnsi="Times New Roman" w:cs="Times New Roman"/>
          <w:sz w:val="24"/>
          <w:szCs w:val="24"/>
          <w:lang w:val="ro-RO"/>
        </w:rPr>
        <w:t>i acopere toate costurile (pentru construc</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ie, între</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inere, operare, finan</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 xml:space="preserve">are etc.) din aceste venituri. </w:t>
      </w:r>
    </w:p>
    <w:p w:rsidR="00C04768" w:rsidRDefault="00C04768" w:rsidP="006A77DB">
      <w:pPr>
        <w:pStyle w:val="PlainText"/>
        <w:jc w:val="both"/>
        <w:rPr>
          <w:rFonts w:ascii="Times New Roman" w:hAnsi="Times New Roman" w:cs="Times New Roman"/>
          <w:sz w:val="24"/>
          <w:szCs w:val="24"/>
          <w:lang w:val="ro-RO"/>
        </w:rPr>
      </w:pPr>
    </w:p>
    <w:p w:rsidR="00C04768" w:rsidRDefault="00C04768" w:rsidP="00C04768">
      <w:pPr>
        <w:pStyle w:val="TextNumbered"/>
        <w:numPr>
          <w:ilvl w:val="0"/>
          <w:numId w:val="0"/>
        </w:numPr>
        <w:spacing w:after="0"/>
        <w:ind w:left="567" w:hanging="567"/>
      </w:pPr>
      <w:r w:rsidRPr="005559BF">
        <w:t>Valoarea actualizată netă a plăților de disponibilitate a fost de 2,932 miliarde EURO</w:t>
      </w:r>
      <w:r>
        <w:t xml:space="preserve">, la data </w:t>
      </w:r>
    </w:p>
    <w:p w:rsidR="00C04768" w:rsidRDefault="00C04768" w:rsidP="00C04768">
      <w:pPr>
        <w:pStyle w:val="TextNumbered"/>
        <w:numPr>
          <w:ilvl w:val="0"/>
          <w:numId w:val="0"/>
        </w:numPr>
        <w:spacing w:after="0"/>
        <w:ind w:left="567" w:hanging="567"/>
      </w:pPr>
      <w:r>
        <w:t>depunerii ofertei (09.12.2013)</w:t>
      </w:r>
      <w:r w:rsidRPr="005559BF">
        <w:t xml:space="preserve">, </w:t>
      </w:r>
      <w:r>
        <w:t xml:space="preserve">iar la data cea mai recentă, urmare </w:t>
      </w:r>
      <w:r w:rsidR="00BC5BB7">
        <w:t xml:space="preserve">a </w:t>
      </w:r>
      <w:r>
        <w:t xml:space="preserve">actualizării modelului </w:t>
      </w:r>
    </w:p>
    <w:p w:rsidR="00C04768" w:rsidRDefault="00C04768" w:rsidP="00C04768">
      <w:pPr>
        <w:pStyle w:val="TextNumbered"/>
        <w:numPr>
          <w:ilvl w:val="0"/>
          <w:numId w:val="0"/>
        </w:numPr>
        <w:spacing w:after="0"/>
      </w:pPr>
      <w:r>
        <w:t>financiar v</w:t>
      </w:r>
      <w:r w:rsidRPr="005559BF">
        <w:t>aloarea actualizată netă a plăților de disponibilitate</w:t>
      </w:r>
      <w:r>
        <w:t xml:space="preserve"> este de 2,</w:t>
      </w:r>
      <w:r w:rsidRPr="00FC5211">
        <w:t>732</w:t>
      </w:r>
      <w:r>
        <w:t xml:space="preserve"> </w:t>
      </w:r>
      <w:r w:rsidRPr="005559BF">
        <w:t>miliarde EURO</w:t>
      </w:r>
      <w:r>
        <w:t>.</w:t>
      </w:r>
      <w:r w:rsidRPr="005559BF">
        <w:t xml:space="preserve"> </w:t>
      </w:r>
      <w:r w:rsidR="00BC5BB7">
        <w:t xml:space="preserve"> </w:t>
      </w:r>
    </w:p>
    <w:p w:rsidR="007126A2" w:rsidRDefault="007126A2" w:rsidP="007126A2">
      <w:pPr>
        <w:rPr>
          <w:rFonts w:ascii="Calibri" w:hAnsi="Calibri"/>
          <w:color w:val="1F497D"/>
          <w:lang w:val="fr-FR"/>
        </w:rPr>
      </w:pPr>
    </w:p>
    <w:tbl>
      <w:tblPr>
        <w:tblW w:w="4063" w:type="pct"/>
        <w:tblCellMar>
          <w:left w:w="0" w:type="dxa"/>
          <w:right w:w="0" w:type="dxa"/>
        </w:tblCellMar>
        <w:tblLook w:val="04A0" w:firstRow="1" w:lastRow="0" w:firstColumn="1" w:lastColumn="0" w:noHBand="0" w:noVBand="1"/>
      </w:tblPr>
      <w:tblGrid>
        <w:gridCol w:w="2695"/>
        <w:gridCol w:w="4732"/>
      </w:tblGrid>
      <w:tr w:rsidR="007126A2" w:rsidTr="007126A2">
        <w:tc>
          <w:tcPr>
            <w:tcW w:w="5000" w:type="pct"/>
            <w:gridSpan w:val="2"/>
            <w:tcBorders>
              <w:top w:val="single" w:sz="8" w:space="0" w:color="000000"/>
              <w:left w:val="single" w:sz="8" w:space="0" w:color="000000"/>
              <w:bottom w:val="single" w:sz="8" w:space="0" w:color="000000"/>
              <w:right w:val="single" w:sz="8" w:space="0" w:color="000000"/>
            </w:tcBorders>
            <w:shd w:val="clear" w:color="auto" w:fill="D5DCE4"/>
            <w:tcMar>
              <w:top w:w="57" w:type="dxa"/>
              <w:left w:w="57" w:type="dxa"/>
              <w:bottom w:w="57" w:type="dxa"/>
              <w:right w:w="57" w:type="dxa"/>
            </w:tcMar>
            <w:hideMark/>
          </w:tcPr>
          <w:p w:rsidR="007126A2" w:rsidRDefault="00843041">
            <w:pPr>
              <w:pStyle w:val="TextNormal"/>
              <w:spacing w:after="0" w:line="240" w:lineRule="auto"/>
              <w:rPr>
                <w:b/>
                <w:bCs/>
                <w:color w:val="000000"/>
                <w:szCs w:val="24"/>
                <w:lang w:val="en-US"/>
              </w:rPr>
            </w:pPr>
            <w:r>
              <w:rPr>
                <w:b/>
                <w:bCs/>
                <w:color w:val="000000"/>
                <w:szCs w:val="24"/>
              </w:rPr>
              <w:t>NIVELUL PLATII ANUALE DE DISPONIBILITATE</w:t>
            </w:r>
            <w:r w:rsidR="00010EA6">
              <w:rPr>
                <w:b/>
                <w:bCs/>
                <w:color w:val="000000"/>
                <w:szCs w:val="24"/>
              </w:rPr>
              <w:t>(Euro)</w:t>
            </w:r>
            <w:r>
              <w:rPr>
                <w:b/>
                <w:bCs/>
                <w:color w:val="000000"/>
                <w:szCs w:val="24"/>
              </w:rPr>
              <w:t xml:space="preserve"> </w:t>
            </w:r>
          </w:p>
          <w:p w:rsidR="007126A2" w:rsidRDefault="007126A2">
            <w:pPr>
              <w:pStyle w:val="TextNormal"/>
              <w:spacing w:after="0" w:line="240" w:lineRule="auto"/>
              <w:rPr>
                <w:b/>
                <w:bCs/>
                <w:color w:val="000000"/>
                <w:szCs w:val="24"/>
              </w:rPr>
            </w:pPr>
          </w:p>
        </w:tc>
      </w:tr>
      <w:tr w:rsidR="00692015" w:rsidTr="000A23B1">
        <w:tc>
          <w:tcPr>
            <w:tcW w:w="1814"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692015" w:rsidRDefault="00692015">
            <w:pPr>
              <w:pStyle w:val="TextNormal"/>
              <w:spacing w:after="0" w:line="240" w:lineRule="auto"/>
              <w:rPr>
                <w:color w:val="000000"/>
                <w:szCs w:val="24"/>
              </w:rPr>
            </w:pPr>
            <w:r w:rsidRPr="00D45517">
              <w:rPr>
                <w:color w:val="000000" w:themeColor="text1"/>
              </w:rPr>
              <w:t>Suma fixă (neindexată) anuală Euro</w:t>
            </w:r>
          </w:p>
        </w:tc>
        <w:tc>
          <w:tcPr>
            <w:tcW w:w="3186"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692015" w:rsidRDefault="00692015">
            <w:pPr>
              <w:pStyle w:val="TextNormal"/>
              <w:spacing w:after="0" w:line="240" w:lineRule="auto"/>
              <w:jc w:val="center"/>
              <w:rPr>
                <w:b/>
                <w:bCs/>
                <w:color w:val="000000"/>
                <w:szCs w:val="24"/>
              </w:rPr>
            </w:pPr>
            <w:r w:rsidRPr="00376CD2">
              <w:rPr>
                <w:b/>
                <w:color w:val="000000" w:themeColor="text1"/>
              </w:rPr>
              <w:t>26</w:t>
            </w:r>
            <w:r>
              <w:rPr>
                <w:b/>
                <w:color w:val="000000" w:themeColor="text1"/>
              </w:rPr>
              <w:t>6</w:t>
            </w:r>
            <w:r w:rsidRPr="00376CD2">
              <w:rPr>
                <w:b/>
                <w:color w:val="000000" w:themeColor="text1"/>
              </w:rPr>
              <w:t>.</w:t>
            </w:r>
            <w:r>
              <w:rPr>
                <w:b/>
                <w:color w:val="000000" w:themeColor="text1"/>
              </w:rPr>
              <w:t>971</w:t>
            </w:r>
            <w:r w:rsidRPr="00376CD2">
              <w:rPr>
                <w:b/>
                <w:color w:val="000000" w:themeColor="text1"/>
              </w:rPr>
              <w:t>.</w:t>
            </w:r>
            <w:r>
              <w:rPr>
                <w:b/>
                <w:color w:val="000000" w:themeColor="text1"/>
              </w:rPr>
              <w:t>184</w:t>
            </w:r>
          </w:p>
        </w:tc>
      </w:tr>
      <w:tr w:rsidR="00692015" w:rsidTr="000A23B1">
        <w:tc>
          <w:tcPr>
            <w:tcW w:w="1814"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692015" w:rsidRDefault="00692015">
            <w:pPr>
              <w:pStyle w:val="TextNormal"/>
              <w:spacing w:after="0" w:line="240" w:lineRule="auto"/>
              <w:rPr>
                <w:color w:val="000000"/>
                <w:szCs w:val="24"/>
              </w:rPr>
            </w:pPr>
            <w:r w:rsidRPr="00D45517">
              <w:rPr>
                <w:color w:val="000000" w:themeColor="text1"/>
              </w:rPr>
              <w:t>Suma indexată anuală Euro</w:t>
            </w:r>
          </w:p>
        </w:tc>
        <w:tc>
          <w:tcPr>
            <w:tcW w:w="3186"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692015" w:rsidRDefault="00692015">
            <w:pPr>
              <w:pStyle w:val="TextNormal"/>
              <w:spacing w:after="0" w:line="240" w:lineRule="auto"/>
              <w:jc w:val="center"/>
              <w:rPr>
                <w:b/>
                <w:bCs/>
                <w:color w:val="000000"/>
                <w:szCs w:val="24"/>
              </w:rPr>
            </w:pPr>
            <w:r w:rsidRPr="00376CD2">
              <w:rPr>
                <w:b/>
                <w:color w:val="000000" w:themeColor="text1"/>
              </w:rPr>
              <w:t>26.0</w:t>
            </w:r>
            <w:r>
              <w:rPr>
                <w:b/>
                <w:color w:val="000000" w:themeColor="text1"/>
              </w:rPr>
              <w:t>45.96</w:t>
            </w:r>
            <w:r w:rsidRPr="00376CD2">
              <w:rPr>
                <w:b/>
                <w:color w:val="000000" w:themeColor="text1"/>
              </w:rPr>
              <w:t>9</w:t>
            </w:r>
          </w:p>
        </w:tc>
      </w:tr>
      <w:tr w:rsidR="00692015" w:rsidTr="000A23B1">
        <w:tc>
          <w:tcPr>
            <w:tcW w:w="1814"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692015" w:rsidRDefault="00692015">
            <w:pPr>
              <w:pStyle w:val="TextNormal"/>
              <w:spacing w:after="0" w:line="240" w:lineRule="auto"/>
              <w:rPr>
                <w:color w:val="000000"/>
                <w:szCs w:val="24"/>
              </w:rPr>
            </w:pPr>
            <w:r>
              <w:rPr>
                <w:color w:val="000000" w:themeColor="text1"/>
              </w:rPr>
              <w:t>Suma indexată anuală Lei</w:t>
            </w:r>
            <w:r w:rsidR="006E77B8">
              <w:rPr>
                <w:color w:val="000000" w:themeColor="text1"/>
              </w:rPr>
              <w:t>,</w:t>
            </w:r>
            <w:r>
              <w:rPr>
                <w:color w:val="000000" w:themeColor="text1"/>
              </w:rPr>
              <w:t xml:space="preserve"> echivalent Euro (calculata la cursul de schimb           1 Euro= 4,45 Lei) </w:t>
            </w:r>
          </w:p>
        </w:tc>
        <w:tc>
          <w:tcPr>
            <w:tcW w:w="3186"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692015" w:rsidRDefault="00692015">
            <w:pPr>
              <w:pStyle w:val="TextNormal"/>
              <w:spacing w:after="0" w:line="240" w:lineRule="auto"/>
              <w:jc w:val="center"/>
              <w:rPr>
                <w:b/>
                <w:bCs/>
                <w:color w:val="000000"/>
                <w:szCs w:val="24"/>
              </w:rPr>
            </w:pPr>
            <w:r w:rsidRPr="009707F0">
              <w:rPr>
                <w:b/>
                <w:szCs w:val="24"/>
                <w:lang w:val="en-GB"/>
              </w:rPr>
              <w:t>32.</w:t>
            </w:r>
            <w:r>
              <w:rPr>
                <w:b/>
                <w:szCs w:val="24"/>
                <w:lang w:val="en-GB"/>
              </w:rPr>
              <w:t>191</w:t>
            </w:r>
            <w:r w:rsidRPr="009707F0">
              <w:rPr>
                <w:b/>
                <w:szCs w:val="24"/>
                <w:lang w:val="en-GB"/>
              </w:rPr>
              <w:t>.</w:t>
            </w:r>
            <w:r>
              <w:rPr>
                <w:b/>
                <w:szCs w:val="24"/>
                <w:lang w:val="en-GB"/>
              </w:rPr>
              <w:t>650</w:t>
            </w:r>
          </w:p>
        </w:tc>
      </w:tr>
      <w:tr w:rsidR="000A23B1" w:rsidTr="000A23B1">
        <w:tc>
          <w:tcPr>
            <w:tcW w:w="1814" w:type="pct"/>
            <w:tcBorders>
              <w:top w:val="nil"/>
              <w:left w:val="single" w:sz="8" w:space="0" w:color="000000"/>
              <w:bottom w:val="single" w:sz="8" w:space="0" w:color="000000"/>
              <w:right w:val="single" w:sz="8" w:space="0" w:color="000000"/>
            </w:tcBorders>
            <w:shd w:val="clear" w:color="auto" w:fill="E7E6E6"/>
            <w:tcMar>
              <w:top w:w="57" w:type="dxa"/>
              <w:left w:w="57" w:type="dxa"/>
              <w:bottom w:w="57" w:type="dxa"/>
              <w:right w:w="57" w:type="dxa"/>
            </w:tcMar>
            <w:vAlign w:val="center"/>
            <w:hideMark/>
          </w:tcPr>
          <w:p w:rsidR="000A23B1" w:rsidRPr="00D5266F" w:rsidRDefault="00692015">
            <w:pPr>
              <w:pStyle w:val="TextNormal"/>
              <w:spacing w:after="0" w:line="240" w:lineRule="auto"/>
              <w:rPr>
                <w:b/>
                <w:bCs/>
                <w:szCs w:val="24"/>
              </w:rPr>
            </w:pPr>
            <w:r w:rsidRPr="00D5266F">
              <w:rPr>
                <w:b/>
                <w:bCs/>
                <w:szCs w:val="24"/>
              </w:rPr>
              <w:t>TOTAL ANUA</w:t>
            </w:r>
            <w:r w:rsidR="00D5266F" w:rsidRPr="00D5266F">
              <w:rPr>
                <w:b/>
                <w:bCs/>
                <w:szCs w:val="24"/>
              </w:rPr>
              <w:t xml:space="preserve">L,  Euro </w:t>
            </w:r>
            <w:r w:rsidRPr="00D5266F">
              <w:rPr>
                <w:b/>
                <w:bCs/>
                <w:szCs w:val="24"/>
              </w:rPr>
              <w:t xml:space="preserve"> </w:t>
            </w:r>
            <w:r w:rsidR="00843041" w:rsidRPr="00D5266F">
              <w:rPr>
                <w:b/>
                <w:bCs/>
                <w:szCs w:val="24"/>
              </w:rPr>
              <w:t xml:space="preserve">            (</w:t>
            </w:r>
            <w:r w:rsidR="00D5266F" w:rsidRPr="00D5266F">
              <w:rPr>
                <w:b/>
                <w:bCs/>
                <w:szCs w:val="24"/>
              </w:rPr>
              <w:t>termeni reali</w:t>
            </w:r>
            <w:r w:rsidR="00843041" w:rsidRPr="00D5266F">
              <w:rPr>
                <w:b/>
                <w:bCs/>
                <w:szCs w:val="24"/>
              </w:rPr>
              <w:t xml:space="preserve">, fara </w:t>
            </w:r>
            <w:r w:rsidRPr="00D5266F">
              <w:rPr>
                <w:b/>
                <w:bCs/>
                <w:szCs w:val="24"/>
              </w:rPr>
              <w:t>inflatie</w:t>
            </w:r>
            <w:r w:rsidR="00843041" w:rsidRPr="00D5266F">
              <w:rPr>
                <w:b/>
                <w:bCs/>
                <w:szCs w:val="24"/>
              </w:rPr>
              <w:t xml:space="preserve">) </w:t>
            </w:r>
          </w:p>
          <w:p w:rsidR="000A23B1" w:rsidRDefault="000A23B1">
            <w:pPr>
              <w:pStyle w:val="TextNormal"/>
              <w:spacing w:after="0" w:line="240" w:lineRule="auto"/>
              <w:jc w:val="center"/>
              <w:rPr>
                <w:color w:val="000000"/>
                <w:szCs w:val="24"/>
              </w:rPr>
            </w:pPr>
          </w:p>
        </w:tc>
        <w:tc>
          <w:tcPr>
            <w:tcW w:w="3186" w:type="pct"/>
            <w:tcBorders>
              <w:top w:val="nil"/>
              <w:left w:val="nil"/>
              <w:bottom w:val="single" w:sz="8" w:space="0" w:color="000000"/>
              <w:right w:val="single" w:sz="8" w:space="0" w:color="000000"/>
            </w:tcBorders>
            <w:shd w:val="clear" w:color="auto" w:fill="E7E6E6"/>
            <w:tcMar>
              <w:top w:w="57" w:type="dxa"/>
              <w:left w:w="57" w:type="dxa"/>
              <w:bottom w:w="57" w:type="dxa"/>
              <w:right w:w="57" w:type="dxa"/>
            </w:tcMar>
            <w:vAlign w:val="center"/>
            <w:hideMark/>
          </w:tcPr>
          <w:p w:rsidR="000A23B1" w:rsidRDefault="00692015">
            <w:pPr>
              <w:pStyle w:val="TextNormal"/>
              <w:spacing w:after="0" w:line="240" w:lineRule="auto"/>
              <w:jc w:val="center"/>
              <w:rPr>
                <w:b/>
                <w:bCs/>
                <w:color w:val="000000"/>
                <w:szCs w:val="24"/>
              </w:rPr>
            </w:pPr>
            <w:r w:rsidRPr="00376CD2">
              <w:rPr>
                <w:b/>
                <w:color w:val="000000" w:themeColor="text1"/>
              </w:rPr>
              <w:t>325.</w:t>
            </w:r>
            <w:r>
              <w:rPr>
                <w:b/>
                <w:color w:val="000000" w:themeColor="text1"/>
              </w:rPr>
              <w:t>208</w:t>
            </w:r>
            <w:r w:rsidRPr="00376CD2">
              <w:rPr>
                <w:b/>
                <w:color w:val="000000" w:themeColor="text1"/>
              </w:rPr>
              <w:t>.</w:t>
            </w:r>
            <w:r>
              <w:rPr>
                <w:b/>
                <w:color w:val="000000" w:themeColor="text1"/>
              </w:rPr>
              <w:t>803</w:t>
            </w:r>
          </w:p>
        </w:tc>
      </w:tr>
    </w:tbl>
    <w:p w:rsidR="007126A2" w:rsidRDefault="007126A2" w:rsidP="007126A2">
      <w:pPr>
        <w:rPr>
          <w:rFonts w:ascii="Calibri" w:hAnsi="Calibri"/>
          <w:i/>
          <w:iCs/>
          <w:color w:val="1F497D"/>
        </w:rPr>
      </w:pPr>
    </w:p>
    <w:tbl>
      <w:tblPr>
        <w:tblW w:w="4087" w:type="pct"/>
        <w:tblCellMar>
          <w:left w:w="0" w:type="dxa"/>
          <w:right w:w="0" w:type="dxa"/>
        </w:tblCellMar>
        <w:tblLook w:val="04A0" w:firstRow="1" w:lastRow="0" w:firstColumn="1" w:lastColumn="0" w:noHBand="0" w:noVBand="1"/>
      </w:tblPr>
      <w:tblGrid>
        <w:gridCol w:w="2694"/>
        <w:gridCol w:w="4777"/>
      </w:tblGrid>
      <w:tr w:rsidR="000A23B1" w:rsidTr="000A23B1">
        <w:tc>
          <w:tcPr>
            <w:tcW w:w="1803" w:type="pct"/>
            <w:tcBorders>
              <w:top w:val="single" w:sz="8" w:space="0" w:color="000000"/>
              <w:left w:val="single" w:sz="8" w:space="0" w:color="000000"/>
              <w:bottom w:val="single" w:sz="8" w:space="0" w:color="000000"/>
              <w:right w:val="single" w:sz="8" w:space="0" w:color="000000"/>
            </w:tcBorders>
            <w:shd w:val="clear" w:color="auto" w:fill="E7E6E6"/>
            <w:tcMar>
              <w:top w:w="57" w:type="dxa"/>
              <w:left w:w="57" w:type="dxa"/>
              <w:bottom w:w="57" w:type="dxa"/>
              <w:right w:w="57" w:type="dxa"/>
            </w:tcMar>
            <w:vAlign w:val="center"/>
            <w:hideMark/>
          </w:tcPr>
          <w:p w:rsidR="000A23B1" w:rsidRPr="00010EA6" w:rsidRDefault="00010EA6">
            <w:pPr>
              <w:pStyle w:val="TextNormal"/>
              <w:spacing w:after="0" w:line="240" w:lineRule="auto"/>
              <w:jc w:val="center"/>
              <w:rPr>
                <w:szCs w:val="24"/>
              </w:rPr>
            </w:pPr>
            <w:r>
              <w:rPr>
                <w:b/>
                <w:bCs/>
                <w:szCs w:val="24"/>
              </w:rPr>
              <w:t xml:space="preserve">TOTAL </w:t>
            </w:r>
            <w:r w:rsidR="00D5266F" w:rsidRPr="00010EA6">
              <w:rPr>
                <w:b/>
                <w:bCs/>
                <w:szCs w:val="24"/>
              </w:rPr>
              <w:t xml:space="preserve">VALOARE NETA ACTUALIZATA A PLATII DE DISPONIBILITATE* </w:t>
            </w:r>
            <w:r w:rsidR="000A23B1" w:rsidRPr="00010EA6">
              <w:rPr>
                <w:b/>
                <w:bCs/>
                <w:szCs w:val="24"/>
              </w:rPr>
              <w:t xml:space="preserve">Total (€) </w:t>
            </w:r>
            <w:r w:rsidR="00843041" w:rsidRPr="00010EA6">
              <w:rPr>
                <w:b/>
                <w:bCs/>
                <w:szCs w:val="24"/>
              </w:rPr>
              <w:t>fara TVA</w:t>
            </w:r>
            <w:r w:rsidR="000A23B1" w:rsidRPr="00010EA6">
              <w:rPr>
                <w:b/>
                <w:bCs/>
                <w:szCs w:val="24"/>
              </w:rPr>
              <w:t xml:space="preserve"> (8% </w:t>
            </w:r>
            <w:r w:rsidR="00843041" w:rsidRPr="00010EA6">
              <w:rPr>
                <w:b/>
                <w:bCs/>
                <w:szCs w:val="24"/>
              </w:rPr>
              <w:t>rata de actualizare)</w:t>
            </w:r>
          </w:p>
        </w:tc>
        <w:tc>
          <w:tcPr>
            <w:tcW w:w="3197" w:type="pct"/>
            <w:tcBorders>
              <w:top w:val="single" w:sz="8" w:space="0" w:color="000000"/>
              <w:left w:val="nil"/>
              <w:bottom w:val="single" w:sz="8" w:space="0" w:color="000000"/>
              <w:right w:val="single" w:sz="8" w:space="0" w:color="000000"/>
            </w:tcBorders>
            <w:shd w:val="clear" w:color="auto" w:fill="E7E6E6"/>
            <w:tcMar>
              <w:top w:w="57" w:type="dxa"/>
              <w:left w:w="57" w:type="dxa"/>
              <w:bottom w:w="57" w:type="dxa"/>
              <w:right w:w="57" w:type="dxa"/>
            </w:tcMar>
            <w:vAlign w:val="center"/>
            <w:hideMark/>
          </w:tcPr>
          <w:p w:rsidR="000A23B1" w:rsidRPr="00010EA6" w:rsidRDefault="000A23B1">
            <w:pPr>
              <w:pStyle w:val="TextNormal"/>
              <w:spacing w:after="0" w:line="240" w:lineRule="auto"/>
              <w:jc w:val="center"/>
              <w:rPr>
                <w:b/>
                <w:bCs/>
                <w:szCs w:val="24"/>
              </w:rPr>
            </w:pPr>
            <w:r w:rsidRPr="00010EA6">
              <w:rPr>
                <w:b/>
                <w:bCs/>
                <w:szCs w:val="24"/>
              </w:rPr>
              <w:t>2</w:t>
            </w:r>
            <w:r w:rsidR="00010EA6">
              <w:rPr>
                <w:b/>
                <w:bCs/>
                <w:szCs w:val="24"/>
              </w:rPr>
              <w:t>.</w:t>
            </w:r>
            <w:r w:rsidRPr="00010EA6">
              <w:rPr>
                <w:b/>
                <w:bCs/>
                <w:szCs w:val="24"/>
              </w:rPr>
              <w:t>732</w:t>
            </w:r>
            <w:r w:rsidR="00010EA6">
              <w:rPr>
                <w:b/>
                <w:bCs/>
                <w:szCs w:val="24"/>
              </w:rPr>
              <w:t>.</w:t>
            </w:r>
            <w:r w:rsidRPr="00010EA6">
              <w:rPr>
                <w:b/>
                <w:bCs/>
                <w:szCs w:val="24"/>
              </w:rPr>
              <w:t>467</w:t>
            </w:r>
            <w:r w:rsidR="00010EA6">
              <w:rPr>
                <w:b/>
                <w:bCs/>
                <w:szCs w:val="24"/>
              </w:rPr>
              <w:t>.</w:t>
            </w:r>
            <w:r w:rsidRPr="00010EA6">
              <w:rPr>
                <w:b/>
                <w:bCs/>
                <w:szCs w:val="24"/>
              </w:rPr>
              <w:t>655</w:t>
            </w:r>
          </w:p>
        </w:tc>
      </w:tr>
    </w:tbl>
    <w:p w:rsidR="00843041" w:rsidRPr="007D646B" w:rsidRDefault="00D5266F" w:rsidP="006E77B8">
      <w:pPr>
        <w:jc w:val="both"/>
        <w:rPr>
          <w:rFonts w:ascii="Times New Roman" w:eastAsia="MS Mincho" w:hAnsi="Times New Roman"/>
          <w:color w:val="000000" w:themeColor="text1"/>
          <w:sz w:val="24"/>
          <w:lang w:bidi="ne-NP"/>
        </w:rPr>
      </w:pPr>
      <w:r>
        <w:rPr>
          <w:rFonts w:ascii="Times New Roman" w:eastAsia="MS Mincho" w:hAnsi="Times New Roman"/>
          <w:color w:val="000000" w:themeColor="text1"/>
          <w:sz w:val="24"/>
          <w:lang w:bidi="ne-NP"/>
        </w:rPr>
        <w:t>*</w:t>
      </w:r>
      <w:r w:rsidR="006E77B8">
        <w:rPr>
          <w:rFonts w:ascii="Times New Roman" w:eastAsia="MS Mincho" w:hAnsi="Times New Roman"/>
          <w:color w:val="000000" w:themeColor="text1"/>
          <w:sz w:val="24"/>
          <w:lang w:bidi="ne-NP"/>
        </w:rPr>
        <w:t xml:space="preserve">Nota: Valoarea de </w:t>
      </w:r>
      <w:r w:rsidR="006E77B8" w:rsidRPr="006E77B8">
        <w:rPr>
          <w:rFonts w:ascii="Times New Roman" w:eastAsia="MS Mincho" w:hAnsi="Times New Roman"/>
          <w:b/>
          <w:color w:val="000000" w:themeColor="text1"/>
          <w:sz w:val="24"/>
          <w:lang w:bidi="ne-NP"/>
        </w:rPr>
        <w:t>2.732.467.655 Euro</w:t>
      </w:r>
      <w:r w:rsidR="006E77B8">
        <w:rPr>
          <w:rFonts w:ascii="Times New Roman" w:eastAsia="MS Mincho" w:hAnsi="Times New Roman"/>
          <w:color w:val="000000" w:themeColor="text1"/>
          <w:sz w:val="24"/>
          <w:lang w:bidi="ne-NP"/>
        </w:rPr>
        <w:t xml:space="preserve"> reprezinta suma totala pe care Statul Roman ar plati-o pentru constructia (pe o perioada de 4 ani) si pentru operarea si intretinerea Autostrazii Comarnic – Brasov (pe o perioada de 26 de ani) sub conditia ca aceasta suma sa fie disponibila azi. </w:t>
      </w:r>
      <w:r w:rsidR="00843041" w:rsidRPr="007D646B">
        <w:rPr>
          <w:rFonts w:ascii="Times New Roman" w:eastAsia="MS Mincho" w:hAnsi="Times New Roman"/>
          <w:color w:val="000000" w:themeColor="text1"/>
          <w:sz w:val="24"/>
          <w:lang w:bidi="ne-NP"/>
        </w:rPr>
        <w:t xml:space="preserve"> </w:t>
      </w:r>
    </w:p>
    <w:p w:rsidR="007126A2" w:rsidRDefault="007126A2" w:rsidP="007126A2">
      <w:pPr>
        <w:rPr>
          <w:rFonts w:ascii="Calibri" w:hAnsi="Calibri"/>
          <w:color w:val="1F497D"/>
          <w:lang w:val="fr-FR"/>
        </w:rPr>
      </w:pPr>
    </w:p>
    <w:p w:rsidR="007126A2" w:rsidRDefault="007126A2" w:rsidP="00815D67"/>
    <w:p w:rsidR="00815D67" w:rsidRDefault="00815D67">
      <w:pPr>
        <w:pStyle w:val="PlainText"/>
        <w:jc w:val="both"/>
        <w:rPr>
          <w:rFonts w:ascii="Times New Roman" w:hAnsi="Times New Roman" w:cs="Times New Roman"/>
          <w:sz w:val="24"/>
          <w:szCs w:val="24"/>
          <w:lang w:val="ro-RO"/>
        </w:rPr>
      </w:pPr>
    </w:p>
    <w:p w:rsidR="000115CC" w:rsidRDefault="002A558D">
      <w:pPr>
        <w:pStyle w:val="PlainText"/>
        <w:jc w:val="both"/>
        <w:rPr>
          <w:rFonts w:ascii="Times New Roman" w:hAnsi="Times New Roman" w:cs="Times New Roman"/>
          <w:sz w:val="24"/>
          <w:szCs w:val="24"/>
          <w:lang w:val="ro-RO"/>
        </w:rPr>
      </w:pPr>
      <w:r w:rsidRPr="00067F57">
        <w:rPr>
          <w:rFonts w:ascii="Times New Roman" w:hAnsi="Times New Roman" w:cs="Times New Roman"/>
          <w:sz w:val="24"/>
          <w:szCs w:val="24"/>
          <w:lang w:val="ro-RO"/>
        </w:rPr>
        <w:t>Valoarea plă</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 xml:space="preserve">ii de disponibilitate </w:t>
      </w:r>
      <w:r w:rsidR="00C328B7" w:rsidRPr="00067F57">
        <w:rPr>
          <w:rFonts w:ascii="Times New Roman" w:hAnsi="Times New Roman" w:cs="Times New Roman"/>
          <w:sz w:val="24"/>
          <w:szCs w:val="24"/>
          <w:lang w:val="ro-RO"/>
        </w:rPr>
        <w:t xml:space="preserve">din prezent </w:t>
      </w:r>
      <w:r w:rsidR="00866407">
        <w:rPr>
          <w:rFonts w:ascii="Times New Roman" w:hAnsi="Times New Roman" w:cs="Times New Roman"/>
          <w:sz w:val="24"/>
          <w:szCs w:val="24"/>
          <w:lang w:val="ro-RO"/>
        </w:rPr>
        <w:t>urmeaza</w:t>
      </w:r>
      <w:r w:rsidRPr="00067F57">
        <w:rPr>
          <w:rFonts w:ascii="Times New Roman" w:hAnsi="Times New Roman" w:cs="Times New Roman"/>
          <w:sz w:val="24"/>
          <w:szCs w:val="24"/>
          <w:lang w:val="ro-RO"/>
        </w:rPr>
        <w:t xml:space="preserve"> să fie </w:t>
      </w:r>
      <w:r w:rsidR="000E2877">
        <w:rPr>
          <w:rFonts w:ascii="Times New Roman" w:hAnsi="Times New Roman" w:cs="Times New Roman"/>
          <w:sz w:val="24"/>
          <w:szCs w:val="24"/>
          <w:lang w:val="ro-RO"/>
        </w:rPr>
        <w:t>ajustat</w:t>
      </w:r>
      <w:r w:rsidRPr="00067F57">
        <w:rPr>
          <w:rFonts w:ascii="Times New Roman" w:hAnsi="Times New Roman" w:cs="Times New Roman"/>
          <w:sz w:val="24"/>
          <w:szCs w:val="24"/>
          <w:lang w:val="ro-RO"/>
        </w:rPr>
        <w:t xml:space="preserve">ă </w:t>
      </w:r>
      <w:r w:rsidR="000E2877">
        <w:rPr>
          <w:rFonts w:ascii="Times New Roman" w:hAnsi="Times New Roman" w:cs="Times New Roman"/>
          <w:sz w:val="24"/>
          <w:szCs w:val="24"/>
          <w:lang w:val="ro-RO"/>
        </w:rPr>
        <w:t>și definitivată</w:t>
      </w:r>
      <w:r w:rsidR="00353214">
        <w:rPr>
          <w:rFonts w:ascii="Times New Roman" w:hAnsi="Times New Roman" w:cs="Times New Roman"/>
          <w:sz w:val="24"/>
          <w:szCs w:val="24"/>
          <w:lang w:val="ro-RO"/>
        </w:rPr>
        <w:t xml:space="preserve"> </w:t>
      </w:r>
      <w:r w:rsidR="000E2877">
        <w:rPr>
          <w:rFonts w:ascii="Times New Roman" w:hAnsi="Times New Roman" w:cs="Times New Roman"/>
          <w:sz w:val="24"/>
          <w:szCs w:val="24"/>
          <w:lang w:val="ro-RO"/>
        </w:rPr>
        <w:t>c</w:t>
      </w:r>
      <w:r w:rsidRPr="00067F57">
        <w:rPr>
          <w:rFonts w:ascii="Times New Roman" w:hAnsi="Times New Roman" w:cs="Times New Roman"/>
          <w:sz w:val="24"/>
          <w:szCs w:val="24"/>
          <w:lang w:val="ro-RO"/>
        </w:rPr>
        <w:t xml:space="preserve">a urmare a </w:t>
      </w:r>
      <w:r w:rsidR="00112150" w:rsidRPr="00A81C4F">
        <w:rPr>
          <w:rFonts w:ascii="Times New Roman" w:hAnsi="Times New Roman" w:cs="Times New Roman"/>
          <w:sz w:val="24"/>
          <w:szCs w:val="24"/>
          <w:lang w:val="ro-RO"/>
        </w:rPr>
        <w:t>ajustarii</w:t>
      </w:r>
      <w:r w:rsidR="00353214">
        <w:rPr>
          <w:rFonts w:ascii="Times New Roman" w:hAnsi="Times New Roman" w:cs="Times New Roman"/>
          <w:sz w:val="24"/>
          <w:szCs w:val="24"/>
          <w:lang w:val="ro-RO"/>
        </w:rPr>
        <w:t xml:space="preserve"> </w:t>
      </w:r>
      <w:r w:rsidRPr="00067F57">
        <w:rPr>
          <w:rFonts w:ascii="Times New Roman" w:hAnsi="Times New Roman" w:cs="Times New Roman"/>
          <w:sz w:val="24"/>
          <w:szCs w:val="24"/>
          <w:lang w:val="ro-RO"/>
        </w:rPr>
        <w:t>costului de construc</w:t>
      </w:r>
      <w:r w:rsidR="00832D4F" w:rsidRPr="00067F57">
        <w:rPr>
          <w:rFonts w:ascii="Times New Roman" w:hAnsi="Times New Roman" w:cs="Times New Roman"/>
          <w:sz w:val="24"/>
          <w:szCs w:val="24"/>
          <w:lang w:val="ro-RO"/>
        </w:rPr>
        <w:t>t</w:t>
      </w:r>
      <w:r w:rsidRPr="00067F57">
        <w:rPr>
          <w:rFonts w:ascii="Times New Roman" w:hAnsi="Times New Roman" w:cs="Times New Roman"/>
          <w:sz w:val="24"/>
          <w:szCs w:val="24"/>
          <w:lang w:val="ro-RO"/>
        </w:rPr>
        <w:t xml:space="preserve">ie si a </w:t>
      </w:r>
      <w:r w:rsidR="00126850" w:rsidRPr="00067F57">
        <w:rPr>
          <w:rFonts w:ascii="Times New Roman" w:hAnsi="Times New Roman" w:cs="Times New Roman"/>
          <w:sz w:val="24"/>
          <w:szCs w:val="24"/>
          <w:lang w:val="ro-RO"/>
        </w:rPr>
        <w:t xml:space="preserve">stabilirii </w:t>
      </w:r>
      <w:r w:rsidRPr="00067F57">
        <w:rPr>
          <w:rFonts w:ascii="Times New Roman" w:hAnsi="Times New Roman" w:cs="Times New Roman"/>
          <w:sz w:val="24"/>
          <w:szCs w:val="24"/>
          <w:lang w:val="ro-RO"/>
        </w:rPr>
        <w:t xml:space="preserve">costurilor </w:t>
      </w:r>
      <w:r w:rsidR="00C328B7" w:rsidRPr="00067F57">
        <w:rPr>
          <w:rFonts w:ascii="Times New Roman" w:hAnsi="Times New Roman" w:cs="Times New Roman"/>
          <w:sz w:val="24"/>
          <w:szCs w:val="24"/>
          <w:lang w:val="ro-RO"/>
        </w:rPr>
        <w:t xml:space="preserve">efective </w:t>
      </w:r>
      <w:r w:rsidRPr="00067F57">
        <w:rPr>
          <w:rFonts w:ascii="Times New Roman" w:hAnsi="Times New Roman" w:cs="Times New Roman"/>
          <w:sz w:val="24"/>
          <w:szCs w:val="24"/>
          <w:lang w:val="ro-RO"/>
        </w:rPr>
        <w:t>de finantare la momentul închiderii financiare, astfel cum s-a aratat in Sectiunea 3 de mai sus</w:t>
      </w:r>
      <w:r w:rsidR="000E2877">
        <w:rPr>
          <w:rFonts w:ascii="Times New Roman" w:hAnsi="Times New Roman" w:cs="Times New Roman"/>
          <w:sz w:val="24"/>
          <w:szCs w:val="24"/>
          <w:lang w:val="ro-RO"/>
        </w:rPr>
        <w:t>.</w:t>
      </w:r>
    </w:p>
    <w:p w:rsidR="000115CC" w:rsidRDefault="000115CC">
      <w:pPr>
        <w:pStyle w:val="PlainText"/>
        <w:jc w:val="both"/>
        <w:rPr>
          <w:rFonts w:ascii="Times New Roman" w:hAnsi="Times New Roman" w:cs="Times New Roman"/>
          <w:sz w:val="24"/>
          <w:szCs w:val="24"/>
          <w:lang w:val="ro-RO"/>
        </w:rPr>
      </w:pPr>
    </w:p>
    <w:p w:rsidR="000115CC" w:rsidRDefault="000E2877">
      <w:pPr>
        <w:pStyle w:val="PlainText"/>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Cuantumul efectiv al plății de disponibilitate achitate de autoritatea contractantă </w:t>
      </w:r>
      <w:r w:rsidR="001F0D97">
        <w:rPr>
          <w:rFonts w:ascii="Times New Roman" w:hAnsi="Times New Roman" w:cs="Times New Roman"/>
          <w:sz w:val="24"/>
          <w:szCs w:val="24"/>
          <w:lang w:val="ro-RO"/>
        </w:rPr>
        <w:t xml:space="preserve">va fi redus </w:t>
      </w:r>
      <w:r>
        <w:rPr>
          <w:rFonts w:ascii="Times New Roman" w:hAnsi="Times New Roman" w:cs="Times New Roman"/>
          <w:sz w:val="24"/>
          <w:szCs w:val="24"/>
          <w:lang w:val="ro-RO"/>
        </w:rPr>
        <w:t>față de valoarea ajustată și definitivată conform celor de mai sus după cum urmează:</w:t>
      </w:r>
    </w:p>
    <w:p w:rsidR="002A558D" w:rsidRPr="00067F57" w:rsidRDefault="002A558D" w:rsidP="006A77DB">
      <w:pPr>
        <w:pStyle w:val="PlainText"/>
        <w:numPr>
          <w:ilvl w:val="0"/>
          <w:numId w:val="17"/>
        </w:numPr>
        <w:jc w:val="both"/>
        <w:rPr>
          <w:rFonts w:ascii="Times New Roman" w:hAnsi="Times New Roman" w:cs="Times New Roman"/>
          <w:sz w:val="24"/>
          <w:szCs w:val="24"/>
          <w:lang w:val="ro-RO"/>
        </w:rPr>
      </w:pPr>
      <w:r w:rsidRPr="00067F57">
        <w:rPr>
          <w:rFonts w:ascii="Times New Roman" w:hAnsi="Times New Roman" w:cs="Times New Roman"/>
          <w:sz w:val="24"/>
          <w:szCs w:val="24"/>
          <w:lang w:val="ro-RO"/>
        </w:rPr>
        <w:t>Plata de disponibilitate achitată de către autoritatea publică concesionarului se va diminua cu valoarea încasărilor concesionarului din tarifele de concesiune;</w:t>
      </w:r>
    </w:p>
    <w:p w:rsidR="007928D2" w:rsidRPr="007126A2" w:rsidRDefault="002A558D">
      <w:pPr>
        <w:pStyle w:val="PlainText"/>
        <w:numPr>
          <w:ilvl w:val="0"/>
          <w:numId w:val="17"/>
        </w:numPr>
        <w:jc w:val="both"/>
        <w:rPr>
          <w:rFonts w:ascii="Times New Roman" w:hAnsi="Times New Roman" w:cs="Times New Roman"/>
          <w:sz w:val="24"/>
          <w:szCs w:val="24"/>
          <w:lang w:val="fr-FR"/>
        </w:rPr>
      </w:pPr>
      <w:r w:rsidRPr="00067F57">
        <w:rPr>
          <w:rFonts w:ascii="Times New Roman" w:hAnsi="Times New Roman" w:cs="Times New Roman"/>
          <w:sz w:val="24"/>
          <w:szCs w:val="24"/>
          <w:lang w:val="ro-RO"/>
        </w:rPr>
        <w:t>Plata de disponibilitate achitată de către autoritatea publică concesionarului se va diminua cu 60% din valoarea încasărilor concesionarului din utilizarea infrastructurii secundare;</w:t>
      </w:r>
    </w:p>
    <w:p w:rsidR="007928D2" w:rsidRPr="007126A2" w:rsidRDefault="002A558D">
      <w:pPr>
        <w:pStyle w:val="PlainText"/>
        <w:numPr>
          <w:ilvl w:val="0"/>
          <w:numId w:val="17"/>
        </w:numPr>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Plata de disponibilitate achitată de către autoritatea publică concesionarului se va diminua </w:t>
      </w:r>
      <w:r w:rsidR="00CC7279" w:rsidRPr="007126A2">
        <w:rPr>
          <w:rFonts w:ascii="Times New Roman" w:hAnsi="Times New Roman" w:cs="Times New Roman"/>
          <w:sz w:val="24"/>
          <w:szCs w:val="24"/>
          <w:lang w:val="fr-FR"/>
        </w:rPr>
        <w:t>în cazul</w:t>
      </w:r>
      <w:r w:rsidRPr="007126A2">
        <w:rPr>
          <w:rFonts w:ascii="Times New Roman" w:hAnsi="Times New Roman" w:cs="Times New Roman"/>
          <w:sz w:val="24"/>
          <w:szCs w:val="24"/>
          <w:lang w:val="fr-FR"/>
        </w:rPr>
        <w:t xml:space="preserve"> aplica</w:t>
      </w:r>
      <w:r w:rsidR="00CC7279" w:rsidRPr="007126A2">
        <w:rPr>
          <w:rFonts w:ascii="Times New Roman" w:hAnsi="Times New Roman" w:cs="Times New Roman"/>
          <w:sz w:val="24"/>
          <w:szCs w:val="24"/>
          <w:lang w:val="fr-FR"/>
        </w:rPr>
        <w:t>rii de deduceri</w:t>
      </w:r>
      <w:r w:rsidRPr="007126A2">
        <w:rPr>
          <w:rFonts w:ascii="Times New Roman" w:hAnsi="Times New Roman" w:cs="Times New Roman"/>
          <w:sz w:val="24"/>
          <w:szCs w:val="24"/>
          <w:lang w:val="fr-FR"/>
        </w:rPr>
        <w:t xml:space="preserve"> pentru nerespectarea standardelor de performan</w:t>
      </w:r>
      <w:r w:rsidR="00832D4F" w:rsidRPr="007126A2">
        <w:rPr>
          <w:rFonts w:ascii="Times New Roman" w:hAnsi="Times New Roman" w:cs="Times New Roman"/>
          <w:sz w:val="24"/>
          <w:szCs w:val="24"/>
          <w:lang w:val="fr-FR"/>
        </w:rPr>
        <w:t>t</w:t>
      </w:r>
      <w:r w:rsidRPr="007126A2">
        <w:rPr>
          <w:rFonts w:ascii="Times New Roman" w:hAnsi="Times New Roman" w:cs="Times New Roman"/>
          <w:sz w:val="24"/>
          <w:szCs w:val="24"/>
          <w:lang w:val="fr-FR"/>
        </w:rPr>
        <w:t>ă/indisponibilitate.</w:t>
      </w:r>
    </w:p>
    <w:p w:rsidR="006A77DB" w:rsidRPr="007126A2" w:rsidRDefault="006A77DB" w:rsidP="006A77DB">
      <w:pPr>
        <w:spacing w:after="0" w:line="240" w:lineRule="auto"/>
        <w:jc w:val="both"/>
        <w:rPr>
          <w:rFonts w:ascii="Times New Roman" w:hAnsi="Times New Roman" w:cs="Times New Roman"/>
          <w:b/>
          <w:sz w:val="24"/>
          <w:szCs w:val="24"/>
          <w:lang w:val="fr-FR"/>
        </w:rPr>
      </w:pPr>
    </w:p>
    <w:p w:rsidR="002A558D" w:rsidRPr="00067F57" w:rsidRDefault="002A558D" w:rsidP="006A77DB">
      <w:pPr>
        <w:pStyle w:val="ListParagraph"/>
        <w:numPr>
          <w:ilvl w:val="1"/>
          <w:numId w:val="1"/>
        </w:numPr>
        <w:spacing w:after="0" w:line="240" w:lineRule="auto"/>
        <w:jc w:val="both"/>
        <w:rPr>
          <w:rFonts w:ascii="Times New Roman" w:hAnsi="Times New Roman" w:cs="Times New Roman"/>
          <w:b/>
          <w:sz w:val="24"/>
          <w:szCs w:val="24"/>
          <w:lang w:val="en-US"/>
        </w:rPr>
      </w:pPr>
      <w:r w:rsidRPr="00067F57">
        <w:rPr>
          <w:rFonts w:ascii="Times New Roman" w:hAnsi="Times New Roman" w:cs="Times New Roman"/>
          <w:b/>
          <w:sz w:val="24"/>
          <w:szCs w:val="24"/>
        </w:rPr>
        <w:t>Sistemul de penalitati</w:t>
      </w:r>
    </w:p>
    <w:p w:rsidR="002A558D" w:rsidRPr="00067F57" w:rsidRDefault="002A558D" w:rsidP="006A77DB">
      <w:pPr>
        <w:spacing w:after="0" w:line="240" w:lineRule="auto"/>
        <w:jc w:val="both"/>
        <w:rPr>
          <w:rFonts w:ascii="Times New Roman" w:hAnsi="Times New Roman" w:cs="Times New Roman"/>
          <w:b/>
          <w:sz w:val="24"/>
          <w:szCs w:val="24"/>
          <w:lang w:val="en-US"/>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Mecanismul de plata al contractului de concesiune contine prevederi care indreptatesc autoritatea publica sa perceapa deduceri la platile de disponibilitate. Sunt prevazute trei tipuri de penalitati ce pot fi percepute</w:t>
      </w:r>
      <w:r w:rsidR="000E2877">
        <w:rPr>
          <w:rFonts w:ascii="Times New Roman" w:hAnsi="Times New Roman" w:cs="Times New Roman"/>
          <w:sz w:val="24"/>
          <w:szCs w:val="24"/>
        </w:rPr>
        <w:t>:</w:t>
      </w:r>
      <w:r w:rsidRPr="00067F57">
        <w:rPr>
          <w:rFonts w:ascii="Times New Roman" w:hAnsi="Times New Roman" w:cs="Times New Roman"/>
          <w:sz w:val="24"/>
          <w:szCs w:val="24"/>
        </w:rPr>
        <w:t xml:space="preserve"> in primul rand</w:t>
      </w:r>
      <w:r w:rsidR="000E2877">
        <w:rPr>
          <w:rFonts w:ascii="Times New Roman" w:hAnsi="Times New Roman" w:cs="Times New Roman"/>
          <w:sz w:val="24"/>
          <w:szCs w:val="24"/>
        </w:rPr>
        <w:t>,</w:t>
      </w:r>
      <w:r w:rsidRPr="00067F57">
        <w:rPr>
          <w:rFonts w:ascii="Times New Roman" w:hAnsi="Times New Roman" w:cs="Times New Roman"/>
          <w:sz w:val="24"/>
          <w:szCs w:val="24"/>
        </w:rPr>
        <w:t xml:space="preserve"> exista deduceri aplicate in situatia in care autostrada nu este complet deschisa traficului in mod nerestrictionat; in al doilea rand</w:t>
      </w:r>
      <w:r w:rsidR="000E2877">
        <w:rPr>
          <w:rFonts w:ascii="Times New Roman" w:hAnsi="Times New Roman" w:cs="Times New Roman"/>
          <w:sz w:val="24"/>
          <w:szCs w:val="24"/>
        </w:rPr>
        <w:t>,</w:t>
      </w:r>
      <w:r w:rsidRPr="00067F57">
        <w:rPr>
          <w:rFonts w:ascii="Times New Roman" w:hAnsi="Times New Roman" w:cs="Times New Roman"/>
          <w:sz w:val="24"/>
          <w:szCs w:val="24"/>
        </w:rPr>
        <w:t xml:space="preserve"> exista deduceri aplicate in situatia in care concesionarul nu isi indeplineste obligatiile sale in cadrul contractului (neindeplinirea nivelului de serviciu conform prevederilor contractuale), iar</w:t>
      </w:r>
      <w:r w:rsidR="000E2877">
        <w:rPr>
          <w:rFonts w:ascii="Times New Roman" w:hAnsi="Times New Roman" w:cs="Times New Roman"/>
          <w:sz w:val="24"/>
          <w:szCs w:val="24"/>
        </w:rPr>
        <w:t>,</w:t>
      </w:r>
      <w:r w:rsidRPr="00067F57">
        <w:rPr>
          <w:rFonts w:ascii="Times New Roman" w:hAnsi="Times New Roman" w:cs="Times New Roman"/>
          <w:sz w:val="24"/>
          <w:szCs w:val="24"/>
        </w:rPr>
        <w:t xml:space="preserve"> in final</w:t>
      </w:r>
      <w:r w:rsidR="000E2877">
        <w:rPr>
          <w:rFonts w:ascii="Times New Roman" w:hAnsi="Times New Roman" w:cs="Times New Roman"/>
          <w:sz w:val="24"/>
          <w:szCs w:val="24"/>
        </w:rPr>
        <w:t>,</w:t>
      </w:r>
      <w:r w:rsidRPr="00067F57">
        <w:rPr>
          <w:rFonts w:ascii="Times New Roman" w:hAnsi="Times New Roman" w:cs="Times New Roman"/>
          <w:sz w:val="24"/>
          <w:szCs w:val="24"/>
        </w:rPr>
        <w:t xml:space="preserve"> autoritatea poate aplica penalitati pentru situatia in care autostrada este deschisa traficului dar prevede lucrari considerabile ce nu sunt inca finalizate. </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Sistemul de penalitati este astfel conceput incat concesionarul sa fie incurajat sa deruleze lucrarile necesare de intretinere cu cat mai putine intreruperi ale fluxului de trafic – cu cat este mai indelungata intreruperea traficului sau afectarea utilizatorilor finali</w:t>
      </w:r>
      <w:r w:rsidR="000E2877">
        <w:rPr>
          <w:rFonts w:ascii="Times New Roman" w:hAnsi="Times New Roman" w:cs="Times New Roman"/>
          <w:sz w:val="24"/>
          <w:szCs w:val="24"/>
        </w:rPr>
        <w:t>,</w:t>
      </w:r>
      <w:r w:rsidRPr="00067F57">
        <w:rPr>
          <w:rFonts w:ascii="Times New Roman" w:hAnsi="Times New Roman" w:cs="Times New Roman"/>
          <w:sz w:val="24"/>
          <w:szCs w:val="24"/>
        </w:rPr>
        <w:t xml:space="preserve"> cu atat mai mult cresc deducerile din platile de disponibilitate. Penalitatile vor fi mai mari in sezoanele estival si hibernal, in zilele de vineri, sambata, duminica, si sarbatori legale, precum si pe timp de zi (intervalul orar 06:00 – 22:00). Cu cat este mai extinsa inchiderea unei sectiuni de drum, prin raportare la numarul de benzi ramase disponibile sau in functie de locatia inchiderilor, cu atat mai mare este deducerea; in mod similar, nivelul deducerilor creste pentru constrangeri de trafic extinse, atat ca durata cat si ca acoperire. </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Exemple ale modalitatilor in care concesionarul este incurajat sa minimizeze disconfortul creat utilizatorilor sunt dupa cum urmeaza: </w:t>
      </w:r>
    </w:p>
    <w:p w:rsidR="002A558D" w:rsidRPr="00067F57" w:rsidRDefault="002A558D" w:rsidP="006A77DB">
      <w:pPr>
        <w:numPr>
          <w:ilvl w:val="0"/>
          <w:numId w:val="18"/>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Nu se percep deduceri daca lucrarile se realizeaza pe timp de noapte, in conditiile in care sunt disponibile doua benzi de circulatie pe sens, dar banda de urgenta nu este disponibila. </w:t>
      </w:r>
    </w:p>
    <w:p w:rsidR="002A558D" w:rsidRPr="00067F57" w:rsidRDefault="002A558D" w:rsidP="006A77DB">
      <w:pPr>
        <w:numPr>
          <w:ilvl w:val="0"/>
          <w:numId w:val="18"/>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Derularea lucrarilor necesare pe timp de zi creste nivelul deducerilor aplicabile pe ora cu multiplu de 3, comparativ cu deducerile aplicabile pentru lucrul pe timp de noapte. </w:t>
      </w:r>
    </w:p>
    <w:p w:rsidR="002A558D" w:rsidRPr="00067F57" w:rsidRDefault="002A558D" w:rsidP="006A77DB">
      <w:pPr>
        <w:numPr>
          <w:ilvl w:val="0"/>
          <w:numId w:val="18"/>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Derularea lucrarilor in sezonul hibernal si cel estival dubleaza nivelul deducerilor aplicabile pe ora comparativ cu lucrarile derulate primavara sau toamna. </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lastRenderedPageBreak/>
        <w:t xml:space="preserve">Concesionarul trebuie sa respecte nivelul cerut al serviciului atat in raport cu utilizatorul final al drumului cat si cu autoritatea, in caz contrar autoritatea fiind indreptatita sa perceapa deduceri din platile de disponibilitate. Obligatiile de prestare a serviciilor constau in gestionarea, exploatarea si intretinerea autostrazii conform urmatoarelor doua categorii: </w:t>
      </w:r>
    </w:p>
    <w:p w:rsidR="002A558D" w:rsidRPr="00067F57" w:rsidRDefault="002A558D" w:rsidP="006A77DB">
      <w:pPr>
        <w:numPr>
          <w:ilvl w:val="0"/>
          <w:numId w:val="11"/>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Neconformitati privind cerintele de performanta, ce afecteaza siguranta utilizatorilor</w:t>
      </w:r>
    </w:p>
    <w:p w:rsidR="002A558D" w:rsidRPr="00067F57" w:rsidRDefault="002A558D" w:rsidP="006A77DB">
      <w:pPr>
        <w:numPr>
          <w:ilvl w:val="0"/>
          <w:numId w:val="11"/>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Neconformitati privind cerintele de performanta, ce nu afecteaza siguranta utilizatorilor</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In cele mai multe situatii, concesionarul are la dispozitie un interval de timp pentru remedierea situatiei de neconformitate aparut</w:t>
      </w:r>
      <w:r w:rsidR="000E2877">
        <w:rPr>
          <w:rFonts w:ascii="Times New Roman" w:hAnsi="Times New Roman" w:cs="Times New Roman"/>
          <w:sz w:val="24"/>
          <w:szCs w:val="24"/>
        </w:rPr>
        <w:t>e</w:t>
      </w:r>
      <w:r w:rsidRPr="00067F57">
        <w:rPr>
          <w:rFonts w:ascii="Times New Roman" w:hAnsi="Times New Roman" w:cs="Times New Roman"/>
          <w:sz w:val="24"/>
          <w:szCs w:val="24"/>
        </w:rPr>
        <w:t>, inainte de a-i fi aplicate “puncte de servicii” pentru fiecare zi in care respectiva neconformitate nu a fost remediat</w:t>
      </w:r>
      <w:r w:rsidR="002A4DF3">
        <w:rPr>
          <w:rFonts w:ascii="Times New Roman" w:hAnsi="Times New Roman" w:cs="Times New Roman"/>
          <w:sz w:val="24"/>
          <w:szCs w:val="24"/>
        </w:rPr>
        <w:t>a</w:t>
      </w:r>
      <w:r w:rsidRPr="00067F57">
        <w:rPr>
          <w:rFonts w:ascii="Times New Roman" w:hAnsi="Times New Roman" w:cs="Times New Roman"/>
          <w:sz w:val="24"/>
          <w:szCs w:val="24"/>
        </w:rPr>
        <w:t xml:space="preserve">. Cu cat este mai grava neconformitatea cu atat mai multe puncte de servicii sunt aplicate (cu titlu de exemplu, neindepartarea obiectelor periculoase de pe carosabil in 30 de minute de la detectia acestora – 5 puncte; echipamentul de contorizare a traficului nefunctional pe o perioada mai lunga de 7 zile – 1 punct). </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In activitatile de gestionare, exploatare si intretinere ale unei autostrazi, se poate astepta in mod rezonabil ca vor aparea situatii in care concesionarul, din varii motive, nu va putea sa indeplineasca integral </w:t>
      </w:r>
      <w:r w:rsidR="00BE17B4">
        <w:rPr>
          <w:rFonts w:ascii="Times New Roman" w:hAnsi="Times New Roman" w:cs="Times New Roman"/>
          <w:sz w:val="24"/>
          <w:szCs w:val="24"/>
        </w:rPr>
        <w:t xml:space="preserve">sau in timp util </w:t>
      </w:r>
      <w:r w:rsidRPr="00067F57">
        <w:rPr>
          <w:rFonts w:ascii="Times New Roman" w:hAnsi="Times New Roman" w:cs="Times New Roman"/>
          <w:sz w:val="24"/>
          <w:szCs w:val="24"/>
        </w:rPr>
        <w:t>toate obligatiile avute fara a cauza utilizarea unui nivel foarte mare de resurse care vor conduce la suportarea unor costuri excesive de catre autoritate</w:t>
      </w:r>
      <w:r w:rsidR="004321A9">
        <w:rPr>
          <w:rFonts w:ascii="Times New Roman" w:hAnsi="Times New Roman" w:cs="Times New Roman"/>
          <w:sz w:val="24"/>
          <w:szCs w:val="24"/>
        </w:rPr>
        <w:t>, iar o astfel de abordare conservatoare nu ar reprezenta un beneficiu economico-financiar („Value for Money”) pentru aceasta din urma</w:t>
      </w:r>
      <w:r w:rsidRPr="00067F57">
        <w:rPr>
          <w:rFonts w:ascii="Times New Roman" w:hAnsi="Times New Roman" w:cs="Times New Roman"/>
          <w:sz w:val="24"/>
          <w:szCs w:val="24"/>
        </w:rPr>
        <w:t xml:space="preserve">. Ca atare, </w:t>
      </w:r>
      <w:r w:rsidR="004321A9">
        <w:rPr>
          <w:rFonts w:ascii="Times New Roman" w:hAnsi="Times New Roman" w:cs="Times New Roman"/>
          <w:sz w:val="24"/>
          <w:szCs w:val="24"/>
        </w:rPr>
        <w:t>principiul folosit este de a permite</w:t>
      </w:r>
      <w:r w:rsidRPr="00067F57">
        <w:rPr>
          <w:rFonts w:ascii="Times New Roman" w:hAnsi="Times New Roman" w:cs="Times New Roman"/>
          <w:sz w:val="24"/>
          <w:szCs w:val="24"/>
        </w:rPr>
        <w:t xml:space="preserve"> concesionarului sa “adune” un anumit numar de puncte de servicii in fiecare luna pana la pragul la care vor incepe sa fie percepute penalitati financiare</w:t>
      </w:r>
      <w:r w:rsidR="004321A9">
        <w:rPr>
          <w:rFonts w:ascii="Times New Roman" w:hAnsi="Times New Roman" w:cs="Times New Roman"/>
          <w:sz w:val="24"/>
          <w:szCs w:val="24"/>
        </w:rPr>
        <w:t>, reprezentand un semnal de alarma pentru ca acesta sa isi rectifice prompt orice neconformitati, in caz contrar fiind pasibil de suportarea penalitatilor respective</w:t>
      </w:r>
      <w:r w:rsidRPr="00067F57">
        <w:rPr>
          <w:rFonts w:ascii="Times New Roman" w:hAnsi="Times New Roman" w:cs="Times New Roman"/>
          <w:sz w:val="24"/>
          <w:szCs w:val="24"/>
        </w:rPr>
        <w:t xml:space="preserve">. In acelasi timp, pentru a descuraja orice tentativa din partea concesionarului de a omite indeplinirea obligatiilor sale, odata ce pragul respectiv este atins, valoarea deducerilor creste progresiv, pe masura ce creste numarul punctelor acumulate. </w:t>
      </w:r>
    </w:p>
    <w:p w:rsidR="002A558D" w:rsidRPr="00067F57" w:rsidRDefault="002A558D" w:rsidP="006A77DB">
      <w:pPr>
        <w:spacing w:after="0" w:line="240" w:lineRule="auto"/>
        <w:jc w:val="both"/>
        <w:rPr>
          <w:rFonts w:ascii="Times New Roman" w:hAnsi="Times New Roman" w:cs="Times New Roman"/>
          <w:sz w:val="24"/>
          <w:szCs w:val="24"/>
        </w:rPr>
      </w:pPr>
    </w:p>
    <w:p w:rsidR="006C7D90"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Valoarea punctului de deducere a fost un element al ofertarii, propus de catre fiecare candidat preselectat in cadrul procedurii de licitatie, acestora fiindu-le pusa la dispozitie o plaja intre 100 si 120 de unitati.</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Valoarea licitata de ofertantul castigator a fost cea maxima, de 120 de unitati, si a fost inclusa ca atare in cadrul prevederilor contractuale. Mecanismul de deduceri a fost astfel conceput incat in situatia in care o sectiune de drum este indisponibila intr-o anumita perioada de timp, deducerile vor fi intr-atat calculate incat platile ce ar fi fost alocate pentru respectiva sectiune in perioada de timp relevanta sa nu fie deloc achitate (cu alte cuvinte, un exemplu extrem ar fi ca daca intreaga autostrada nu ar fi disponibila pentru trafic pe toata lungimea, pe tot parcursul anului, atunci concesionarul nu ar primi nicio plata de disponibilitate anuala pentru anul respectiv). De asemenea, contractul de concesiune contine prevederi conform carora in cazul unor evenimente de incalcare de durata (situatie echivalenta cu acumularea unui anumit numar de puncte de deduceri) </w:t>
      </w:r>
      <w:r w:rsidR="00553338" w:rsidRPr="00067F57">
        <w:rPr>
          <w:rFonts w:ascii="Times New Roman" w:hAnsi="Times New Roman" w:cs="Times New Roman"/>
          <w:sz w:val="24"/>
          <w:szCs w:val="24"/>
        </w:rPr>
        <w:t>Autoritatea Contractanta</w:t>
      </w:r>
      <w:r w:rsidRPr="00067F57">
        <w:rPr>
          <w:rFonts w:ascii="Times New Roman" w:hAnsi="Times New Roman" w:cs="Times New Roman"/>
          <w:sz w:val="24"/>
          <w:szCs w:val="24"/>
        </w:rPr>
        <w:t xml:space="preserve"> poate demara procedura de incetare a contractului din culpa concesionarului.</w:t>
      </w:r>
    </w:p>
    <w:p w:rsidR="002A558D" w:rsidRPr="007126A2" w:rsidRDefault="002A558D" w:rsidP="006A77DB">
      <w:pPr>
        <w:spacing w:after="0" w:line="240" w:lineRule="auto"/>
        <w:jc w:val="both"/>
        <w:rPr>
          <w:rFonts w:ascii="Times New Roman" w:hAnsi="Times New Roman" w:cs="Times New Roman"/>
          <w:b/>
          <w:sz w:val="24"/>
          <w:szCs w:val="24"/>
          <w:lang w:val="fr-FR"/>
        </w:rPr>
      </w:pPr>
    </w:p>
    <w:p w:rsidR="002A558D" w:rsidRPr="00067F57" w:rsidRDefault="002A558D" w:rsidP="006A77DB">
      <w:pPr>
        <w:pStyle w:val="ListParagraph"/>
        <w:numPr>
          <w:ilvl w:val="1"/>
          <w:numId w:val="1"/>
        </w:numPr>
        <w:spacing w:after="0" w:line="240" w:lineRule="auto"/>
        <w:jc w:val="both"/>
        <w:rPr>
          <w:rFonts w:ascii="Times New Roman" w:hAnsi="Times New Roman" w:cs="Times New Roman"/>
          <w:b/>
          <w:sz w:val="24"/>
          <w:szCs w:val="24"/>
          <w:lang w:val="en-US"/>
        </w:rPr>
      </w:pPr>
      <w:r w:rsidRPr="00067F57">
        <w:rPr>
          <w:rFonts w:ascii="Times New Roman" w:hAnsi="Times New Roman" w:cs="Times New Roman"/>
          <w:b/>
          <w:sz w:val="24"/>
          <w:szCs w:val="24"/>
        </w:rPr>
        <w:t>Inginerul Independent</w:t>
      </w:r>
    </w:p>
    <w:p w:rsidR="002A558D" w:rsidRPr="00067F57" w:rsidRDefault="002A558D" w:rsidP="006A77DB">
      <w:pPr>
        <w:spacing w:after="0" w:line="240" w:lineRule="auto"/>
        <w:jc w:val="both"/>
        <w:rPr>
          <w:rFonts w:ascii="Times New Roman" w:hAnsi="Times New Roman" w:cs="Times New Roman"/>
          <w:b/>
          <w:sz w:val="24"/>
          <w:szCs w:val="24"/>
          <w:lang w:val="en-US"/>
        </w:rPr>
      </w:pPr>
    </w:p>
    <w:p w:rsidR="002A558D" w:rsidRPr="007126A2" w:rsidRDefault="002A558D" w:rsidP="006A77DB">
      <w:pPr>
        <w:pStyle w:val="PlainText"/>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Ca in majoritatea proiectelor de concesiune/PPP, partile contractuale (respectiv Autoritatea Publica si Concesionarul) beneficiaza de implicarea unui Inginer Independent, acesta fiind o </w:t>
      </w:r>
      <w:r w:rsidRPr="007126A2">
        <w:rPr>
          <w:rFonts w:ascii="Times New Roman" w:hAnsi="Times New Roman" w:cs="Times New Roman"/>
          <w:sz w:val="24"/>
          <w:szCs w:val="24"/>
          <w:lang w:val="fr-FR"/>
        </w:rPr>
        <w:lastRenderedPageBreak/>
        <w:t>entitate nominalizata in proiect pentru a mentine un echilibru intre interese</w:t>
      </w:r>
      <w:r w:rsidR="006C7D90" w:rsidRPr="007126A2">
        <w:rPr>
          <w:rFonts w:ascii="Times New Roman" w:hAnsi="Times New Roman" w:cs="Times New Roman"/>
          <w:sz w:val="24"/>
          <w:szCs w:val="24"/>
          <w:lang w:val="fr-FR"/>
        </w:rPr>
        <w:t>le</w:t>
      </w:r>
      <w:r w:rsidRPr="007126A2">
        <w:rPr>
          <w:rFonts w:ascii="Times New Roman" w:hAnsi="Times New Roman" w:cs="Times New Roman"/>
          <w:sz w:val="24"/>
          <w:szCs w:val="24"/>
          <w:lang w:val="fr-FR"/>
        </w:rPr>
        <w:t xml:space="preserve"> celor doua parti si pentru a asigura ca acestea isi respecta obligatiile contractuale precum si ca drepturile acestora sa le fie respectate. </w:t>
      </w:r>
    </w:p>
    <w:p w:rsidR="002A558D" w:rsidRPr="007126A2" w:rsidRDefault="002A558D" w:rsidP="006A77DB">
      <w:pPr>
        <w:pStyle w:val="PlainText"/>
        <w:jc w:val="both"/>
        <w:rPr>
          <w:rFonts w:ascii="Times New Roman" w:hAnsi="Times New Roman" w:cs="Times New Roman"/>
          <w:sz w:val="24"/>
          <w:szCs w:val="24"/>
          <w:lang w:val="fr-FR"/>
        </w:rPr>
      </w:pPr>
    </w:p>
    <w:p w:rsidR="002A558D" w:rsidRPr="007126A2" w:rsidRDefault="002A558D" w:rsidP="006A77DB">
      <w:pPr>
        <w:pStyle w:val="PlainText"/>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In conformitate cu buna practica in domeniu, o astfel de entitate independenta va consta intr-un consultant de reputatie internationala cu experienta in gestionarea unui astfel de rol si care va fi implicat pe intreaga durata de executie a lucrarilor si conform necesitatilor proiectului in etapa de exploatare. Identitatea Inginerului Independent este de asemenea supusa aprobarii </w:t>
      </w:r>
      <w:r w:rsidR="0004602F">
        <w:rPr>
          <w:rFonts w:ascii="Times New Roman" w:hAnsi="Times New Roman" w:cs="Times New Roman"/>
          <w:sz w:val="24"/>
          <w:szCs w:val="24"/>
          <w:lang w:val="fr-FR"/>
        </w:rPr>
        <w:t>finantatorilor</w:t>
      </w:r>
      <w:r w:rsidRPr="007126A2">
        <w:rPr>
          <w:rFonts w:ascii="Times New Roman" w:hAnsi="Times New Roman" w:cs="Times New Roman"/>
          <w:sz w:val="24"/>
          <w:szCs w:val="24"/>
          <w:lang w:val="fr-FR"/>
        </w:rPr>
        <w:t>.</w:t>
      </w:r>
    </w:p>
    <w:p w:rsidR="002A558D" w:rsidRPr="007126A2" w:rsidRDefault="002A558D" w:rsidP="006A77DB">
      <w:pPr>
        <w:pStyle w:val="PlainText"/>
        <w:jc w:val="both"/>
        <w:rPr>
          <w:rFonts w:ascii="Times New Roman" w:hAnsi="Times New Roman" w:cs="Times New Roman"/>
          <w:sz w:val="24"/>
          <w:szCs w:val="24"/>
          <w:lang w:val="fr-FR"/>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Activitatea Inginerului Independent este sub controlul </w:t>
      </w:r>
      <w:r w:rsidR="006C7D90" w:rsidRPr="00067F57">
        <w:rPr>
          <w:rFonts w:ascii="Times New Roman" w:hAnsi="Times New Roman" w:cs="Times New Roman"/>
          <w:sz w:val="24"/>
          <w:szCs w:val="24"/>
        </w:rPr>
        <w:t xml:space="preserve">comun al </w:t>
      </w:r>
      <w:r w:rsidRPr="00067F57">
        <w:rPr>
          <w:rFonts w:ascii="Times New Roman" w:hAnsi="Times New Roman" w:cs="Times New Roman"/>
          <w:sz w:val="24"/>
          <w:szCs w:val="24"/>
        </w:rPr>
        <w:t>ambelor parti, iar sumele cuvenite Inginerului Independent vor fi platite de catre ambele parti in proportii egale pentru a asigura impartialitatea in exercitarea activitatilor sale.</w:t>
      </w:r>
    </w:p>
    <w:p w:rsidR="002A558D" w:rsidRPr="007126A2" w:rsidRDefault="002A558D" w:rsidP="006A77DB">
      <w:pPr>
        <w:spacing w:after="0" w:line="240" w:lineRule="auto"/>
        <w:jc w:val="both"/>
        <w:rPr>
          <w:rFonts w:ascii="Times New Roman" w:hAnsi="Times New Roman" w:cs="Times New Roman"/>
          <w:b/>
          <w:sz w:val="24"/>
          <w:szCs w:val="24"/>
          <w:lang w:val="fr-FR"/>
        </w:rPr>
      </w:pPr>
    </w:p>
    <w:p w:rsidR="002A558D" w:rsidRPr="007126A2" w:rsidRDefault="002A558D" w:rsidP="006A77DB">
      <w:pPr>
        <w:pStyle w:val="ListParagraph"/>
        <w:numPr>
          <w:ilvl w:val="1"/>
          <w:numId w:val="1"/>
        </w:numPr>
        <w:spacing w:after="0" w:line="240" w:lineRule="auto"/>
        <w:jc w:val="both"/>
        <w:rPr>
          <w:rFonts w:ascii="Times New Roman" w:hAnsi="Times New Roman" w:cs="Times New Roman"/>
          <w:b/>
          <w:sz w:val="24"/>
          <w:szCs w:val="24"/>
          <w:lang w:val="fr-FR"/>
        </w:rPr>
      </w:pPr>
      <w:r w:rsidRPr="00067F57">
        <w:rPr>
          <w:rFonts w:ascii="Times New Roman" w:hAnsi="Times New Roman" w:cs="Times New Roman"/>
          <w:b/>
          <w:sz w:val="24"/>
          <w:szCs w:val="24"/>
        </w:rPr>
        <w:t>Încetarea contractului de concesiune. Compensatiile platibile la incetare</w:t>
      </w:r>
    </w:p>
    <w:p w:rsidR="002A558D" w:rsidRPr="007126A2" w:rsidRDefault="002A558D" w:rsidP="006A77DB">
      <w:pPr>
        <w:spacing w:after="0" w:line="240" w:lineRule="auto"/>
        <w:jc w:val="both"/>
        <w:rPr>
          <w:rFonts w:ascii="Times New Roman" w:hAnsi="Times New Roman" w:cs="Times New Roman"/>
          <w:b/>
          <w:sz w:val="24"/>
          <w:szCs w:val="24"/>
          <w:lang w:val="fr-FR"/>
        </w:rPr>
      </w:pPr>
    </w:p>
    <w:p w:rsidR="002A558D" w:rsidRPr="00067F57" w:rsidRDefault="00085D5F"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La incetarea contractului de concesiune, rezultatele activitatii concesionarului (de exemplu, proiectul tehnic, </w:t>
      </w:r>
      <w:r w:rsidR="00FE19B4" w:rsidRPr="00067F57">
        <w:rPr>
          <w:rFonts w:ascii="Times New Roman" w:hAnsi="Times New Roman" w:cs="Times New Roman"/>
          <w:sz w:val="24"/>
          <w:szCs w:val="24"/>
        </w:rPr>
        <w:t xml:space="preserve">constructia in stadiul la care se afla la momentul incetarii, autostrada ca atare in cazul in care incetarea intervine in perioada de operare) revin </w:t>
      </w:r>
      <w:r w:rsidR="0047191F">
        <w:rPr>
          <w:rFonts w:ascii="Times New Roman" w:hAnsi="Times New Roman" w:cs="Times New Roman"/>
          <w:sz w:val="24"/>
          <w:szCs w:val="24"/>
        </w:rPr>
        <w:t>a</w:t>
      </w:r>
      <w:r w:rsidR="00FE19B4" w:rsidRPr="00067F57">
        <w:rPr>
          <w:rFonts w:ascii="Times New Roman" w:hAnsi="Times New Roman" w:cs="Times New Roman"/>
          <w:sz w:val="24"/>
          <w:szCs w:val="24"/>
        </w:rPr>
        <w:t xml:space="preserve">utoritatii publice. </w:t>
      </w:r>
      <w:r w:rsidR="00633442" w:rsidRPr="00067F57">
        <w:rPr>
          <w:rFonts w:ascii="Times New Roman" w:hAnsi="Times New Roman" w:cs="Times New Roman"/>
          <w:sz w:val="24"/>
          <w:szCs w:val="24"/>
        </w:rPr>
        <w:t>Avand in vedere acest aspect, c</w:t>
      </w:r>
      <w:r w:rsidR="00B7072D" w:rsidRPr="00067F57">
        <w:rPr>
          <w:rFonts w:ascii="Times New Roman" w:hAnsi="Times New Roman" w:cs="Times New Roman"/>
          <w:sz w:val="24"/>
          <w:szCs w:val="24"/>
        </w:rPr>
        <w:t xml:space="preserve">ompensatiile la incetare platibile de catre autoritate concesionarului </w:t>
      </w:r>
      <w:r w:rsidR="002A4DF3">
        <w:rPr>
          <w:rFonts w:ascii="Times New Roman" w:hAnsi="Times New Roman" w:cs="Times New Roman"/>
          <w:sz w:val="24"/>
          <w:szCs w:val="24"/>
        </w:rPr>
        <w:t xml:space="preserve">(si care, in mare masura, sunt utilizate pentru rambursarea imprumutului acordat de </w:t>
      </w:r>
      <w:r w:rsidR="00B676C9">
        <w:rPr>
          <w:rFonts w:ascii="Times New Roman" w:hAnsi="Times New Roman" w:cs="Times New Roman"/>
          <w:sz w:val="24"/>
          <w:szCs w:val="24"/>
        </w:rPr>
        <w:t>finantatori</w:t>
      </w:r>
      <w:r w:rsidR="002A4DF3">
        <w:rPr>
          <w:rFonts w:ascii="Times New Roman" w:hAnsi="Times New Roman" w:cs="Times New Roman"/>
          <w:sz w:val="24"/>
          <w:szCs w:val="24"/>
        </w:rPr>
        <w:t xml:space="preserve">) </w:t>
      </w:r>
      <w:r w:rsidR="00B7072D" w:rsidRPr="00067F57">
        <w:rPr>
          <w:rFonts w:ascii="Times New Roman" w:hAnsi="Times New Roman" w:cs="Times New Roman"/>
          <w:sz w:val="24"/>
          <w:szCs w:val="24"/>
        </w:rPr>
        <w:t>reprezinta un element contractual esential din perspectiva bancabilitatii proiectului. Astfel, in acord cu</w:t>
      </w:r>
      <w:r w:rsidR="002A558D" w:rsidRPr="00067F57">
        <w:rPr>
          <w:rFonts w:ascii="Times New Roman" w:hAnsi="Times New Roman" w:cs="Times New Roman"/>
          <w:sz w:val="24"/>
          <w:szCs w:val="24"/>
        </w:rPr>
        <w:t xml:space="preserve"> practic</w:t>
      </w:r>
      <w:r w:rsidR="00B7072D" w:rsidRPr="00067F57">
        <w:rPr>
          <w:rFonts w:ascii="Times New Roman" w:hAnsi="Times New Roman" w:cs="Times New Roman"/>
          <w:sz w:val="24"/>
          <w:szCs w:val="24"/>
        </w:rPr>
        <w:t>a</w:t>
      </w:r>
      <w:r w:rsidR="002A558D" w:rsidRPr="00067F57">
        <w:rPr>
          <w:rFonts w:ascii="Times New Roman" w:hAnsi="Times New Roman" w:cs="Times New Roman"/>
          <w:sz w:val="24"/>
          <w:szCs w:val="24"/>
        </w:rPr>
        <w:t xml:space="preserve"> international</w:t>
      </w:r>
      <w:r w:rsidR="00B7072D" w:rsidRPr="00067F57">
        <w:rPr>
          <w:rFonts w:ascii="Times New Roman" w:hAnsi="Times New Roman" w:cs="Times New Roman"/>
          <w:sz w:val="24"/>
          <w:szCs w:val="24"/>
        </w:rPr>
        <w:t>a</w:t>
      </w:r>
      <w:r w:rsidR="002A558D" w:rsidRPr="00067F57">
        <w:rPr>
          <w:rFonts w:ascii="Times New Roman" w:hAnsi="Times New Roman" w:cs="Times New Roman"/>
          <w:sz w:val="24"/>
          <w:szCs w:val="24"/>
        </w:rPr>
        <w:t xml:space="preserve"> in materie de proiecte de concesiune/PPP, la incetarea contractului de concesiune, autoritatea va achita compensatii la incetare, </w:t>
      </w:r>
      <w:r w:rsidR="002A4DF3">
        <w:rPr>
          <w:rFonts w:ascii="Times New Roman" w:hAnsi="Times New Roman" w:cs="Times New Roman"/>
          <w:sz w:val="24"/>
          <w:szCs w:val="24"/>
        </w:rPr>
        <w:t xml:space="preserve">diferentiate in functie de motivul incetarii contractului, </w:t>
      </w:r>
      <w:r w:rsidR="002A558D" w:rsidRPr="00067F57">
        <w:rPr>
          <w:rFonts w:ascii="Times New Roman" w:hAnsi="Times New Roman" w:cs="Times New Roman"/>
          <w:sz w:val="24"/>
          <w:szCs w:val="24"/>
        </w:rPr>
        <w:t>sintetizate in cele ce urmează:</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681F1A" w:rsidP="006A77DB">
      <w:pPr>
        <w:pStyle w:val="ListParagraph"/>
        <w:numPr>
          <w:ilvl w:val="0"/>
          <w:numId w:val="19"/>
        </w:numPr>
        <w:spacing w:after="0" w:line="240" w:lineRule="auto"/>
        <w:jc w:val="both"/>
        <w:rPr>
          <w:rFonts w:ascii="Times New Roman" w:hAnsi="Times New Roman" w:cs="Times New Roman"/>
          <w:sz w:val="24"/>
          <w:szCs w:val="24"/>
          <w:u w:val="single"/>
        </w:rPr>
      </w:pPr>
      <w:r w:rsidRPr="00067F57">
        <w:rPr>
          <w:rFonts w:ascii="Times New Roman" w:hAnsi="Times New Roman" w:cs="Times New Roman"/>
          <w:sz w:val="24"/>
          <w:szCs w:val="24"/>
          <w:u w:val="single"/>
        </w:rPr>
        <w:t>Incetarea din culpa autoritatii publice</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In cazul in care contractul de concesiune inceteaza din culpa autoritatii publice, autoritatea va achita o compensatie concesionarului, </w:t>
      </w:r>
      <w:r w:rsidR="00505133" w:rsidRPr="00067F57">
        <w:rPr>
          <w:rFonts w:ascii="Times New Roman" w:hAnsi="Times New Roman" w:cs="Times New Roman"/>
          <w:sz w:val="24"/>
          <w:szCs w:val="24"/>
        </w:rPr>
        <w:t>suma platibila drept compensatie urmand sa permita concesionarului</w:t>
      </w:r>
      <w:r w:rsidRPr="00067F57">
        <w:rPr>
          <w:rFonts w:ascii="Times New Roman" w:hAnsi="Times New Roman" w:cs="Times New Roman"/>
          <w:sz w:val="24"/>
          <w:szCs w:val="24"/>
        </w:rPr>
        <w:t>:</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505133" w:rsidP="006A77DB">
      <w:pPr>
        <w:pStyle w:val="ListParagraph"/>
        <w:numPr>
          <w:ilvl w:val="0"/>
          <w:numId w:val="20"/>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rambursarea </w:t>
      </w:r>
      <w:r w:rsidR="002A558D" w:rsidRPr="00067F57">
        <w:rPr>
          <w:rFonts w:ascii="Times New Roman" w:hAnsi="Times New Roman" w:cs="Times New Roman"/>
          <w:sz w:val="24"/>
          <w:szCs w:val="24"/>
        </w:rPr>
        <w:t>sumel</w:t>
      </w:r>
      <w:r w:rsidRPr="00067F57">
        <w:rPr>
          <w:rFonts w:ascii="Times New Roman" w:hAnsi="Times New Roman" w:cs="Times New Roman"/>
          <w:sz w:val="24"/>
          <w:szCs w:val="24"/>
        </w:rPr>
        <w:t>or datorate</w:t>
      </w:r>
      <w:r w:rsidR="00B0391E" w:rsidRPr="00067F57">
        <w:rPr>
          <w:rFonts w:ascii="Times New Roman" w:hAnsi="Times New Roman" w:cs="Times New Roman"/>
          <w:sz w:val="24"/>
          <w:szCs w:val="24"/>
        </w:rPr>
        <w:t xml:space="preserve"> la acel moment</w:t>
      </w:r>
      <w:r w:rsidR="00AC138C" w:rsidRPr="00067F57">
        <w:rPr>
          <w:rFonts w:ascii="Times New Roman" w:hAnsi="Times New Roman" w:cs="Times New Roman"/>
          <w:sz w:val="24"/>
          <w:szCs w:val="24"/>
        </w:rPr>
        <w:t xml:space="preserve">de concesionar </w:t>
      </w:r>
      <w:r w:rsidR="00EE5312">
        <w:rPr>
          <w:rFonts w:ascii="Times New Roman" w:hAnsi="Times New Roman" w:cs="Times New Roman"/>
          <w:sz w:val="24"/>
          <w:szCs w:val="24"/>
        </w:rPr>
        <w:t>finantatorilor</w:t>
      </w:r>
      <w:r w:rsidRPr="00067F57">
        <w:rPr>
          <w:rFonts w:ascii="Times New Roman" w:hAnsi="Times New Roman" w:cs="Times New Roman"/>
          <w:sz w:val="24"/>
          <w:szCs w:val="24"/>
        </w:rPr>
        <w:t xml:space="preserve"> conform contractelor de finantare principala</w:t>
      </w:r>
      <w:r w:rsidR="002A558D" w:rsidRPr="00067F57">
        <w:rPr>
          <w:rFonts w:ascii="Times New Roman" w:hAnsi="Times New Roman" w:cs="Times New Roman"/>
          <w:sz w:val="24"/>
          <w:szCs w:val="24"/>
        </w:rPr>
        <w:t>;</w:t>
      </w:r>
    </w:p>
    <w:p w:rsidR="002A558D" w:rsidRPr="00067F57" w:rsidRDefault="00505133" w:rsidP="006A77DB">
      <w:pPr>
        <w:pStyle w:val="ListParagraph"/>
        <w:numPr>
          <w:ilvl w:val="0"/>
          <w:numId w:val="20"/>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recuperarea </w:t>
      </w:r>
      <w:r w:rsidR="002A558D" w:rsidRPr="00067F57">
        <w:rPr>
          <w:rFonts w:ascii="Times New Roman" w:hAnsi="Times New Roman" w:cs="Times New Roman"/>
          <w:sz w:val="24"/>
          <w:szCs w:val="24"/>
        </w:rPr>
        <w:t xml:space="preserve">sumele </w:t>
      </w:r>
      <w:r w:rsidRPr="00067F57">
        <w:rPr>
          <w:rFonts w:ascii="Times New Roman" w:hAnsi="Times New Roman" w:cs="Times New Roman"/>
          <w:sz w:val="24"/>
          <w:szCs w:val="24"/>
        </w:rPr>
        <w:t>investite in proiect de catre</w:t>
      </w:r>
      <w:r w:rsidR="002A558D" w:rsidRPr="00067F57">
        <w:rPr>
          <w:rFonts w:ascii="Times New Roman" w:hAnsi="Times New Roman" w:cs="Times New Roman"/>
          <w:sz w:val="24"/>
          <w:szCs w:val="24"/>
        </w:rPr>
        <w:t xml:space="preserve"> actionari</w:t>
      </w:r>
      <w:r w:rsidRPr="00067F57">
        <w:rPr>
          <w:rFonts w:ascii="Times New Roman" w:hAnsi="Times New Roman" w:cs="Times New Roman"/>
          <w:sz w:val="24"/>
          <w:szCs w:val="24"/>
        </w:rPr>
        <w:t>i</w:t>
      </w:r>
      <w:r w:rsidR="002A558D" w:rsidRPr="00067F57">
        <w:rPr>
          <w:rFonts w:ascii="Times New Roman" w:hAnsi="Times New Roman" w:cs="Times New Roman"/>
          <w:sz w:val="24"/>
          <w:szCs w:val="24"/>
        </w:rPr>
        <w:t xml:space="preserve"> concesionar</w:t>
      </w:r>
      <w:r w:rsidR="000E3AF2" w:rsidRPr="00067F57">
        <w:rPr>
          <w:rFonts w:ascii="Times New Roman" w:hAnsi="Times New Roman" w:cs="Times New Roman"/>
          <w:sz w:val="24"/>
          <w:szCs w:val="24"/>
        </w:rPr>
        <w:t>ului</w:t>
      </w:r>
      <w:r w:rsidR="00B0391E" w:rsidRPr="00067F57">
        <w:rPr>
          <w:rFonts w:ascii="Times New Roman" w:hAnsi="Times New Roman" w:cs="Times New Roman"/>
          <w:sz w:val="24"/>
          <w:szCs w:val="24"/>
        </w:rPr>
        <w:t xml:space="preserve"> (mai putin eventualele sume deja recuperate)</w:t>
      </w:r>
      <w:r w:rsidR="002A558D" w:rsidRPr="00067F57">
        <w:rPr>
          <w:rFonts w:ascii="Times New Roman" w:hAnsi="Times New Roman" w:cs="Times New Roman"/>
          <w:sz w:val="24"/>
          <w:szCs w:val="24"/>
        </w:rPr>
        <w:t>;</w:t>
      </w:r>
    </w:p>
    <w:p w:rsidR="002A558D" w:rsidRPr="00067F57" w:rsidRDefault="00B0391E" w:rsidP="006A77DB">
      <w:pPr>
        <w:pStyle w:val="ListParagraph"/>
        <w:numPr>
          <w:ilvl w:val="0"/>
          <w:numId w:val="20"/>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plata eventualelor</w:t>
      </w:r>
      <w:r w:rsidR="002A558D" w:rsidRPr="00067F57">
        <w:rPr>
          <w:rFonts w:ascii="Times New Roman" w:hAnsi="Times New Roman" w:cs="Times New Roman"/>
          <w:sz w:val="24"/>
          <w:szCs w:val="24"/>
        </w:rPr>
        <w:t xml:space="preserve"> costuri de reziliere a subcontractelor de catre concesionar ca urmare a incetarii contractului de concesiune (de exemplu, a contractului de proiectare si constructie si/sau a contractului de operare si intretinere);</w:t>
      </w:r>
    </w:p>
    <w:p w:rsidR="002A558D" w:rsidRPr="00067F57" w:rsidRDefault="00CE565A" w:rsidP="006A77DB">
      <w:pPr>
        <w:pStyle w:val="ListParagraph"/>
        <w:numPr>
          <w:ilvl w:val="0"/>
          <w:numId w:val="20"/>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asigurarea</w:t>
      </w:r>
      <w:r w:rsidR="002A558D" w:rsidRPr="00067F57">
        <w:rPr>
          <w:rFonts w:ascii="Times New Roman" w:hAnsi="Times New Roman" w:cs="Times New Roman"/>
          <w:sz w:val="24"/>
          <w:szCs w:val="24"/>
        </w:rPr>
        <w:t xml:space="preserve"> rat</w:t>
      </w:r>
      <w:r w:rsidRPr="00067F57">
        <w:rPr>
          <w:rFonts w:ascii="Times New Roman" w:hAnsi="Times New Roman" w:cs="Times New Roman"/>
          <w:sz w:val="24"/>
          <w:szCs w:val="24"/>
        </w:rPr>
        <w:t>ei</w:t>
      </w:r>
      <w:r w:rsidR="002A558D" w:rsidRPr="00067F57">
        <w:rPr>
          <w:rFonts w:ascii="Times New Roman" w:hAnsi="Times New Roman" w:cs="Times New Roman"/>
          <w:sz w:val="24"/>
          <w:szCs w:val="24"/>
        </w:rPr>
        <w:t xml:space="preserve"> de rentabilitate a </w:t>
      </w:r>
      <w:r w:rsidRPr="00067F57">
        <w:rPr>
          <w:rFonts w:ascii="Times New Roman" w:hAnsi="Times New Roman" w:cs="Times New Roman"/>
          <w:sz w:val="24"/>
          <w:szCs w:val="24"/>
        </w:rPr>
        <w:t>sumelor</w:t>
      </w:r>
      <w:r w:rsidR="002A558D" w:rsidRPr="00067F57">
        <w:rPr>
          <w:rFonts w:ascii="Times New Roman" w:hAnsi="Times New Roman" w:cs="Times New Roman"/>
          <w:sz w:val="24"/>
          <w:szCs w:val="24"/>
        </w:rPr>
        <w:t xml:space="preserve"> investit</w:t>
      </w:r>
      <w:r w:rsidRPr="00067F57">
        <w:rPr>
          <w:rFonts w:ascii="Times New Roman" w:hAnsi="Times New Roman" w:cs="Times New Roman"/>
          <w:sz w:val="24"/>
          <w:szCs w:val="24"/>
        </w:rPr>
        <w:t>e</w:t>
      </w:r>
      <w:r w:rsidR="002A558D" w:rsidRPr="00067F57">
        <w:rPr>
          <w:rFonts w:ascii="Times New Roman" w:hAnsi="Times New Roman" w:cs="Times New Roman"/>
          <w:sz w:val="24"/>
          <w:szCs w:val="24"/>
        </w:rPr>
        <w:t xml:space="preserve"> de concesionar la momentul respectiv.</w:t>
      </w:r>
    </w:p>
    <w:p w:rsidR="002A558D" w:rsidRPr="00067F57" w:rsidRDefault="002A558D" w:rsidP="006A77DB">
      <w:pPr>
        <w:spacing w:after="0" w:line="240" w:lineRule="auto"/>
        <w:ind w:left="720"/>
        <w:jc w:val="both"/>
        <w:rPr>
          <w:rFonts w:ascii="Times New Roman" w:hAnsi="Times New Roman" w:cs="Times New Roman"/>
          <w:sz w:val="24"/>
          <w:szCs w:val="24"/>
        </w:rPr>
      </w:pPr>
    </w:p>
    <w:p w:rsidR="002A558D" w:rsidRPr="00067F57" w:rsidRDefault="00681F1A" w:rsidP="006A77DB">
      <w:pPr>
        <w:pStyle w:val="ListParagraph"/>
        <w:numPr>
          <w:ilvl w:val="0"/>
          <w:numId w:val="19"/>
        </w:numPr>
        <w:spacing w:after="0" w:line="240" w:lineRule="auto"/>
        <w:jc w:val="both"/>
        <w:rPr>
          <w:rFonts w:ascii="Times New Roman" w:hAnsi="Times New Roman" w:cs="Times New Roman"/>
          <w:sz w:val="24"/>
          <w:szCs w:val="24"/>
          <w:u w:val="single"/>
        </w:rPr>
      </w:pPr>
      <w:r w:rsidRPr="00067F57">
        <w:rPr>
          <w:rFonts w:ascii="Times New Roman" w:hAnsi="Times New Roman" w:cs="Times New Roman"/>
          <w:sz w:val="24"/>
          <w:szCs w:val="24"/>
          <w:u w:val="single"/>
        </w:rPr>
        <w:t>Incetarea ca urmare a denuntarii unilaterale de catre autoritatea publică</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In cazul in care contractul de concesiune inceteaza ca urmare a denun</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ării unilaterale de către autoritatea publică, autoritatea publică va achita o compensatie concesionarului echivalenta celei platibile in caz de incetare din culpa autoritatii publice.</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681F1A" w:rsidP="006A77DB">
      <w:pPr>
        <w:pStyle w:val="ListParagraph"/>
        <w:numPr>
          <w:ilvl w:val="0"/>
          <w:numId w:val="19"/>
        </w:numPr>
        <w:spacing w:after="0" w:line="240" w:lineRule="auto"/>
        <w:jc w:val="both"/>
        <w:rPr>
          <w:rFonts w:ascii="Times New Roman" w:hAnsi="Times New Roman" w:cs="Times New Roman"/>
          <w:sz w:val="24"/>
          <w:szCs w:val="24"/>
          <w:u w:val="single"/>
        </w:rPr>
      </w:pPr>
      <w:r w:rsidRPr="00067F57">
        <w:rPr>
          <w:rFonts w:ascii="Times New Roman" w:hAnsi="Times New Roman" w:cs="Times New Roman"/>
          <w:sz w:val="24"/>
          <w:szCs w:val="24"/>
          <w:u w:val="single"/>
        </w:rPr>
        <w:t>Incetarea din cauza de Forta Majora</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lastRenderedPageBreak/>
        <w:t xml:space="preserve">In cazul in care contractul de concesiune inceteaza ca urmare a unui eveniment de forta majora, autoritatea publică va achita o compensatie concesionarului, </w:t>
      </w:r>
      <w:r w:rsidR="006E2C83" w:rsidRPr="00067F57">
        <w:rPr>
          <w:rFonts w:ascii="Times New Roman" w:hAnsi="Times New Roman" w:cs="Times New Roman"/>
          <w:sz w:val="24"/>
          <w:szCs w:val="24"/>
        </w:rPr>
        <w:t>suma platibila drept compensatie urmand sa permita concesionarului</w:t>
      </w:r>
      <w:r w:rsidRPr="00067F57">
        <w:rPr>
          <w:rFonts w:ascii="Times New Roman" w:hAnsi="Times New Roman" w:cs="Times New Roman"/>
          <w:sz w:val="24"/>
          <w:szCs w:val="24"/>
        </w:rPr>
        <w:t>:</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6E2C83" w:rsidP="006A77DB">
      <w:pPr>
        <w:pStyle w:val="ListParagraph"/>
        <w:numPr>
          <w:ilvl w:val="0"/>
          <w:numId w:val="20"/>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rambursarea </w:t>
      </w:r>
      <w:r w:rsidR="002A558D" w:rsidRPr="00067F57">
        <w:rPr>
          <w:rFonts w:ascii="Times New Roman" w:hAnsi="Times New Roman" w:cs="Times New Roman"/>
          <w:sz w:val="24"/>
          <w:szCs w:val="24"/>
        </w:rPr>
        <w:t>sumel</w:t>
      </w:r>
      <w:r w:rsidRPr="00067F57">
        <w:rPr>
          <w:rFonts w:ascii="Times New Roman" w:hAnsi="Times New Roman" w:cs="Times New Roman"/>
          <w:sz w:val="24"/>
          <w:szCs w:val="24"/>
        </w:rPr>
        <w:t>or</w:t>
      </w:r>
      <w:r w:rsidR="00FA5A9B">
        <w:rPr>
          <w:rFonts w:ascii="Times New Roman" w:hAnsi="Times New Roman" w:cs="Times New Roman"/>
          <w:sz w:val="24"/>
          <w:szCs w:val="24"/>
        </w:rPr>
        <w:t xml:space="preserve"> </w:t>
      </w:r>
      <w:r w:rsidRPr="00067F57">
        <w:rPr>
          <w:rFonts w:ascii="Times New Roman" w:hAnsi="Times New Roman" w:cs="Times New Roman"/>
          <w:sz w:val="24"/>
          <w:szCs w:val="24"/>
        </w:rPr>
        <w:t>datorate la acel moment</w:t>
      </w:r>
      <w:r w:rsidR="00AC138C" w:rsidRPr="00067F57">
        <w:rPr>
          <w:rFonts w:ascii="Times New Roman" w:hAnsi="Times New Roman" w:cs="Times New Roman"/>
          <w:sz w:val="24"/>
          <w:szCs w:val="24"/>
        </w:rPr>
        <w:t xml:space="preserve"> de concesionar</w:t>
      </w:r>
      <w:r w:rsidR="00FA5A9B">
        <w:rPr>
          <w:rFonts w:ascii="Times New Roman" w:hAnsi="Times New Roman" w:cs="Times New Roman"/>
          <w:sz w:val="24"/>
          <w:szCs w:val="24"/>
        </w:rPr>
        <w:t xml:space="preserve"> finantatorilor</w:t>
      </w:r>
      <w:r w:rsidRPr="00067F57">
        <w:rPr>
          <w:rFonts w:ascii="Times New Roman" w:hAnsi="Times New Roman" w:cs="Times New Roman"/>
          <w:sz w:val="24"/>
          <w:szCs w:val="24"/>
        </w:rPr>
        <w:t xml:space="preserve"> conform contractelor de finantare principala</w:t>
      </w:r>
      <w:r w:rsidR="002A558D" w:rsidRPr="00067F57">
        <w:rPr>
          <w:rFonts w:ascii="Times New Roman" w:hAnsi="Times New Roman" w:cs="Times New Roman"/>
          <w:sz w:val="24"/>
          <w:szCs w:val="24"/>
        </w:rPr>
        <w:t>;</w:t>
      </w:r>
    </w:p>
    <w:p w:rsidR="002A558D" w:rsidRPr="00067F57" w:rsidRDefault="000E3AF2" w:rsidP="006A77DB">
      <w:pPr>
        <w:pStyle w:val="ListParagraph"/>
        <w:numPr>
          <w:ilvl w:val="0"/>
          <w:numId w:val="20"/>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recuperarea </w:t>
      </w:r>
      <w:r w:rsidR="002A558D" w:rsidRPr="00067F57">
        <w:rPr>
          <w:rFonts w:ascii="Times New Roman" w:hAnsi="Times New Roman" w:cs="Times New Roman"/>
          <w:sz w:val="24"/>
          <w:szCs w:val="24"/>
        </w:rPr>
        <w:t>sumel</w:t>
      </w:r>
      <w:r w:rsidRPr="00067F57">
        <w:rPr>
          <w:rFonts w:ascii="Times New Roman" w:hAnsi="Times New Roman" w:cs="Times New Roman"/>
          <w:sz w:val="24"/>
          <w:szCs w:val="24"/>
        </w:rPr>
        <w:t>or investite in proiect de catre</w:t>
      </w:r>
      <w:r w:rsidR="002A558D" w:rsidRPr="00067F57">
        <w:rPr>
          <w:rFonts w:ascii="Times New Roman" w:hAnsi="Times New Roman" w:cs="Times New Roman"/>
          <w:sz w:val="24"/>
          <w:szCs w:val="24"/>
        </w:rPr>
        <w:t xml:space="preserve"> actionari</w:t>
      </w:r>
      <w:r w:rsidRPr="00067F57">
        <w:rPr>
          <w:rFonts w:ascii="Times New Roman" w:hAnsi="Times New Roman" w:cs="Times New Roman"/>
          <w:sz w:val="24"/>
          <w:szCs w:val="24"/>
        </w:rPr>
        <w:t>i</w:t>
      </w:r>
      <w:r w:rsidR="002A558D" w:rsidRPr="00067F57">
        <w:rPr>
          <w:rFonts w:ascii="Times New Roman" w:hAnsi="Times New Roman" w:cs="Times New Roman"/>
          <w:sz w:val="24"/>
          <w:szCs w:val="24"/>
        </w:rPr>
        <w:t xml:space="preserve"> concesionar</w:t>
      </w:r>
      <w:r w:rsidRPr="00067F57">
        <w:rPr>
          <w:rFonts w:ascii="Times New Roman" w:hAnsi="Times New Roman" w:cs="Times New Roman"/>
          <w:sz w:val="24"/>
          <w:szCs w:val="24"/>
        </w:rPr>
        <w:t>ului (mai putin eventualele sume deja recuperate)</w:t>
      </w:r>
      <w:r w:rsidR="002A558D" w:rsidRPr="00067F57">
        <w:rPr>
          <w:rFonts w:ascii="Times New Roman" w:hAnsi="Times New Roman" w:cs="Times New Roman"/>
          <w:sz w:val="24"/>
          <w:szCs w:val="24"/>
        </w:rPr>
        <w:t>;</w:t>
      </w:r>
    </w:p>
    <w:p w:rsidR="002A558D" w:rsidRPr="00067F57" w:rsidRDefault="000E3AF2" w:rsidP="006A77DB">
      <w:pPr>
        <w:pStyle w:val="ListParagraph"/>
        <w:numPr>
          <w:ilvl w:val="0"/>
          <w:numId w:val="20"/>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plata eventualelor</w:t>
      </w:r>
      <w:r w:rsidR="002A558D" w:rsidRPr="00067F57">
        <w:rPr>
          <w:rFonts w:ascii="Times New Roman" w:hAnsi="Times New Roman" w:cs="Times New Roman"/>
          <w:sz w:val="24"/>
          <w:szCs w:val="24"/>
        </w:rPr>
        <w:t xml:space="preserve"> costuri de reziliere a subcontractelor de catre concesionar ca urmare a incetarii contractului de concesiune (de exemplu, a contractului de proiectare si constructie si/sau a contractului de operare si intretinere)</w:t>
      </w:r>
      <w:r w:rsidR="008625DB" w:rsidRPr="00067F57">
        <w:rPr>
          <w:rFonts w:ascii="Times New Roman" w:hAnsi="Times New Roman" w:cs="Times New Roman"/>
          <w:sz w:val="24"/>
          <w:szCs w:val="24"/>
        </w:rPr>
        <w:t>.</w:t>
      </w:r>
    </w:p>
    <w:p w:rsidR="002A558D" w:rsidRPr="00067F57" w:rsidRDefault="002A558D" w:rsidP="006A77DB">
      <w:pPr>
        <w:spacing w:after="0" w:line="240" w:lineRule="auto"/>
        <w:ind w:left="720"/>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Fa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ă de compensa</w:t>
      </w:r>
      <w:r w:rsidR="00832D4F" w:rsidRPr="00067F57">
        <w:rPr>
          <w:rFonts w:ascii="Times New Roman" w:hAnsi="Times New Roman" w:cs="Times New Roman"/>
          <w:sz w:val="24"/>
          <w:szCs w:val="24"/>
        </w:rPr>
        <w:t>t</w:t>
      </w:r>
      <w:r w:rsidRPr="00067F57">
        <w:rPr>
          <w:rFonts w:ascii="Times New Roman" w:hAnsi="Times New Roman" w:cs="Times New Roman"/>
          <w:sz w:val="24"/>
          <w:szCs w:val="24"/>
        </w:rPr>
        <w:t xml:space="preserve">ia plătibilă în caz de incetare a contractului de concesiune din culpa autoritatii publice, compensatia platibila in caz de incetare a contractului ca urmare a unui eveniment de forta majora nu cuprinde rata de rentabilitate a </w:t>
      </w:r>
      <w:r w:rsidR="008625DB" w:rsidRPr="00067F57">
        <w:rPr>
          <w:rFonts w:ascii="Times New Roman" w:hAnsi="Times New Roman" w:cs="Times New Roman"/>
          <w:sz w:val="24"/>
          <w:szCs w:val="24"/>
        </w:rPr>
        <w:t>sumelor</w:t>
      </w:r>
      <w:r w:rsidRPr="00067F57">
        <w:rPr>
          <w:rFonts w:ascii="Times New Roman" w:hAnsi="Times New Roman" w:cs="Times New Roman"/>
          <w:sz w:val="24"/>
          <w:szCs w:val="24"/>
        </w:rPr>
        <w:t xml:space="preserve"> investit</w:t>
      </w:r>
      <w:r w:rsidR="008625DB" w:rsidRPr="00067F57">
        <w:rPr>
          <w:rFonts w:ascii="Times New Roman" w:hAnsi="Times New Roman" w:cs="Times New Roman"/>
          <w:sz w:val="24"/>
          <w:szCs w:val="24"/>
        </w:rPr>
        <w:t>e</w:t>
      </w:r>
      <w:r w:rsidRPr="00067F57">
        <w:rPr>
          <w:rFonts w:ascii="Times New Roman" w:hAnsi="Times New Roman" w:cs="Times New Roman"/>
          <w:sz w:val="24"/>
          <w:szCs w:val="24"/>
        </w:rPr>
        <w:t xml:space="preserve">, ci doar investitia efectiva </w:t>
      </w:r>
      <w:r w:rsidR="008625DB" w:rsidRPr="00067F57">
        <w:rPr>
          <w:rFonts w:ascii="Times New Roman" w:hAnsi="Times New Roman" w:cs="Times New Roman"/>
          <w:sz w:val="24"/>
          <w:szCs w:val="24"/>
        </w:rPr>
        <w:t xml:space="preserve">nerecuperata </w:t>
      </w:r>
      <w:r w:rsidRPr="00067F57">
        <w:rPr>
          <w:rFonts w:ascii="Times New Roman" w:hAnsi="Times New Roman" w:cs="Times New Roman"/>
          <w:sz w:val="24"/>
          <w:szCs w:val="24"/>
        </w:rPr>
        <w:t>a concesionarului, motivul de incetare fiind unul in afara controlului ambelor parti</w:t>
      </w:r>
      <w:r w:rsidR="008625DB" w:rsidRPr="00067F57">
        <w:rPr>
          <w:rFonts w:ascii="Times New Roman" w:hAnsi="Times New Roman" w:cs="Times New Roman"/>
          <w:sz w:val="24"/>
          <w:szCs w:val="24"/>
        </w:rPr>
        <w:t>, riscul incetarii fiind astfel impartit intre autoritate si concesionar</w:t>
      </w:r>
      <w:r w:rsidRPr="00067F57">
        <w:rPr>
          <w:rFonts w:ascii="Times New Roman" w:hAnsi="Times New Roman" w:cs="Times New Roman"/>
          <w:sz w:val="24"/>
          <w:szCs w:val="24"/>
        </w:rPr>
        <w:t>.</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681F1A" w:rsidP="006A77DB">
      <w:pPr>
        <w:pStyle w:val="ListParagraph"/>
        <w:numPr>
          <w:ilvl w:val="0"/>
          <w:numId w:val="19"/>
        </w:numPr>
        <w:spacing w:after="0" w:line="240" w:lineRule="auto"/>
        <w:jc w:val="both"/>
        <w:rPr>
          <w:rFonts w:ascii="Times New Roman" w:hAnsi="Times New Roman" w:cs="Times New Roman"/>
          <w:sz w:val="24"/>
          <w:szCs w:val="24"/>
          <w:u w:val="single"/>
        </w:rPr>
      </w:pPr>
      <w:r w:rsidRPr="00067F57">
        <w:rPr>
          <w:rFonts w:ascii="Times New Roman" w:hAnsi="Times New Roman" w:cs="Times New Roman"/>
          <w:sz w:val="24"/>
          <w:szCs w:val="24"/>
          <w:u w:val="single"/>
        </w:rPr>
        <w:t>Incetarea din culpa concesionarului</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Conform practicii internationale in materie de concesiuni/PPP, autoritatea publică va achita o compensatie concesionarului si in cazul incetarii contractului din culpa concesionarului, pentru a se evita imbogatirea fara justa cauza a autoritatii publice, care primeste, la incetarea contractului, un bun cu o valoare semnificativa.</w:t>
      </w:r>
    </w:p>
    <w:p w:rsidR="00663539" w:rsidRPr="00067F57" w:rsidRDefault="00663539" w:rsidP="006A77DB">
      <w:pPr>
        <w:spacing w:after="0" w:line="240" w:lineRule="auto"/>
        <w:jc w:val="both"/>
        <w:rPr>
          <w:rFonts w:ascii="Times New Roman" w:hAnsi="Times New Roman" w:cs="Times New Roman"/>
          <w:sz w:val="24"/>
          <w:szCs w:val="24"/>
        </w:rPr>
      </w:pPr>
    </w:p>
    <w:p w:rsidR="0033670C" w:rsidRPr="00067F57" w:rsidRDefault="0033670C"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Principiul stabilirii compensatiei in caz de incetare a contractului din culpa concesionarului este cel al raportarii la valoarea </w:t>
      </w:r>
      <w:r w:rsidR="005113B2" w:rsidRPr="00067F57">
        <w:rPr>
          <w:rFonts w:ascii="Times New Roman" w:hAnsi="Times New Roman" w:cs="Times New Roman"/>
          <w:sz w:val="24"/>
          <w:szCs w:val="24"/>
        </w:rPr>
        <w:t>bunurilor care revin autoritatii contractante la incetare</w:t>
      </w:r>
      <w:r w:rsidR="00663539" w:rsidRPr="00067F57">
        <w:rPr>
          <w:rFonts w:ascii="Times New Roman" w:hAnsi="Times New Roman" w:cs="Times New Roman"/>
          <w:sz w:val="24"/>
          <w:szCs w:val="24"/>
        </w:rPr>
        <w:t>/valoarea</w:t>
      </w:r>
      <w:r w:rsidR="005113B2" w:rsidRPr="00067F57">
        <w:rPr>
          <w:rFonts w:ascii="Times New Roman" w:hAnsi="Times New Roman" w:cs="Times New Roman"/>
          <w:sz w:val="24"/>
          <w:szCs w:val="24"/>
        </w:rPr>
        <w:t xml:space="preserve"> proiectului continuat de autoritatea contractanta</w:t>
      </w:r>
      <w:r w:rsidR="00663539" w:rsidRPr="00067F57">
        <w:rPr>
          <w:rFonts w:ascii="Times New Roman" w:hAnsi="Times New Roman" w:cs="Times New Roman"/>
          <w:sz w:val="24"/>
          <w:szCs w:val="24"/>
        </w:rPr>
        <w:t xml:space="preserve">/sumele avansate de </w:t>
      </w:r>
      <w:r w:rsidR="002C4968">
        <w:rPr>
          <w:rFonts w:ascii="Times New Roman" w:hAnsi="Times New Roman" w:cs="Times New Roman"/>
          <w:sz w:val="24"/>
          <w:szCs w:val="24"/>
        </w:rPr>
        <w:t>finantatori</w:t>
      </w:r>
      <w:r w:rsidR="005113B2" w:rsidRPr="00067F57">
        <w:rPr>
          <w:rFonts w:ascii="Times New Roman" w:hAnsi="Times New Roman" w:cs="Times New Roman"/>
          <w:sz w:val="24"/>
          <w:szCs w:val="24"/>
        </w:rPr>
        <w:t xml:space="preserve">. Sumele stabilite drept compensatie vor reveni </w:t>
      </w:r>
      <w:r w:rsidR="002C4968">
        <w:rPr>
          <w:rFonts w:ascii="Times New Roman" w:hAnsi="Times New Roman" w:cs="Times New Roman"/>
          <w:sz w:val="24"/>
          <w:szCs w:val="24"/>
        </w:rPr>
        <w:t>finantatorilor</w:t>
      </w:r>
      <w:r w:rsidR="00AC138C" w:rsidRPr="00067F57">
        <w:rPr>
          <w:rFonts w:ascii="Times New Roman" w:hAnsi="Times New Roman" w:cs="Times New Roman"/>
          <w:sz w:val="24"/>
          <w:szCs w:val="24"/>
        </w:rPr>
        <w:t xml:space="preserve"> si vor servi rambursarii (totale sau partiale) </w:t>
      </w:r>
      <w:r w:rsidR="002A4DF3">
        <w:rPr>
          <w:rFonts w:ascii="Times New Roman" w:hAnsi="Times New Roman" w:cs="Times New Roman"/>
          <w:sz w:val="24"/>
          <w:szCs w:val="24"/>
        </w:rPr>
        <w:t xml:space="preserve">a </w:t>
      </w:r>
      <w:r w:rsidR="00AC138C" w:rsidRPr="00067F57">
        <w:rPr>
          <w:rFonts w:ascii="Times New Roman" w:hAnsi="Times New Roman" w:cs="Times New Roman"/>
          <w:sz w:val="24"/>
          <w:szCs w:val="24"/>
        </w:rPr>
        <w:t xml:space="preserve">sumelor datorate acestora de concesionar </w:t>
      </w:r>
      <w:r w:rsidR="007E7757" w:rsidRPr="00067F57">
        <w:rPr>
          <w:rFonts w:ascii="Times New Roman" w:hAnsi="Times New Roman" w:cs="Times New Roman"/>
          <w:sz w:val="24"/>
          <w:szCs w:val="24"/>
        </w:rPr>
        <w:t xml:space="preserve">la acel moment </w:t>
      </w:r>
      <w:r w:rsidR="00AC138C" w:rsidRPr="00067F57">
        <w:rPr>
          <w:rFonts w:ascii="Times New Roman" w:hAnsi="Times New Roman" w:cs="Times New Roman"/>
          <w:sz w:val="24"/>
          <w:szCs w:val="24"/>
        </w:rPr>
        <w:t>conform contractelor de finantare principala</w:t>
      </w:r>
      <w:r w:rsidR="007E7757" w:rsidRPr="00067F57">
        <w:rPr>
          <w:rFonts w:ascii="Times New Roman" w:hAnsi="Times New Roman" w:cs="Times New Roman"/>
          <w:sz w:val="24"/>
          <w:szCs w:val="24"/>
        </w:rPr>
        <w:t>, concesionarul si actionarii sai fiind sanctionati cu nerecuperarea investitiei efectuate pana la momentul respectiv</w:t>
      </w:r>
      <w:r w:rsidR="000E2877">
        <w:rPr>
          <w:rFonts w:ascii="Times New Roman" w:hAnsi="Times New Roman" w:cs="Times New Roman"/>
          <w:sz w:val="24"/>
          <w:szCs w:val="24"/>
        </w:rPr>
        <w:t xml:space="preserve">- </w:t>
      </w:r>
      <w:r w:rsidR="007E7757" w:rsidRPr="00067F57">
        <w:rPr>
          <w:rFonts w:ascii="Times New Roman" w:hAnsi="Times New Roman" w:cs="Times New Roman"/>
          <w:sz w:val="24"/>
          <w:szCs w:val="24"/>
        </w:rPr>
        <w:t>valoarea acesteia regasindu-se in bunurile care revin autoritatii contractante</w:t>
      </w:r>
      <w:r w:rsidR="000E2877">
        <w:rPr>
          <w:rFonts w:ascii="Times New Roman" w:hAnsi="Times New Roman" w:cs="Times New Roman"/>
          <w:sz w:val="24"/>
          <w:szCs w:val="24"/>
        </w:rPr>
        <w:t xml:space="preserve"> -</w:t>
      </w:r>
      <w:r w:rsidR="00327FDC" w:rsidRPr="00067F57">
        <w:rPr>
          <w:rFonts w:ascii="Times New Roman" w:hAnsi="Times New Roman" w:cs="Times New Roman"/>
          <w:sz w:val="24"/>
          <w:szCs w:val="24"/>
        </w:rPr>
        <w:t>, iar subcontractantii neprimind nicio plata ca urmare a incetarii contractului de proiectare si constructie/contractului de operare si intretinere</w:t>
      </w:r>
      <w:r w:rsidR="007E7757" w:rsidRPr="00067F57">
        <w:rPr>
          <w:rFonts w:ascii="Times New Roman" w:hAnsi="Times New Roman" w:cs="Times New Roman"/>
          <w:sz w:val="24"/>
          <w:szCs w:val="24"/>
        </w:rPr>
        <w:t>.</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681F1A" w:rsidP="006A77DB">
      <w:pPr>
        <w:pStyle w:val="ListParagraph"/>
        <w:numPr>
          <w:ilvl w:val="0"/>
          <w:numId w:val="19"/>
        </w:numPr>
        <w:spacing w:after="0" w:line="240" w:lineRule="auto"/>
        <w:jc w:val="both"/>
        <w:rPr>
          <w:rFonts w:ascii="Times New Roman" w:hAnsi="Times New Roman" w:cs="Times New Roman"/>
          <w:sz w:val="24"/>
          <w:szCs w:val="24"/>
          <w:u w:val="single"/>
        </w:rPr>
      </w:pPr>
      <w:r w:rsidRPr="00067F57">
        <w:rPr>
          <w:rFonts w:ascii="Times New Roman" w:hAnsi="Times New Roman" w:cs="Times New Roman"/>
          <w:sz w:val="24"/>
          <w:szCs w:val="24"/>
          <w:u w:val="single"/>
        </w:rPr>
        <w:t>Incetarea pentru nerealizarea inchiderii financiare a intregului proiect</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In cazul in care contractul de concesiune inceteaza ca urmare a nerealizarii, la sfarsitul perioadei preliminare a contractului, a inchiderii financiare a intregului proiect, autoritatea publică va achita o compensatie concesionarului, </w:t>
      </w:r>
      <w:r w:rsidR="00FC3309" w:rsidRPr="00067F57">
        <w:rPr>
          <w:rFonts w:ascii="Times New Roman" w:hAnsi="Times New Roman" w:cs="Times New Roman"/>
          <w:sz w:val="24"/>
          <w:szCs w:val="24"/>
        </w:rPr>
        <w:t>suma platibila drept compensatie urmand sa permita concesionarului</w:t>
      </w:r>
      <w:r w:rsidRPr="00067F57">
        <w:rPr>
          <w:rFonts w:ascii="Times New Roman" w:hAnsi="Times New Roman" w:cs="Times New Roman"/>
          <w:sz w:val="24"/>
          <w:szCs w:val="24"/>
        </w:rPr>
        <w:t>:</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FC3309" w:rsidP="006A77DB">
      <w:pPr>
        <w:pStyle w:val="ListParagraph"/>
        <w:numPr>
          <w:ilvl w:val="0"/>
          <w:numId w:val="20"/>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rambursarea </w:t>
      </w:r>
      <w:r w:rsidR="002A558D" w:rsidRPr="00067F57">
        <w:rPr>
          <w:rFonts w:ascii="Times New Roman" w:hAnsi="Times New Roman" w:cs="Times New Roman"/>
          <w:sz w:val="24"/>
          <w:szCs w:val="24"/>
        </w:rPr>
        <w:t>sumel</w:t>
      </w:r>
      <w:r w:rsidRPr="00067F57">
        <w:rPr>
          <w:rFonts w:ascii="Times New Roman" w:hAnsi="Times New Roman" w:cs="Times New Roman"/>
          <w:sz w:val="24"/>
          <w:szCs w:val="24"/>
        </w:rPr>
        <w:t>or</w:t>
      </w:r>
      <w:r w:rsidR="00B128F9">
        <w:rPr>
          <w:rFonts w:ascii="Times New Roman" w:hAnsi="Times New Roman" w:cs="Times New Roman"/>
          <w:sz w:val="24"/>
          <w:szCs w:val="24"/>
        </w:rPr>
        <w:t xml:space="preserve"> </w:t>
      </w:r>
      <w:r w:rsidRPr="00067F57">
        <w:rPr>
          <w:rFonts w:ascii="Times New Roman" w:hAnsi="Times New Roman" w:cs="Times New Roman"/>
          <w:sz w:val="24"/>
          <w:szCs w:val="24"/>
        </w:rPr>
        <w:t xml:space="preserve">datorate la acel moment de </w:t>
      </w:r>
      <w:r w:rsidR="002A558D" w:rsidRPr="00067F57">
        <w:rPr>
          <w:rFonts w:ascii="Times New Roman" w:hAnsi="Times New Roman" w:cs="Times New Roman"/>
          <w:sz w:val="24"/>
          <w:szCs w:val="24"/>
        </w:rPr>
        <w:t>c</w:t>
      </w:r>
      <w:r w:rsidRPr="00067F57">
        <w:rPr>
          <w:rFonts w:ascii="Times New Roman" w:hAnsi="Times New Roman" w:cs="Times New Roman"/>
          <w:sz w:val="24"/>
          <w:szCs w:val="24"/>
        </w:rPr>
        <w:t>onc</w:t>
      </w:r>
      <w:r w:rsidR="002A558D" w:rsidRPr="00067F57">
        <w:rPr>
          <w:rFonts w:ascii="Times New Roman" w:hAnsi="Times New Roman" w:cs="Times New Roman"/>
          <w:sz w:val="24"/>
          <w:szCs w:val="24"/>
        </w:rPr>
        <w:t>e</w:t>
      </w:r>
      <w:r w:rsidRPr="00067F57">
        <w:rPr>
          <w:rFonts w:ascii="Times New Roman" w:hAnsi="Times New Roman" w:cs="Times New Roman"/>
          <w:sz w:val="24"/>
          <w:szCs w:val="24"/>
        </w:rPr>
        <w:t>sionar</w:t>
      </w:r>
      <w:r w:rsidR="00353214">
        <w:rPr>
          <w:rFonts w:ascii="Times New Roman" w:hAnsi="Times New Roman" w:cs="Times New Roman"/>
          <w:sz w:val="24"/>
          <w:szCs w:val="24"/>
        </w:rPr>
        <w:t xml:space="preserve"> </w:t>
      </w:r>
      <w:r w:rsidR="00E0776F">
        <w:rPr>
          <w:rFonts w:ascii="Times New Roman" w:hAnsi="Times New Roman" w:cs="Times New Roman"/>
          <w:sz w:val="24"/>
          <w:szCs w:val="24"/>
        </w:rPr>
        <w:t>finantatorilor</w:t>
      </w:r>
      <w:r w:rsidR="000E2877">
        <w:rPr>
          <w:rFonts w:ascii="Times New Roman" w:hAnsi="Times New Roman" w:cs="Times New Roman"/>
          <w:sz w:val="24"/>
          <w:szCs w:val="24"/>
        </w:rPr>
        <w:t xml:space="preserve"> lucrărilor inițiale (activitățile din perioada preliminară) </w:t>
      </w:r>
      <w:r w:rsidR="00085D5F" w:rsidRPr="00067F57">
        <w:rPr>
          <w:rFonts w:ascii="Times New Roman" w:hAnsi="Times New Roman" w:cs="Times New Roman"/>
          <w:sz w:val="24"/>
          <w:szCs w:val="24"/>
        </w:rPr>
        <w:t xml:space="preserve">conform contractelor de </w:t>
      </w:r>
      <w:r w:rsidR="002A558D" w:rsidRPr="00067F57">
        <w:rPr>
          <w:rFonts w:ascii="Times New Roman" w:hAnsi="Times New Roman" w:cs="Times New Roman"/>
          <w:sz w:val="24"/>
          <w:szCs w:val="24"/>
        </w:rPr>
        <w:t>finan</w:t>
      </w:r>
      <w:r w:rsidR="00832D4F" w:rsidRPr="00067F57">
        <w:rPr>
          <w:rFonts w:ascii="Times New Roman" w:hAnsi="Times New Roman" w:cs="Times New Roman"/>
          <w:sz w:val="24"/>
          <w:szCs w:val="24"/>
        </w:rPr>
        <w:t>t</w:t>
      </w:r>
      <w:r w:rsidR="002A558D" w:rsidRPr="00067F57">
        <w:rPr>
          <w:rFonts w:ascii="Times New Roman" w:hAnsi="Times New Roman" w:cs="Times New Roman"/>
          <w:sz w:val="24"/>
          <w:szCs w:val="24"/>
        </w:rPr>
        <w:t>a</w:t>
      </w:r>
      <w:r w:rsidR="00085D5F" w:rsidRPr="00067F57">
        <w:rPr>
          <w:rFonts w:ascii="Times New Roman" w:hAnsi="Times New Roman" w:cs="Times New Roman"/>
          <w:sz w:val="24"/>
          <w:szCs w:val="24"/>
        </w:rPr>
        <w:t>re principala</w:t>
      </w:r>
      <w:r w:rsidR="002A558D" w:rsidRPr="00067F57">
        <w:rPr>
          <w:rFonts w:ascii="Times New Roman" w:hAnsi="Times New Roman" w:cs="Times New Roman"/>
          <w:sz w:val="24"/>
          <w:szCs w:val="24"/>
        </w:rPr>
        <w:t>;</w:t>
      </w:r>
    </w:p>
    <w:p w:rsidR="002A558D" w:rsidRPr="00067F57" w:rsidRDefault="005E0684" w:rsidP="006A77DB">
      <w:pPr>
        <w:pStyle w:val="ListParagraph"/>
        <w:numPr>
          <w:ilvl w:val="0"/>
          <w:numId w:val="20"/>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recuperarea </w:t>
      </w:r>
      <w:r w:rsidR="002A558D" w:rsidRPr="00067F57">
        <w:rPr>
          <w:rFonts w:ascii="Times New Roman" w:hAnsi="Times New Roman" w:cs="Times New Roman"/>
          <w:sz w:val="24"/>
          <w:szCs w:val="24"/>
        </w:rPr>
        <w:t>sumel</w:t>
      </w:r>
      <w:r w:rsidRPr="00067F57">
        <w:rPr>
          <w:rFonts w:ascii="Times New Roman" w:hAnsi="Times New Roman" w:cs="Times New Roman"/>
          <w:sz w:val="24"/>
          <w:szCs w:val="24"/>
        </w:rPr>
        <w:t>or investite in proiect de catre</w:t>
      </w:r>
      <w:r w:rsidR="002A558D" w:rsidRPr="00067F57">
        <w:rPr>
          <w:rFonts w:ascii="Times New Roman" w:hAnsi="Times New Roman" w:cs="Times New Roman"/>
          <w:sz w:val="24"/>
          <w:szCs w:val="24"/>
        </w:rPr>
        <w:t xml:space="preserve"> actionari</w:t>
      </w:r>
      <w:r w:rsidRPr="00067F57">
        <w:rPr>
          <w:rFonts w:ascii="Times New Roman" w:hAnsi="Times New Roman" w:cs="Times New Roman"/>
          <w:sz w:val="24"/>
          <w:szCs w:val="24"/>
        </w:rPr>
        <w:t>i</w:t>
      </w:r>
      <w:r w:rsidR="002A558D" w:rsidRPr="00067F57">
        <w:rPr>
          <w:rFonts w:ascii="Times New Roman" w:hAnsi="Times New Roman" w:cs="Times New Roman"/>
          <w:sz w:val="24"/>
          <w:szCs w:val="24"/>
        </w:rPr>
        <w:t xml:space="preserve"> concesionar</w:t>
      </w:r>
      <w:r w:rsidRPr="00067F57">
        <w:rPr>
          <w:rFonts w:ascii="Times New Roman" w:hAnsi="Times New Roman" w:cs="Times New Roman"/>
          <w:sz w:val="24"/>
          <w:szCs w:val="24"/>
        </w:rPr>
        <w:t>ului (mai putin eventualele sume deja recuperate)</w:t>
      </w:r>
      <w:r w:rsidR="002A558D" w:rsidRPr="00067F57">
        <w:rPr>
          <w:rFonts w:ascii="Times New Roman" w:hAnsi="Times New Roman" w:cs="Times New Roman"/>
          <w:sz w:val="24"/>
          <w:szCs w:val="24"/>
        </w:rPr>
        <w:t>;</w:t>
      </w:r>
    </w:p>
    <w:p w:rsidR="002A558D" w:rsidRPr="00067F57" w:rsidRDefault="005E0684" w:rsidP="006A77DB">
      <w:pPr>
        <w:pStyle w:val="ListParagraph"/>
        <w:numPr>
          <w:ilvl w:val="0"/>
          <w:numId w:val="20"/>
        </w:numPr>
        <w:spacing w:after="0" w:line="240" w:lineRule="auto"/>
        <w:jc w:val="both"/>
        <w:rPr>
          <w:rFonts w:ascii="Times New Roman" w:hAnsi="Times New Roman" w:cs="Times New Roman"/>
          <w:b/>
          <w:sz w:val="24"/>
          <w:szCs w:val="24"/>
        </w:rPr>
      </w:pPr>
      <w:r w:rsidRPr="00067F57">
        <w:rPr>
          <w:rFonts w:ascii="Times New Roman" w:hAnsi="Times New Roman" w:cs="Times New Roman"/>
          <w:sz w:val="24"/>
          <w:szCs w:val="24"/>
        </w:rPr>
        <w:t>plata eventualelor</w:t>
      </w:r>
      <w:r w:rsidR="002A558D" w:rsidRPr="00067F57">
        <w:rPr>
          <w:rFonts w:ascii="Times New Roman" w:hAnsi="Times New Roman" w:cs="Times New Roman"/>
          <w:sz w:val="24"/>
          <w:szCs w:val="24"/>
        </w:rPr>
        <w:t xml:space="preserve"> costuri de reziliere a subcontractelor de catre concesionar ca urmare a incetarii contractului de concesiune</w:t>
      </w:r>
      <w:r w:rsidR="00873436" w:rsidRPr="00067F57">
        <w:rPr>
          <w:rFonts w:ascii="Times New Roman" w:hAnsi="Times New Roman" w:cs="Times New Roman"/>
          <w:sz w:val="24"/>
          <w:szCs w:val="24"/>
        </w:rPr>
        <w:t>.</w:t>
      </w:r>
    </w:p>
    <w:p w:rsidR="002A558D" w:rsidRPr="00067F57" w:rsidRDefault="002A558D" w:rsidP="006A77DB">
      <w:pPr>
        <w:spacing w:after="0" w:line="240" w:lineRule="auto"/>
        <w:jc w:val="both"/>
        <w:rPr>
          <w:rFonts w:ascii="Times New Roman" w:hAnsi="Times New Roman" w:cs="Times New Roman"/>
          <w:b/>
          <w:sz w:val="24"/>
          <w:szCs w:val="24"/>
        </w:rPr>
      </w:pPr>
    </w:p>
    <w:p w:rsidR="006806B1" w:rsidRPr="00067F57" w:rsidRDefault="00D070E0">
      <w:pPr>
        <w:pStyle w:val="ListParagraph"/>
        <w:spacing w:after="0" w:line="240" w:lineRule="auto"/>
        <w:ind w:left="0"/>
        <w:jc w:val="both"/>
        <w:rPr>
          <w:rFonts w:ascii="Times New Roman" w:hAnsi="Times New Roman" w:cs="Times New Roman"/>
          <w:sz w:val="24"/>
          <w:szCs w:val="24"/>
        </w:rPr>
      </w:pPr>
      <w:r w:rsidRPr="00067F57">
        <w:rPr>
          <w:rFonts w:ascii="Times New Roman" w:hAnsi="Times New Roman" w:cs="Times New Roman"/>
          <w:sz w:val="24"/>
          <w:szCs w:val="24"/>
        </w:rPr>
        <w:t>Cum am aratat mai sus, autoritatea publica achita o compensatie pentru a se evita imbogatirea fara justa cauza a acesteia, aceasta urmand a primi rezultatele activitatilor desfasurate in perioada preliminara (activitati de investigatii, proiectare, constructie a Sectiunii 1).</w:t>
      </w:r>
    </w:p>
    <w:p w:rsidR="006806B1" w:rsidRPr="00067F57" w:rsidRDefault="006806B1">
      <w:pPr>
        <w:pStyle w:val="ListParagraph"/>
        <w:spacing w:after="0" w:line="240" w:lineRule="auto"/>
        <w:ind w:left="0"/>
        <w:jc w:val="both"/>
        <w:rPr>
          <w:rFonts w:ascii="Times New Roman" w:hAnsi="Times New Roman" w:cs="Times New Roman"/>
          <w:sz w:val="24"/>
          <w:szCs w:val="24"/>
        </w:rPr>
      </w:pPr>
    </w:p>
    <w:p w:rsidR="006806B1" w:rsidRPr="00067F57" w:rsidRDefault="00873436">
      <w:pPr>
        <w:pStyle w:val="ListParagraph"/>
        <w:spacing w:after="0" w:line="240" w:lineRule="auto"/>
        <w:ind w:left="0"/>
        <w:jc w:val="both"/>
        <w:rPr>
          <w:rFonts w:ascii="Times New Roman" w:hAnsi="Times New Roman" w:cs="Times New Roman"/>
          <w:sz w:val="24"/>
          <w:szCs w:val="24"/>
        </w:rPr>
      </w:pPr>
      <w:r w:rsidRPr="00067F57">
        <w:rPr>
          <w:rFonts w:ascii="Times New Roman" w:hAnsi="Times New Roman" w:cs="Times New Roman"/>
          <w:sz w:val="24"/>
          <w:szCs w:val="24"/>
        </w:rPr>
        <w:t xml:space="preserve">Pe de alta parte, </w:t>
      </w:r>
      <w:r w:rsidR="002A4DF3">
        <w:rPr>
          <w:rFonts w:ascii="Times New Roman" w:hAnsi="Times New Roman" w:cs="Times New Roman"/>
          <w:sz w:val="24"/>
          <w:szCs w:val="24"/>
        </w:rPr>
        <w:t xml:space="preserve">în cazul </w:t>
      </w:r>
      <w:r w:rsidR="002A4DF3" w:rsidRPr="00067F57">
        <w:rPr>
          <w:rFonts w:ascii="Times New Roman" w:hAnsi="Times New Roman" w:cs="Times New Roman"/>
          <w:sz w:val="24"/>
          <w:szCs w:val="24"/>
        </w:rPr>
        <w:t>nerealizarii inchiderii financiare pentru intregul proiect</w:t>
      </w:r>
      <w:r w:rsidR="002A4DF3">
        <w:rPr>
          <w:rFonts w:ascii="Times New Roman" w:hAnsi="Times New Roman" w:cs="Times New Roman"/>
          <w:sz w:val="24"/>
          <w:szCs w:val="24"/>
        </w:rPr>
        <w:t xml:space="preserve">, </w:t>
      </w:r>
      <w:r w:rsidRPr="00067F57">
        <w:rPr>
          <w:rFonts w:ascii="Times New Roman" w:hAnsi="Times New Roman" w:cs="Times New Roman"/>
          <w:sz w:val="24"/>
          <w:szCs w:val="24"/>
        </w:rPr>
        <w:t>concesionarul va suporta riscurile</w:t>
      </w:r>
      <w:r w:rsidR="002A4DF3">
        <w:rPr>
          <w:rFonts w:ascii="Times New Roman" w:hAnsi="Times New Roman" w:cs="Times New Roman"/>
          <w:sz w:val="24"/>
          <w:szCs w:val="24"/>
        </w:rPr>
        <w:t xml:space="preserve"> aferente, neprimind, indiferent de motivul nerealizarii inchiderii financiare rata de rentabilitate a sumelor investite si (cu exceptia cazului in care nerealizarea inchiderii financiare este ca urmare a culpei autoritatii) suportand deduceri din sumele investite</w:t>
      </w:r>
      <w:r w:rsidR="00C84C5D" w:rsidRPr="00067F57">
        <w:rPr>
          <w:rFonts w:ascii="Times New Roman" w:hAnsi="Times New Roman" w:cs="Times New Roman"/>
          <w:sz w:val="24"/>
          <w:szCs w:val="24"/>
        </w:rPr>
        <w:t xml:space="preserve">. De exemplu, </w:t>
      </w:r>
      <w:r w:rsidR="002A558D" w:rsidRPr="00067F57">
        <w:rPr>
          <w:rFonts w:ascii="Times New Roman" w:hAnsi="Times New Roman" w:cs="Times New Roman"/>
          <w:sz w:val="24"/>
          <w:szCs w:val="24"/>
        </w:rPr>
        <w:t xml:space="preserve">daca inchiderea financiara </w:t>
      </w:r>
      <w:r w:rsidR="009F1273" w:rsidRPr="00067F57">
        <w:rPr>
          <w:rFonts w:ascii="Times New Roman" w:hAnsi="Times New Roman" w:cs="Times New Roman"/>
          <w:sz w:val="24"/>
          <w:szCs w:val="24"/>
        </w:rPr>
        <w:t xml:space="preserve">a întregului proiect </w:t>
      </w:r>
      <w:r w:rsidR="002A558D" w:rsidRPr="00067F57">
        <w:rPr>
          <w:rFonts w:ascii="Times New Roman" w:hAnsi="Times New Roman" w:cs="Times New Roman"/>
          <w:sz w:val="24"/>
          <w:szCs w:val="24"/>
        </w:rPr>
        <w:t xml:space="preserve">nu se realizeaza din motive neutre (care nu reprezinta nici culpa autoritatii publice si nici culpa concesionarului), din suma mentionata anterior </w:t>
      </w:r>
      <w:r w:rsidR="00C84C5D" w:rsidRPr="00067F57">
        <w:rPr>
          <w:rFonts w:ascii="Times New Roman" w:hAnsi="Times New Roman" w:cs="Times New Roman"/>
          <w:sz w:val="24"/>
          <w:szCs w:val="24"/>
        </w:rPr>
        <w:t>va fi operata o deducere cu</w:t>
      </w:r>
      <w:r w:rsidR="002A558D" w:rsidRPr="00067F57">
        <w:rPr>
          <w:rFonts w:ascii="Times New Roman" w:hAnsi="Times New Roman" w:cs="Times New Roman"/>
          <w:sz w:val="24"/>
          <w:szCs w:val="24"/>
        </w:rPr>
        <w:t xml:space="preserve"> valoarea costurilor de dezvoltare a concesionarului</w:t>
      </w:r>
      <w:r w:rsidR="00C84C5D" w:rsidRPr="00067F57">
        <w:rPr>
          <w:rFonts w:ascii="Times New Roman" w:hAnsi="Times New Roman" w:cs="Times New Roman"/>
          <w:sz w:val="24"/>
          <w:szCs w:val="24"/>
        </w:rPr>
        <w:t xml:space="preserve"> (in limita a</w:t>
      </w:r>
      <w:r w:rsidR="002A558D" w:rsidRPr="00067F57">
        <w:rPr>
          <w:rFonts w:ascii="Times New Roman" w:hAnsi="Times New Roman" w:cs="Times New Roman"/>
          <w:sz w:val="24"/>
          <w:szCs w:val="24"/>
        </w:rPr>
        <w:t xml:space="preserve"> 5.000.000 Euro</w:t>
      </w:r>
      <w:r w:rsidR="00C84C5D" w:rsidRPr="00067F57">
        <w:rPr>
          <w:rFonts w:ascii="Times New Roman" w:hAnsi="Times New Roman" w:cs="Times New Roman"/>
          <w:sz w:val="24"/>
          <w:szCs w:val="24"/>
        </w:rPr>
        <w:t>)</w:t>
      </w:r>
      <w:r w:rsidR="002A558D" w:rsidRPr="00067F57">
        <w:rPr>
          <w:rFonts w:ascii="Times New Roman" w:hAnsi="Times New Roman" w:cs="Times New Roman"/>
          <w:sz w:val="24"/>
          <w:szCs w:val="24"/>
        </w:rPr>
        <w:t>.</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112150" w:rsidP="006A77DB">
      <w:pPr>
        <w:spacing w:after="0" w:line="240" w:lineRule="auto"/>
        <w:jc w:val="both"/>
        <w:rPr>
          <w:rFonts w:ascii="Times New Roman" w:hAnsi="Times New Roman" w:cs="Times New Roman"/>
          <w:sz w:val="24"/>
          <w:szCs w:val="24"/>
        </w:rPr>
      </w:pPr>
      <w:r w:rsidRPr="00A81C4F">
        <w:rPr>
          <w:rFonts w:ascii="Times New Roman" w:hAnsi="Times New Roman" w:cs="Times New Roman"/>
          <w:sz w:val="24"/>
          <w:szCs w:val="24"/>
        </w:rPr>
        <w:t>In situatia in care inchiderea financiara pentru intregul proiect nu se realizeaza, autoritatea publica poate totusi decide amanarea incetarii contractului pana la si exclusiv pentru finalizarea Sectiunii 1 a autostrazii. In acest caz, compensatia la incetare ar fi calculata conform celor mentionate anterior si achitata la momentul finalizarii Sectiunii 1 a autostrazii (</w:t>
      </w:r>
      <w:r w:rsidR="00A81C4F" w:rsidRPr="00A81C4F">
        <w:rPr>
          <w:rFonts w:ascii="Times New Roman" w:hAnsi="Times New Roman" w:cs="Times New Roman"/>
          <w:sz w:val="24"/>
          <w:szCs w:val="24"/>
        </w:rPr>
        <w:t>cu</w:t>
      </w:r>
      <w:r w:rsidRPr="00A81C4F">
        <w:rPr>
          <w:rFonts w:ascii="Times New Roman" w:hAnsi="Times New Roman" w:cs="Times New Roman"/>
          <w:sz w:val="24"/>
          <w:szCs w:val="24"/>
        </w:rPr>
        <w:t xml:space="preserve"> aplica</w:t>
      </w:r>
      <w:r w:rsidR="00A81C4F" w:rsidRPr="00A81C4F">
        <w:rPr>
          <w:rFonts w:ascii="Times New Roman" w:hAnsi="Times New Roman" w:cs="Times New Roman"/>
          <w:sz w:val="24"/>
          <w:szCs w:val="24"/>
        </w:rPr>
        <w:t>r</w:t>
      </w:r>
      <w:r w:rsidRPr="00A81C4F">
        <w:rPr>
          <w:rFonts w:ascii="Times New Roman" w:hAnsi="Times New Roman" w:cs="Times New Roman"/>
          <w:sz w:val="24"/>
          <w:szCs w:val="24"/>
        </w:rPr>
        <w:t>e</w:t>
      </w:r>
      <w:r w:rsidR="00A81C4F" w:rsidRPr="00A81C4F">
        <w:rPr>
          <w:rFonts w:ascii="Times New Roman" w:hAnsi="Times New Roman" w:cs="Times New Roman"/>
          <w:sz w:val="24"/>
          <w:szCs w:val="24"/>
        </w:rPr>
        <w:t xml:space="preserve">aeventualelor </w:t>
      </w:r>
      <w:r w:rsidRPr="00A81C4F">
        <w:rPr>
          <w:rFonts w:ascii="Times New Roman" w:hAnsi="Times New Roman" w:cs="Times New Roman"/>
          <w:sz w:val="24"/>
          <w:szCs w:val="24"/>
        </w:rPr>
        <w:t xml:space="preserve">deduceri mentionate anterior). </w:t>
      </w:r>
    </w:p>
    <w:p w:rsidR="009F1273" w:rsidRPr="00067F57" w:rsidRDefault="009F1273" w:rsidP="006A77DB">
      <w:pPr>
        <w:spacing w:after="0" w:line="240" w:lineRule="auto"/>
        <w:jc w:val="both"/>
        <w:rPr>
          <w:rFonts w:ascii="Times New Roman" w:hAnsi="Times New Roman" w:cs="Times New Roman"/>
          <w:sz w:val="24"/>
          <w:szCs w:val="24"/>
        </w:rPr>
      </w:pPr>
    </w:p>
    <w:p w:rsidR="009F1273" w:rsidRPr="007126A2" w:rsidRDefault="009F1273" w:rsidP="006A77DB">
      <w:pPr>
        <w:spacing w:after="0" w:line="240" w:lineRule="auto"/>
        <w:jc w:val="both"/>
        <w:rPr>
          <w:rFonts w:ascii="Times New Roman" w:hAnsi="Times New Roman" w:cs="Times New Roman"/>
          <w:b/>
          <w:sz w:val="24"/>
          <w:szCs w:val="24"/>
          <w:lang w:val="fr-FR"/>
        </w:rPr>
      </w:pPr>
      <w:r w:rsidRPr="00067F57">
        <w:rPr>
          <w:rFonts w:ascii="Times New Roman" w:hAnsi="Times New Roman" w:cs="Times New Roman"/>
          <w:sz w:val="24"/>
          <w:szCs w:val="24"/>
        </w:rPr>
        <w:t xml:space="preserve">În toate cazurile de încetare, </w:t>
      </w:r>
      <w:r w:rsidR="00CE768E" w:rsidRPr="00067F57">
        <w:rPr>
          <w:rFonts w:ascii="Times New Roman" w:hAnsi="Times New Roman" w:cs="Times New Roman"/>
          <w:sz w:val="24"/>
          <w:szCs w:val="24"/>
        </w:rPr>
        <w:t xml:space="preserve">valoarea </w:t>
      </w:r>
      <w:r w:rsidRPr="00067F57">
        <w:rPr>
          <w:rFonts w:ascii="Times New Roman" w:hAnsi="Times New Roman" w:cs="Times New Roman"/>
          <w:sz w:val="24"/>
          <w:szCs w:val="24"/>
        </w:rPr>
        <w:t>costuril</w:t>
      </w:r>
      <w:r w:rsidR="00CE768E" w:rsidRPr="00067F57">
        <w:rPr>
          <w:rFonts w:ascii="Times New Roman" w:hAnsi="Times New Roman" w:cs="Times New Roman"/>
          <w:sz w:val="24"/>
          <w:szCs w:val="24"/>
        </w:rPr>
        <w:t>or</w:t>
      </w:r>
      <w:r w:rsidRPr="00067F57">
        <w:rPr>
          <w:rFonts w:ascii="Times New Roman" w:hAnsi="Times New Roman" w:cs="Times New Roman"/>
          <w:sz w:val="24"/>
          <w:szCs w:val="24"/>
        </w:rPr>
        <w:t xml:space="preserve"> care urmează a fi achitate de autoritatea publică </w:t>
      </w:r>
      <w:r w:rsidR="00A81C4F">
        <w:rPr>
          <w:rFonts w:ascii="Times New Roman" w:hAnsi="Times New Roman" w:cs="Times New Roman"/>
          <w:sz w:val="24"/>
          <w:szCs w:val="24"/>
        </w:rPr>
        <w:t>poate fi</w:t>
      </w:r>
      <w:r w:rsidRPr="00067F57">
        <w:rPr>
          <w:rFonts w:ascii="Times New Roman" w:hAnsi="Times New Roman" w:cs="Times New Roman"/>
          <w:sz w:val="24"/>
          <w:szCs w:val="24"/>
        </w:rPr>
        <w:t xml:space="preserve"> cunoscut</w:t>
      </w:r>
      <w:r w:rsidR="00CE768E" w:rsidRPr="00067F57">
        <w:rPr>
          <w:rFonts w:ascii="Times New Roman" w:hAnsi="Times New Roman" w:cs="Times New Roman"/>
          <w:sz w:val="24"/>
          <w:szCs w:val="24"/>
        </w:rPr>
        <w:t xml:space="preserve">asi stabilita </w:t>
      </w:r>
      <w:r w:rsidRPr="00067F57">
        <w:rPr>
          <w:rFonts w:ascii="Times New Roman" w:hAnsi="Times New Roman" w:cs="Times New Roman"/>
          <w:sz w:val="24"/>
          <w:szCs w:val="24"/>
        </w:rPr>
        <w:t>încă de la început, contractele de finanţare şi acordurile de subcontractare fiind</w:t>
      </w:r>
      <w:r w:rsidR="00CE768E" w:rsidRPr="00067F57">
        <w:rPr>
          <w:rFonts w:ascii="Times New Roman" w:hAnsi="Times New Roman" w:cs="Times New Roman"/>
          <w:sz w:val="24"/>
          <w:szCs w:val="24"/>
        </w:rPr>
        <w:t xml:space="preserve"> supuse</w:t>
      </w:r>
      <w:r w:rsidRPr="00067F57">
        <w:rPr>
          <w:rFonts w:ascii="Times New Roman" w:hAnsi="Times New Roman" w:cs="Times New Roman"/>
          <w:sz w:val="24"/>
          <w:szCs w:val="24"/>
        </w:rPr>
        <w:t xml:space="preserve"> aproba</w:t>
      </w:r>
      <w:r w:rsidR="00CE768E" w:rsidRPr="00067F57">
        <w:rPr>
          <w:rFonts w:ascii="Times New Roman" w:hAnsi="Times New Roman" w:cs="Times New Roman"/>
          <w:sz w:val="24"/>
          <w:szCs w:val="24"/>
        </w:rPr>
        <w:t>rii</w:t>
      </w:r>
      <w:r w:rsidRPr="00067F57">
        <w:rPr>
          <w:rFonts w:ascii="Times New Roman" w:hAnsi="Times New Roman" w:cs="Times New Roman"/>
          <w:sz w:val="24"/>
          <w:szCs w:val="24"/>
        </w:rPr>
        <w:t xml:space="preserve"> autoritat</w:t>
      </w:r>
      <w:r w:rsidR="00CE768E" w:rsidRPr="00067F57">
        <w:rPr>
          <w:rFonts w:ascii="Times New Roman" w:hAnsi="Times New Roman" w:cs="Times New Roman"/>
          <w:sz w:val="24"/>
          <w:szCs w:val="24"/>
        </w:rPr>
        <w:t>ii</w:t>
      </w:r>
      <w:r w:rsidRPr="00067F57">
        <w:rPr>
          <w:rFonts w:ascii="Times New Roman" w:hAnsi="Times New Roman" w:cs="Times New Roman"/>
          <w:sz w:val="24"/>
          <w:szCs w:val="24"/>
        </w:rPr>
        <w:t xml:space="preserve"> contractant</w:t>
      </w:r>
      <w:r w:rsidR="00CE768E" w:rsidRPr="00067F57">
        <w:rPr>
          <w:rFonts w:ascii="Times New Roman" w:hAnsi="Times New Roman" w:cs="Times New Roman"/>
          <w:sz w:val="24"/>
          <w:szCs w:val="24"/>
        </w:rPr>
        <w:t>e</w:t>
      </w:r>
      <w:r w:rsidRPr="00067F57">
        <w:rPr>
          <w:rFonts w:ascii="Times New Roman" w:hAnsi="Times New Roman" w:cs="Times New Roman"/>
          <w:sz w:val="24"/>
          <w:szCs w:val="24"/>
        </w:rPr>
        <w:t>. De asemenea, modelul financiar al proiectului este aprobat de autoritatea contractantă.</w:t>
      </w:r>
    </w:p>
    <w:p w:rsidR="002A558D" w:rsidRPr="007126A2" w:rsidRDefault="002A558D" w:rsidP="006A77DB">
      <w:pPr>
        <w:spacing w:after="0" w:line="240" w:lineRule="auto"/>
        <w:jc w:val="both"/>
        <w:rPr>
          <w:rFonts w:ascii="Times New Roman" w:hAnsi="Times New Roman" w:cs="Times New Roman"/>
          <w:b/>
          <w:sz w:val="24"/>
          <w:szCs w:val="24"/>
          <w:lang w:val="fr-FR"/>
        </w:rPr>
      </w:pPr>
    </w:p>
    <w:p w:rsidR="002A558D" w:rsidRPr="007126A2" w:rsidRDefault="002A558D" w:rsidP="006A77DB">
      <w:pPr>
        <w:pStyle w:val="ListParagraph"/>
        <w:numPr>
          <w:ilvl w:val="0"/>
          <w:numId w:val="1"/>
        </w:numPr>
        <w:spacing w:after="0" w:line="240" w:lineRule="auto"/>
        <w:jc w:val="both"/>
        <w:rPr>
          <w:rFonts w:ascii="Times New Roman" w:hAnsi="Times New Roman" w:cs="Times New Roman"/>
          <w:b/>
          <w:sz w:val="24"/>
          <w:szCs w:val="24"/>
          <w:u w:val="single"/>
          <w:lang w:val="fr-FR"/>
        </w:rPr>
      </w:pPr>
      <w:r w:rsidRPr="00067F57">
        <w:rPr>
          <w:rFonts w:ascii="Times New Roman" w:hAnsi="Times New Roman" w:cs="Times New Roman"/>
          <w:b/>
          <w:sz w:val="24"/>
          <w:szCs w:val="24"/>
          <w:u w:val="single"/>
        </w:rPr>
        <w:t>Proiecte internationale similare de construire a unor autostrazi</w:t>
      </w:r>
    </w:p>
    <w:p w:rsidR="002A558D" w:rsidRPr="007126A2" w:rsidRDefault="002A558D" w:rsidP="006A77DB">
      <w:pPr>
        <w:spacing w:after="0" w:line="240" w:lineRule="auto"/>
        <w:jc w:val="both"/>
        <w:rPr>
          <w:rFonts w:ascii="Times New Roman" w:hAnsi="Times New Roman" w:cs="Times New Roman"/>
          <w:b/>
          <w:sz w:val="24"/>
          <w:szCs w:val="24"/>
          <w:lang w:val="fr-FR"/>
        </w:rPr>
      </w:pPr>
    </w:p>
    <w:p w:rsidR="002A558D"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Date fiind principalele particularitati ale proiectului privind Autostrada Comarnic – Brasov:</w:t>
      </w:r>
    </w:p>
    <w:p w:rsidR="00353214" w:rsidRPr="00067F57" w:rsidRDefault="00353214" w:rsidP="006A77DB">
      <w:pPr>
        <w:spacing w:after="0" w:line="240" w:lineRule="auto"/>
        <w:jc w:val="both"/>
        <w:rPr>
          <w:rFonts w:ascii="Times New Roman" w:hAnsi="Times New Roman" w:cs="Times New Roman"/>
          <w:sz w:val="24"/>
          <w:szCs w:val="24"/>
        </w:rPr>
      </w:pPr>
    </w:p>
    <w:p w:rsidR="002A558D" w:rsidRPr="00067F57" w:rsidRDefault="002A558D" w:rsidP="006A77DB">
      <w:pPr>
        <w:numPr>
          <w:ilvl w:val="0"/>
          <w:numId w:val="22"/>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Proiect pe baza unui parteneriat public-privat;</w:t>
      </w:r>
    </w:p>
    <w:p w:rsidR="002A558D" w:rsidRPr="00067F57" w:rsidRDefault="002A558D" w:rsidP="006A77DB">
      <w:pPr>
        <w:numPr>
          <w:ilvl w:val="0"/>
          <w:numId w:val="22"/>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Constructie pe teren muntos; si</w:t>
      </w:r>
    </w:p>
    <w:p w:rsidR="002A558D" w:rsidRPr="00067F57" w:rsidRDefault="002A558D" w:rsidP="006A77DB">
      <w:pPr>
        <w:numPr>
          <w:ilvl w:val="0"/>
          <w:numId w:val="22"/>
        </w:num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Proportie ridicata a sectiunilor de autostrada executate in tuneluri sau pe poduri si viaducte</w:t>
      </w:r>
      <w:r w:rsidR="00DA78EB" w:rsidRPr="00067F57">
        <w:rPr>
          <w:rFonts w:ascii="Times New Roman" w:hAnsi="Times New Roman" w:cs="Times New Roman"/>
          <w:sz w:val="24"/>
          <w:szCs w:val="24"/>
        </w:rPr>
        <w:t>,</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s-a efectuat o analiza a costurilor altor proiecte de autostrada realizate in conditii similar</w:t>
      </w:r>
      <w:r w:rsidR="00DA78EB" w:rsidRPr="00067F57">
        <w:rPr>
          <w:rFonts w:ascii="Times New Roman" w:hAnsi="Times New Roman" w:cs="Times New Roman"/>
          <w:sz w:val="24"/>
          <w:szCs w:val="24"/>
        </w:rPr>
        <w:t>e</w:t>
      </w:r>
      <w:r w:rsidRPr="00067F57">
        <w:rPr>
          <w:rFonts w:ascii="Times New Roman" w:hAnsi="Times New Roman" w:cs="Times New Roman"/>
          <w:sz w:val="24"/>
          <w:szCs w:val="24"/>
        </w:rPr>
        <w:t xml:space="preserve"> in Europa, pe baza informatiilor disponibile public, pentru a determina comparabilitatea acestora.</w:t>
      </w:r>
    </w:p>
    <w:p w:rsidR="00B300F5" w:rsidRPr="00067F57" w:rsidRDefault="00B300F5" w:rsidP="00B300F5">
      <w:pPr>
        <w:spacing w:after="0" w:line="240" w:lineRule="auto"/>
        <w:jc w:val="both"/>
        <w:rPr>
          <w:rFonts w:ascii="Times New Roman" w:hAnsi="Times New Roman" w:cs="Times New Roman"/>
          <w:sz w:val="24"/>
          <w:szCs w:val="24"/>
          <w:lang w:val="en-US"/>
        </w:rPr>
      </w:pPr>
    </w:p>
    <w:p w:rsidR="00B300F5" w:rsidRPr="007126A2" w:rsidRDefault="00B300F5"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Totodata, trebuie mentionat si istoricul recent al proiectelor </w:t>
      </w:r>
      <w:r w:rsidR="009A2950" w:rsidRPr="007126A2">
        <w:rPr>
          <w:rFonts w:ascii="Times New Roman" w:hAnsi="Times New Roman" w:cs="Times New Roman"/>
          <w:sz w:val="24"/>
          <w:szCs w:val="24"/>
          <w:lang w:val="fr-FR"/>
        </w:rPr>
        <w:t>demar</w:t>
      </w:r>
      <w:r w:rsidRPr="007126A2">
        <w:rPr>
          <w:rFonts w:ascii="Times New Roman" w:hAnsi="Times New Roman" w:cs="Times New Roman"/>
          <w:sz w:val="24"/>
          <w:szCs w:val="24"/>
          <w:lang w:val="fr-FR"/>
        </w:rPr>
        <w:t xml:space="preserve">ate </w:t>
      </w:r>
      <w:r w:rsidR="009A2950" w:rsidRPr="007126A2">
        <w:rPr>
          <w:rFonts w:ascii="Times New Roman" w:hAnsi="Times New Roman" w:cs="Times New Roman"/>
          <w:sz w:val="24"/>
          <w:szCs w:val="24"/>
          <w:lang w:val="fr-FR"/>
        </w:rPr>
        <w:t>in regim PPP/con</w:t>
      </w:r>
      <w:r w:rsidR="00591F98" w:rsidRPr="007126A2">
        <w:rPr>
          <w:rFonts w:ascii="Times New Roman" w:hAnsi="Times New Roman" w:cs="Times New Roman"/>
          <w:sz w:val="24"/>
          <w:szCs w:val="24"/>
          <w:lang w:val="fr-FR"/>
        </w:rPr>
        <w:t>c</w:t>
      </w:r>
      <w:r w:rsidR="009A2950" w:rsidRPr="007126A2">
        <w:rPr>
          <w:rFonts w:ascii="Times New Roman" w:hAnsi="Times New Roman" w:cs="Times New Roman"/>
          <w:sz w:val="24"/>
          <w:szCs w:val="24"/>
          <w:lang w:val="fr-FR"/>
        </w:rPr>
        <w:t xml:space="preserve">esiune </w:t>
      </w:r>
      <w:r w:rsidRPr="007126A2">
        <w:rPr>
          <w:rFonts w:ascii="Times New Roman" w:hAnsi="Times New Roman" w:cs="Times New Roman"/>
          <w:sz w:val="24"/>
          <w:szCs w:val="24"/>
          <w:lang w:val="fr-FR"/>
        </w:rPr>
        <w:t>de alte tari din Sud-Estul Europei</w:t>
      </w:r>
      <w:r w:rsidR="009A2950" w:rsidRPr="007126A2">
        <w:rPr>
          <w:rFonts w:ascii="Times New Roman" w:hAnsi="Times New Roman" w:cs="Times New Roman"/>
          <w:sz w:val="24"/>
          <w:szCs w:val="24"/>
          <w:lang w:val="fr-FR"/>
        </w:rPr>
        <w:t xml:space="preserve">, in sectorul infrastructurii rutiere, astfel: </w:t>
      </w:r>
    </w:p>
    <w:p w:rsidR="00B300F5" w:rsidRPr="007126A2" w:rsidRDefault="00B300F5"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 Albania: </w:t>
      </w:r>
      <w:r w:rsidR="009A2950" w:rsidRPr="007126A2">
        <w:rPr>
          <w:rFonts w:ascii="Times New Roman" w:hAnsi="Times New Roman" w:cs="Times New Roman"/>
          <w:sz w:val="24"/>
          <w:szCs w:val="24"/>
          <w:lang w:val="fr-FR"/>
        </w:rPr>
        <w:t xml:space="preserve">Autostrada </w:t>
      </w:r>
      <w:r w:rsidRPr="007126A2">
        <w:rPr>
          <w:rFonts w:ascii="Times New Roman" w:hAnsi="Times New Roman" w:cs="Times New Roman"/>
          <w:sz w:val="24"/>
          <w:szCs w:val="24"/>
          <w:lang w:val="fr-FR"/>
        </w:rPr>
        <w:t>Milot-Morine (</w:t>
      </w:r>
      <w:r w:rsidR="009A2950" w:rsidRPr="007126A2">
        <w:rPr>
          <w:rFonts w:ascii="Times New Roman" w:hAnsi="Times New Roman" w:cs="Times New Roman"/>
          <w:sz w:val="24"/>
          <w:szCs w:val="24"/>
          <w:lang w:val="fr-FR"/>
        </w:rPr>
        <w:t>licitatia pentru selectarea concesionarului este in derulare</w:t>
      </w:r>
      <w:r w:rsidRPr="007126A2">
        <w:rPr>
          <w:rFonts w:ascii="Times New Roman" w:hAnsi="Times New Roman" w:cs="Times New Roman"/>
          <w:sz w:val="24"/>
          <w:szCs w:val="24"/>
          <w:lang w:val="fr-FR"/>
        </w:rPr>
        <w:t xml:space="preserve">) </w:t>
      </w:r>
    </w:p>
    <w:p w:rsidR="00B300F5" w:rsidRPr="007126A2" w:rsidRDefault="00B300F5"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 </w:t>
      </w:r>
      <w:r w:rsidR="009A2950" w:rsidRPr="007126A2">
        <w:rPr>
          <w:rFonts w:ascii="Times New Roman" w:hAnsi="Times New Roman" w:cs="Times New Roman"/>
          <w:sz w:val="24"/>
          <w:szCs w:val="24"/>
          <w:lang w:val="fr-FR"/>
        </w:rPr>
        <w:t>Bosnia &amp; Hert</w:t>
      </w:r>
      <w:r w:rsidRPr="007126A2">
        <w:rPr>
          <w:rFonts w:ascii="Times New Roman" w:hAnsi="Times New Roman" w:cs="Times New Roman"/>
          <w:sz w:val="24"/>
          <w:szCs w:val="24"/>
          <w:lang w:val="fr-FR"/>
        </w:rPr>
        <w:t xml:space="preserve">egovina: </w:t>
      </w:r>
      <w:r w:rsidR="009A2950" w:rsidRPr="007126A2">
        <w:rPr>
          <w:rFonts w:ascii="Times New Roman" w:hAnsi="Times New Roman" w:cs="Times New Roman"/>
          <w:sz w:val="24"/>
          <w:szCs w:val="24"/>
          <w:lang w:val="fr-FR"/>
        </w:rPr>
        <w:t xml:space="preserve">Autostrada </w:t>
      </w:r>
      <w:r w:rsidRPr="007126A2">
        <w:rPr>
          <w:rFonts w:ascii="Times New Roman" w:hAnsi="Times New Roman" w:cs="Times New Roman"/>
          <w:sz w:val="24"/>
          <w:szCs w:val="24"/>
          <w:lang w:val="fr-FR"/>
        </w:rPr>
        <w:t xml:space="preserve">Doboj-Vukosavlje </w:t>
      </w:r>
      <w:r w:rsidR="009A2950" w:rsidRPr="007126A2">
        <w:rPr>
          <w:rFonts w:ascii="Times New Roman" w:hAnsi="Times New Roman" w:cs="Times New Roman"/>
          <w:sz w:val="24"/>
          <w:szCs w:val="24"/>
          <w:lang w:val="fr-FR"/>
        </w:rPr>
        <w:t xml:space="preserve">(licitatia pentru selectarea concesionarului este in derulare) </w:t>
      </w:r>
    </w:p>
    <w:p w:rsidR="00B300F5" w:rsidRPr="00FB47E3" w:rsidRDefault="00B300F5" w:rsidP="00B300F5">
      <w:pPr>
        <w:spacing w:after="0" w:line="240" w:lineRule="auto"/>
        <w:jc w:val="both"/>
        <w:rPr>
          <w:rFonts w:ascii="Times New Roman" w:hAnsi="Times New Roman" w:cs="Times New Roman"/>
          <w:sz w:val="24"/>
          <w:szCs w:val="24"/>
          <w:lang w:val="pl-PL"/>
        </w:rPr>
      </w:pPr>
      <w:r w:rsidRPr="00FB47E3">
        <w:rPr>
          <w:rFonts w:ascii="Times New Roman" w:hAnsi="Times New Roman" w:cs="Times New Roman"/>
          <w:sz w:val="24"/>
          <w:szCs w:val="24"/>
          <w:lang w:val="pl-PL"/>
        </w:rPr>
        <w:t xml:space="preserve">- Bulgaria: </w:t>
      </w:r>
      <w:r w:rsidR="009A2950" w:rsidRPr="00FB47E3">
        <w:rPr>
          <w:rFonts w:ascii="Times New Roman" w:hAnsi="Times New Roman" w:cs="Times New Roman"/>
          <w:sz w:val="24"/>
          <w:szCs w:val="24"/>
          <w:lang w:val="pl-PL"/>
        </w:rPr>
        <w:t xml:space="preserve">Autostrada </w:t>
      </w:r>
      <w:r w:rsidRPr="00FB47E3">
        <w:rPr>
          <w:rFonts w:ascii="Times New Roman" w:hAnsi="Times New Roman" w:cs="Times New Roman"/>
          <w:sz w:val="24"/>
          <w:szCs w:val="24"/>
          <w:lang w:val="pl-PL"/>
        </w:rPr>
        <w:t xml:space="preserve">Trakia </w:t>
      </w:r>
    </w:p>
    <w:p w:rsidR="00B300F5" w:rsidRPr="00FB47E3" w:rsidRDefault="00B300F5" w:rsidP="00B300F5">
      <w:pPr>
        <w:spacing w:after="0" w:line="240" w:lineRule="auto"/>
        <w:jc w:val="both"/>
        <w:rPr>
          <w:rFonts w:ascii="Times New Roman" w:hAnsi="Times New Roman" w:cs="Times New Roman"/>
          <w:sz w:val="24"/>
          <w:szCs w:val="24"/>
          <w:lang w:val="pl-PL"/>
        </w:rPr>
      </w:pPr>
      <w:r w:rsidRPr="00FB47E3">
        <w:rPr>
          <w:rFonts w:ascii="Times New Roman" w:hAnsi="Times New Roman" w:cs="Times New Roman"/>
          <w:sz w:val="24"/>
          <w:szCs w:val="24"/>
          <w:lang w:val="pl-PL"/>
        </w:rPr>
        <w:t xml:space="preserve">- Croatia: </w:t>
      </w:r>
      <w:r w:rsidR="009A2950" w:rsidRPr="00FB47E3">
        <w:rPr>
          <w:rFonts w:ascii="Times New Roman" w:hAnsi="Times New Roman" w:cs="Times New Roman"/>
          <w:sz w:val="24"/>
          <w:szCs w:val="24"/>
          <w:lang w:val="pl-PL"/>
        </w:rPr>
        <w:t xml:space="preserve">Autostrada </w:t>
      </w:r>
      <w:r w:rsidRPr="00FB47E3">
        <w:rPr>
          <w:rFonts w:ascii="Times New Roman" w:hAnsi="Times New Roman" w:cs="Times New Roman"/>
          <w:sz w:val="24"/>
          <w:szCs w:val="24"/>
          <w:lang w:val="pl-PL"/>
        </w:rPr>
        <w:t xml:space="preserve">Istrian Y, </w:t>
      </w:r>
      <w:r w:rsidR="009A2950" w:rsidRPr="00FB47E3">
        <w:rPr>
          <w:rFonts w:ascii="Times New Roman" w:hAnsi="Times New Roman" w:cs="Times New Roman"/>
          <w:sz w:val="24"/>
          <w:szCs w:val="24"/>
          <w:lang w:val="pl-PL"/>
        </w:rPr>
        <w:t xml:space="preserve">Autostrada </w:t>
      </w:r>
      <w:r w:rsidRPr="00FB47E3">
        <w:rPr>
          <w:rFonts w:ascii="Times New Roman" w:hAnsi="Times New Roman" w:cs="Times New Roman"/>
          <w:sz w:val="24"/>
          <w:szCs w:val="24"/>
          <w:lang w:val="pl-PL"/>
        </w:rPr>
        <w:t xml:space="preserve">Zagreb-Macelj, </w:t>
      </w:r>
      <w:r w:rsidR="009A2950" w:rsidRPr="00FB47E3">
        <w:rPr>
          <w:rFonts w:ascii="Times New Roman" w:hAnsi="Times New Roman" w:cs="Times New Roman"/>
          <w:sz w:val="24"/>
          <w:szCs w:val="24"/>
          <w:lang w:val="pl-PL"/>
        </w:rPr>
        <w:t xml:space="preserve">Autostrada </w:t>
      </w:r>
      <w:r w:rsidRPr="00FB47E3">
        <w:rPr>
          <w:rFonts w:ascii="Times New Roman" w:hAnsi="Times New Roman" w:cs="Times New Roman"/>
          <w:sz w:val="24"/>
          <w:szCs w:val="24"/>
          <w:lang w:val="pl-PL"/>
        </w:rPr>
        <w:t xml:space="preserve">Zagreb-Gorican </w:t>
      </w:r>
    </w:p>
    <w:p w:rsidR="00B300F5" w:rsidRPr="007126A2" w:rsidRDefault="00B300F5"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 Macedonia: </w:t>
      </w:r>
      <w:r w:rsidR="009A2950" w:rsidRPr="007126A2">
        <w:rPr>
          <w:rFonts w:ascii="Times New Roman" w:hAnsi="Times New Roman" w:cs="Times New Roman"/>
          <w:sz w:val="24"/>
          <w:szCs w:val="24"/>
          <w:lang w:val="fr-FR"/>
        </w:rPr>
        <w:t xml:space="preserve">Autostrada </w:t>
      </w:r>
      <w:r w:rsidRPr="007126A2">
        <w:rPr>
          <w:rFonts w:ascii="Times New Roman" w:hAnsi="Times New Roman" w:cs="Times New Roman"/>
          <w:sz w:val="24"/>
          <w:szCs w:val="24"/>
          <w:lang w:val="fr-FR"/>
        </w:rPr>
        <w:t xml:space="preserve">Corridor 8 </w:t>
      </w:r>
    </w:p>
    <w:p w:rsidR="00B300F5" w:rsidRPr="007126A2" w:rsidRDefault="00B300F5"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 Montenegro: </w:t>
      </w:r>
      <w:r w:rsidR="009A2950" w:rsidRPr="007126A2">
        <w:rPr>
          <w:rFonts w:ascii="Times New Roman" w:hAnsi="Times New Roman" w:cs="Times New Roman"/>
          <w:sz w:val="24"/>
          <w:szCs w:val="24"/>
          <w:lang w:val="fr-FR"/>
        </w:rPr>
        <w:t xml:space="preserve">Autostrada </w:t>
      </w:r>
      <w:r w:rsidRPr="007126A2">
        <w:rPr>
          <w:rFonts w:ascii="Times New Roman" w:hAnsi="Times New Roman" w:cs="Times New Roman"/>
          <w:sz w:val="24"/>
          <w:szCs w:val="24"/>
          <w:lang w:val="fr-FR"/>
        </w:rPr>
        <w:t xml:space="preserve">Bar-Boljare </w:t>
      </w:r>
    </w:p>
    <w:p w:rsidR="00B300F5" w:rsidRPr="007126A2" w:rsidRDefault="00B300F5"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 Romania: </w:t>
      </w:r>
      <w:r w:rsidR="009A2950" w:rsidRPr="007126A2">
        <w:rPr>
          <w:rFonts w:ascii="Times New Roman" w:hAnsi="Times New Roman" w:cs="Times New Roman"/>
          <w:sz w:val="24"/>
          <w:szCs w:val="24"/>
          <w:lang w:val="fr-FR"/>
        </w:rPr>
        <w:t>Autostrada de Centura Sud a Municipiului Bucuresti (licitatia pentru selectarea concesionarului este in derulare)</w:t>
      </w:r>
      <w:r w:rsidRPr="007126A2">
        <w:rPr>
          <w:rFonts w:ascii="Times New Roman" w:hAnsi="Times New Roman" w:cs="Times New Roman"/>
          <w:sz w:val="24"/>
          <w:szCs w:val="24"/>
          <w:lang w:val="fr-FR"/>
        </w:rPr>
        <w:t xml:space="preserve">, </w:t>
      </w:r>
      <w:r w:rsidR="009A2950" w:rsidRPr="007126A2">
        <w:rPr>
          <w:rFonts w:ascii="Times New Roman" w:hAnsi="Times New Roman" w:cs="Times New Roman"/>
          <w:sz w:val="24"/>
          <w:szCs w:val="24"/>
          <w:lang w:val="fr-FR"/>
        </w:rPr>
        <w:t xml:space="preserve">Autostrada </w:t>
      </w:r>
      <w:r w:rsidRPr="007126A2">
        <w:rPr>
          <w:rFonts w:ascii="Times New Roman" w:hAnsi="Times New Roman" w:cs="Times New Roman"/>
          <w:sz w:val="24"/>
          <w:szCs w:val="24"/>
          <w:lang w:val="fr-FR"/>
        </w:rPr>
        <w:t xml:space="preserve">Comarnic-Brasov </w:t>
      </w:r>
    </w:p>
    <w:p w:rsidR="00B300F5" w:rsidRPr="00FB47E3" w:rsidRDefault="00B300F5" w:rsidP="00B300F5">
      <w:pPr>
        <w:spacing w:after="0" w:line="240" w:lineRule="auto"/>
        <w:jc w:val="both"/>
        <w:rPr>
          <w:rFonts w:ascii="Times New Roman" w:hAnsi="Times New Roman" w:cs="Times New Roman"/>
          <w:sz w:val="24"/>
          <w:szCs w:val="24"/>
          <w:lang w:val="pl-PL"/>
        </w:rPr>
      </w:pPr>
      <w:r w:rsidRPr="00FB47E3">
        <w:rPr>
          <w:rFonts w:ascii="Times New Roman" w:hAnsi="Times New Roman" w:cs="Times New Roman"/>
          <w:sz w:val="24"/>
          <w:szCs w:val="24"/>
          <w:lang w:val="pl-PL"/>
        </w:rPr>
        <w:lastRenderedPageBreak/>
        <w:t xml:space="preserve">- Serbia: </w:t>
      </w:r>
      <w:r w:rsidR="009A2950" w:rsidRPr="00FB47E3">
        <w:rPr>
          <w:rFonts w:ascii="Times New Roman" w:hAnsi="Times New Roman" w:cs="Times New Roman"/>
          <w:sz w:val="24"/>
          <w:szCs w:val="24"/>
          <w:lang w:val="pl-PL"/>
        </w:rPr>
        <w:t xml:space="preserve">Autostrada </w:t>
      </w:r>
      <w:r w:rsidRPr="00FB47E3">
        <w:rPr>
          <w:rFonts w:ascii="Times New Roman" w:hAnsi="Times New Roman" w:cs="Times New Roman"/>
          <w:sz w:val="24"/>
          <w:szCs w:val="24"/>
          <w:lang w:val="pl-PL"/>
        </w:rPr>
        <w:t xml:space="preserve">Belgrade-Novi Sad, </w:t>
      </w:r>
      <w:r w:rsidR="009A2950" w:rsidRPr="00FB47E3">
        <w:rPr>
          <w:rFonts w:ascii="Times New Roman" w:hAnsi="Times New Roman" w:cs="Times New Roman"/>
          <w:sz w:val="24"/>
          <w:szCs w:val="24"/>
          <w:lang w:val="pl-PL"/>
        </w:rPr>
        <w:t xml:space="preserve">Autostrada </w:t>
      </w:r>
      <w:r w:rsidRPr="00FB47E3">
        <w:rPr>
          <w:rFonts w:ascii="Times New Roman" w:hAnsi="Times New Roman" w:cs="Times New Roman"/>
          <w:sz w:val="24"/>
          <w:szCs w:val="24"/>
          <w:lang w:val="pl-PL"/>
        </w:rPr>
        <w:t xml:space="preserve">Horgos-Pozega </w:t>
      </w:r>
    </w:p>
    <w:p w:rsidR="009A2950" w:rsidRPr="00FB47E3" w:rsidRDefault="009A2950" w:rsidP="00B300F5">
      <w:pPr>
        <w:spacing w:after="0" w:line="240" w:lineRule="auto"/>
        <w:jc w:val="both"/>
        <w:rPr>
          <w:rFonts w:ascii="Times New Roman" w:hAnsi="Times New Roman" w:cs="Times New Roman"/>
          <w:sz w:val="24"/>
          <w:szCs w:val="24"/>
          <w:lang w:val="pl-PL"/>
        </w:rPr>
      </w:pPr>
    </w:p>
    <w:p w:rsidR="009A2950" w:rsidRPr="007126A2" w:rsidRDefault="009A2950"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Cu toate acestea, pana in prezent numai doua proiecte de acest gen au atins inchiderea financiara in Sud-Estul Europei, si drept urmare au fost construite si se afla actualmente in operare</w:t>
      </w:r>
      <w:r w:rsidR="00C76E02" w:rsidRPr="007126A2">
        <w:rPr>
          <w:rFonts w:ascii="Times New Roman" w:hAnsi="Times New Roman" w:cs="Times New Roman"/>
          <w:sz w:val="24"/>
          <w:szCs w:val="24"/>
          <w:lang w:val="fr-FR"/>
        </w:rPr>
        <w:t>.</w:t>
      </w:r>
      <w:r w:rsidRPr="007126A2">
        <w:rPr>
          <w:rFonts w:ascii="Times New Roman" w:hAnsi="Times New Roman" w:cs="Times New Roman"/>
          <w:sz w:val="24"/>
          <w:szCs w:val="24"/>
          <w:lang w:val="fr-FR"/>
        </w:rPr>
        <w:t xml:space="preserve"> Acest lucru se datoreaza in principal unor caracteristici esentiale pe care tarile din aceasta regiune le au in comun: </w:t>
      </w:r>
    </w:p>
    <w:p w:rsidR="00B300F5" w:rsidRPr="007126A2" w:rsidRDefault="00B300F5"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 </w:t>
      </w:r>
      <w:r w:rsidR="009A2950" w:rsidRPr="007126A2">
        <w:rPr>
          <w:rFonts w:ascii="Times New Roman" w:hAnsi="Times New Roman" w:cs="Times New Roman"/>
          <w:sz w:val="24"/>
          <w:szCs w:val="24"/>
          <w:lang w:val="fr-FR"/>
        </w:rPr>
        <w:t>infrastructura rutiera invechita si in multe cazuri mult degradata, necesitand lucrari urgent</w:t>
      </w:r>
      <w:r w:rsidR="00B9730F" w:rsidRPr="007126A2">
        <w:rPr>
          <w:rFonts w:ascii="Times New Roman" w:hAnsi="Times New Roman" w:cs="Times New Roman"/>
          <w:sz w:val="24"/>
          <w:szCs w:val="24"/>
          <w:lang w:val="fr-FR"/>
        </w:rPr>
        <w:t>e</w:t>
      </w:r>
      <w:r w:rsidR="009A2950" w:rsidRPr="007126A2">
        <w:rPr>
          <w:rFonts w:ascii="Times New Roman" w:hAnsi="Times New Roman" w:cs="Times New Roman"/>
          <w:sz w:val="24"/>
          <w:szCs w:val="24"/>
          <w:lang w:val="fr-FR"/>
        </w:rPr>
        <w:t xml:space="preserve"> de refacere/reconstructie </w:t>
      </w:r>
    </w:p>
    <w:p w:rsidR="00B300F5" w:rsidRPr="007126A2" w:rsidRDefault="00B300F5"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 </w:t>
      </w:r>
      <w:r w:rsidR="009A2950" w:rsidRPr="007126A2">
        <w:rPr>
          <w:rFonts w:ascii="Times New Roman" w:hAnsi="Times New Roman" w:cs="Times New Roman"/>
          <w:sz w:val="24"/>
          <w:szCs w:val="24"/>
          <w:lang w:val="fr-FR"/>
        </w:rPr>
        <w:t>gradul relativ scazut de proprietate asupra vehiculelor, volume scazute de trafic si disponibilitate redusa de plata a taxelor de utilizare a drumurilor</w:t>
      </w:r>
    </w:p>
    <w:p w:rsidR="00B300F5" w:rsidRPr="007126A2" w:rsidRDefault="00B300F5"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 </w:t>
      </w:r>
      <w:r w:rsidR="009A2950" w:rsidRPr="007126A2">
        <w:rPr>
          <w:rFonts w:ascii="Times New Roman" w:hAnsi="Times New Roman" w:cs="Times New Roman"/>
          <w:sz w:val="24"/>
          <w:szCs w:val="24"/>
          <w:lang w:val="fr-FR"/>
        </w:rPr>
        <w:t xml:space="preserve">economii nationale de mica anvergura, cat si spatiu fiscal limitat, rezultand in alocari limitate a resurselor bugetare pentru realizarea infrastructurii rutiere </w:t>
      </w:r>
    </w:p>
    <w:p w:rsidR="00B300F5" w:rsidRPr="007126A2" w:rsidRDefault="00B300F5" w:rsidP="00B300F5">
      <w:pPr>
        <w:spacing w:after="0" w:line="240" w:lineRule="auto"/>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 </w:t>
      </w:r>
      <w:r w:rsidR="009A2950" w:rsidRPr="007126A2">
        <w:rPr>
          <w:rFonts w:ascii="Times New Roman" w:hAnsi="Times New Roman" w:cs="Times New Roman"/>
          <w:sz w:val="24"/>
          <w:szCs w:val="24"/>
          <w:lang w:val="fr-FR"/>
        </w:rPr>
        <w:t xml:space="preserve">rating de tara scazut si absenta unor piete financiare mature, afectand considerabil posibilitatea de utilizare a optiunilor financiare disponibile pentru acest tip de proiecte </w:t>
      </w:r>
    </w:p>
    <w:p w:rsidR="00087459" w:rsidRPr="00067F57" w:rsidRDefault="009A2950" w:rsidP="006A77DB">
      <w:pPr>
        <w:spacing w:after="0" w:line="240" w:lineRule="auto"/>
        <w:jc w:val="both"/>
        <w:rPr>
          <w:rFonts w:ascii="Times New Roman" w:hAnsi="Times New Roman" w:cs="Times New Roman"/>
          <w:sz w:val="24"/>
          <w:szCs w:val="24"/>
        </w:rPr>
      </w:pPr>
      <w:r w:rsidRPr="007126A2">
        <w:rPr>
          <w:rFonts w:ascii="Times New Roman" w:hAnsi="Times New Roman" w:cs="Times New Roman"/>
          <w:sz w:val="24"/>
          <w:szCs w:val="24"/>
          <w:lang w:val="fr-FR"/>
        </w:rPr>
        <w:t xml:space="preserve">In fata unor astfel de constrangeri obiective, reprezentantii sectoarelor public si privat necesita depunerea unor eforturi considerabile pentru a crea conditiile pentru dezvoltarea proiectelor de PPP/concesiune in aceasta parte a Europei. </w:t>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sz w:val="24"/>
          <w:szCs w:val="24"/>
        </w:rPr>
        <w:t xml:space="preserve">Rezultatele acestei analize sunt redate in continuare, cu mentiunea ca nivelurile costurilor sunt cele de la momentul </w:t>
      </w:r>
      <w:r w:rsidR="00087459" w:rsidRPr="00067F57">
        <w:rPr>
          <w:rFonts w:ascii="Times New Roman" w:hAnsi="Times New Roman" w:cs="Times New Roman"/>
          <w:sz w:val="24"/>
          <w:szCs w:val="24"/>
        </w:rPr>
        <w:t>incheierii tranzactiilor</w:t>
      </w:r>
      <w:r w:rsidRPr="00067F57">
        <w:rPr>
          <w:rFonts w:ascii="Times New Roman" w:hAnsi="Times New Roman" w:cs="Times New Roman"/>
          <w:sz w:val="24"/>
          <w:szCs w:val="24"/>
        </w:rPr>
        <w:t>:</w:t>
      </w:r>
    </w:p>
    <w:p w:rsidR="002A558D" w:rsidRPr="00067F57" w:rsidRDefault="002A558D" w:rsidP="006A77DB">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3"/>
        <w:gridCol w:w="6160"/>
        <w:gridCol w:w="1690"/>
      </w:tblGrid>
      <w:tr w:rsidR="002A558D" w:rsidRPr="00067F57" w:rsidTr="00832D4F">
        <w:trPr>
          <w:trHeight w:val="765"/>
        </w:trPr>
        <w:tc>
          <w:tcPr>
            <w:tcW w:w="960" w:type="dxa"/>
            <w:hideMark/>
          </w:tcPr>
          <w:p w:rsidR="002A558D" w:rsidRPr="00067F57" w:rsidRDefault="002A558D" w:rsidP="006A77DB">
            <w:pPr>
              <w:jc w:val="both"/>
              <w:rPr>
                <w:rFonts w:ascii="Times New Roman" w:hAnsi="Times New Roman" w:cs="Times New Roman"/>
                <w:b/>
                <w:bCs/>
                <w:sz w:val="24"/>
                <w:szCs w:val="24"/>
              </w:rPr>
            </w:pPr>
            <w:r w:rsidRPr="00067F57">
              <w:rPr>
                <w:rFonts w:ascii="Times New Roman" w:hAnsi="Times New Roman" w:cs="Times New Roman"/>
                <w:b/>
                <w:bCs/>
                <w:sz w:val="24"/>
                <w:szCs w:val="24"/>
              </w:rPr>
              <w:t>Nr. referinta</w:t>
            </w:r>
          </w:p>
        </w:tc>
        <w:tc>
          <w:tcPr>
            <w:tcW w:w="6160" w:type="dxa"/>
            <w:hideMark/>
          </w:tcPr>
          <w:p w:rsidR="002A558D" w:rsidRPr="007126A2" w:rsidRDefault="002A558D" w:rsidP="006A77DB">
            <w:pPr>
              <w:jc w:val="both"/>
              <w:rPr>
                <w:rFonts w:ascii="Times New Roman" w:hAnsi="Times New Roman" w:cs="Times New Roman"/>
                <w:b/>
                <w:bCs/>
                <w:sz w:val="24"/>
                <w:szCs w:val="24"/>
                <w:lang w:val="fr-FR"/>
              </w:rPr>
            </w:pPr>
            <w:r w:rsidRPr="007126A2">
              <w:rPr>
                <w:rFonts w:ascii="Times New Roman" w:hAnsi="Times New Roman" w:cs="Times New Roman"/>
                <w:b/>
                <w:bCs/>
                <w:sz w:val="24"/>
                <w:szCs w:val="24"/>
                <w:lang w:val="fr-FR"/>
              </w:rPr>
              <w:t>Denumire autostrada + lucrari de arta</w:t>
            </w:r>
          </w:p>
        </w:tc>
        <w:tc>
          <w:tcPr>
            <w:tcW w:w="1360" w:type="dxa"/>
            <w:hideMark/>
          </w:tcPr>
          <w:p w:rsidR="002A558D" w:rsidRPr="00067F57" w:rsidRDefault="002A558D" w:rsidP="006A77DB">
            <w:pPr>
              <w:jc w:val="both"/>
              <w:rPr>
                <w:rFonts w:ascii="Times New Roman" w:hAnsi="Times New Roman" w:cs="Times New Roman"/>
                <w:b/>
                <w:bCs/>
                <w:sz w:val="24"/>
                <w:szCs w:val="24"/>
              </w:rPr>
            </w:pPr>
            <w:r w:rsidRPr="00067F57">
              <w:rPr>
                <w:rFonts w:ascii="Times New Roman" w:hAnsi="Times New Roman" w:cs="Times New Roman"/>
                <w:b/>
                <w:bCs/>
                <w:sz w:val="24"/>
                <w:szCs w:val="24"/>
              </w:rPr>
              <w:t>Cost [mil.Euro/km]</w:t>
            </w:r>
          </w:p>
        </w:tc>
      </w:tr>
      <w:tr w:rsidR="002A558D" w:rsidRPr="00067F57" w:rsidTr="00832D4F">
        <w:trPr>
          <w:trHeight w:val="765"/>
        </w:trPr>
        <w:tc>
          <w:tcPr>
            <w:tcW w:w="9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1</w:t>
            </w:r>
          </w:p>
        </w:tc>
        <w:tc>
          <w:tcPr>
            <w:tcW w:w="6160" w:type="dxa"/>
            <w:hideMark/>
          </w:tcPr>
          <w:p w:rsidR="002A558D" w:rsidRPr="007126A2" w:rsidRDefault="002A558D" w:rsidP="00087459">
            <w:pPr>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SLOVACIA </w:t>
            </w:r>
            <w:r w:rsidR="00087459" w:rsidRPr="007126A2">
              <w:rPr>
                <w:rFonts w:ascii="Times New Roman" w:hAnsi="Times New Roman" w:cs="Times New Roman"/>
                <w:sz w:val="24"/>
                <w:szCs w:val="24"/>
                <w:lang w:val="fr-FR"/>
              </w:rPr>
              <w:t>[2012]</w:t>
            </w:r>
            <w:r w:rsidRPr="007126A2">
              <w:rPr>
                <w:rFonts w:ascii="Times New Roman" w:hAnsi="Times New Roman" w:cs="Times New Roman"/>
                <w:sz w:val="24"/>
                <w:szCs w:val="24"/>
                <w:lang w:val="fr-FR"/>
              </w:rPr>
              <w:br/>
              <w:t>Parte din autostrada D1 cu 4,65 km de drum, 2 tuneluri cu lungime totala de 3,054 km si 11 poduri, cu lungime totala de 3,589 km</w:t>
            </w:r>
          </w:p>
        </w:tc>
        <w:tc>
          <w:tcPr>
            <w:tcW w:w="13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34.51</w:t>
            </w:r>
          </w:p>
        </w:tc>
      </w:tr>
      <w:tr w:rsidR="002A558D" w:rsidRPr="00067F57" w:rsidTr="00832D4F">
        <w:trPr>
          <w:trHeight w:val="765"/>
        </w:trPr>
        <w:tc>
          <w:tcPr>
            <w:tcW w:w="9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2</w:t>
            </w:r>
          </w:p>
        </w:tc>
        <w:tc>
          <w:tcPr>
            <w:tcW w:w="6160" w:type="dxa"/>
            <w:hideMark/>
          </w:tcPr>
          <w:p w:rsidR="002A558D" w:rsidRPr="007126A2" w:rsidRDefault="002A558D" w:rsidP="00087459">
            <w:pPr>
              <w:rPr>
                <w:rFonts w:ascii="Times New Roman" w:hAnsi="Times New Roman" w:cs="Times New Roman"/>
                <w:sz w:val="24"/>
                <w:szCs w:val="24"/>
                <w:lang w:val="fr-FR"/>
              </w:rPr>
            </w:pPr>
            <w:r w:rsidRPr="007126A2">
              <w:rPr>
                <w:rFonts w:ascii="Times New Roman" w:hAnsi="Times New Roman" w:cs="Times New Roman"/>
                <w:sz w:val="24"/>
                <w:szCs w:val="24"/>
                <w:lang w:val="fr-FR"/>
              </w:rPr>
              <w:t xml:space="preserve">SLOVACIA </w:t>
            </w:r>
            <w:r w:rsidR="00087459" w:rsidRPr="007126A2">
              <w:rPr>
                <w:rFonts w:ascii="Times New Roman" w:hAnsi="Times New Roman" w:cs="Times New Roman"/>
                <w:sz w:val="24"/>
                <w:szCs w:val="24"/>
                <w:lang w:val="fr-FR"/>
              </w:rPr>
              <w:t>[2014]</w:t>
            </w:r>
            <w:r w:rsidRPr="007126A2">
              <w:rPr>
                <w:rFonts w:ascii="Times New Roman" w:hAnsi="Times New Roman" w:cs="Times New Roman"/>
                <w:sz w:val="24"/>
                <w:szCs w:val="24"/>
                <w:lang w:val="fr-FR"/>
              </w:rPr>
              <w:br/>
              <w:t xml:space="preserve">Parte din autostrada D1 cu 0,5 km de drum, 1 tunel de 7,46 km si 1 pod cu lungime de 0,159 km </w:t>
            </w:r>
          </w:p>
        </w:tc>
        <w:tc>
          <w:tcPr>
            <w:tcW w:w="13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73.17</w:t>
            </w:r>
          </w:p>
        </w:tc>
      </w:tr>
      <w:tr w:rsidR="002A558D" w:rsidRPr="00067F57" w:rsidTr="00832D4F">
        <w:trPr>
          <w:trHeight w:val="765"/>
        </w:trPr>
        <w:tc>
          <w:tcPr>
            <w:tcW w:w="9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3</w:t>
            </w:r>
          </w:p>
        </w:tc>
        <w:tc>
          <w:tcPr>
            <w:tcW w:w="6160" w:type="dxa"/>
            <w:hideMark/>
          </w:tcPr>
          <w:p w:rsidR="002A558D" w:rsidRPr="007126A2" w:rsidRDefault="002A558D" w:rsidP="00087459">
            <w:pPr>
              <w:rPr>
                <w:rFonts w:ascii="Times New Roman" w:hAnsi="Times New Roman" w:cs="Times New Roman"/>
                <w:sz w:val="24"/>
                <w:szCs w:val="24"/>
                <w:lang w:val="fr-FR"/>
              </w:rPr>
            </w:pPr>
            <w:r w:rsidRPr="007126A2">
              <w:rPr>
                <w:rFonts w:ascii="Times New Roman" w:hAnsi="Times New Roman" w:cs="Times New Roman"/>
                <w:sz w:val="24"/>
                <w:szCs w:val="24"/>
                <w:lang w:val="fr-FR"/>
              </w:rPr>
              <w:t>SLOVACIA</w:t>
            </w:r>
            <w:r w:rsidR="00087459" w:rsidRPr="007126A2">
              <w:rPr>
                <w:rFonts w:ascii="Times New Roman" w:hAnsi="Times New Roman" w:cs="Times New Roman"/>
                <w:sz w:val="24"/>
                <w:szCs w:val="24"/>
                <w:lang w:val="fr-FR"/>
              </w:rPr>
              <w:t xml:space="preserve"> [2007]</w:t>
            </w:r>
            <w:r w:rsidRPr="007126A2">
              <w:rPr>
                <w:rFonts w:ascii="Times New Roman" w:hAnsi="Times New Roman" w:cs="Times New Roman"/>
                <w:sz w:val="24"/>
                <w:szCs w:val="24"/>
                <w:lang w:val="fr-FR"/>
              </w:rPr>
              <w:br/>
              <w:t xml:space="preserve">Parte din autostrada D1 cu 7,46 km de drum, 4 tuneluri cu lungime totala de 4,932 km si 22 poduri, cu lungime totala de 4,1 km </w:t>
            </w:r>
          </w:p>
        </w:tc>
        <w:tc>
          <w:tcPr>
            <w:tcW w:w="13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35.75</w:t>
            </w:r>
          </w:p>
        </w:tc>
      </w:tr>
      <w:tr w:rsidR="002A558D" w:rsidRPr="00067F57" w:rsidTr="00832D4F">
        <w:trPr>
          <w:trHeight w:val="510"/>
        </w:trPr>
        <w:tc>
          <w:tcPr>
            <w:tcW w:w="9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4</w:t>
            </w:r>
          </w:p>
        </w:tc>
        <w:tc>
          <w:tcPr>
            <w:tcW w:w="6160" w:type="dxa"/>
            <w:hideMark/>
          </w:tcPr>
          <w:p w:rsidR="007928D2" w:rsidRPr="00067F57" w:rsidRDefault="00CF3B53">
            <w:pPr>
              <w:rPr>
                <w:rFonts w:ascii="Times New Roman" w:eastAsiaTheme="minorHAnsi" w:hAnsi="Times New Roman" w:cs="Times New Roman"/>
                <w:sz w:val="24"/>
                <w:szCs w:val="24"/>
                <w:lang w:val="ro-RO" w:eastAsia="en-US"/>
              </w:rPr>
            </w:pPr>
            <w:r w:rsidRPr="00CF3B53">
              <w:rPr>
                <w:rFonts w:ascii="Times New Roman" w:hAnsi="Times New Roman" w:cs="Times New Roman"/>
                <w:sz w:val="24"/>
                <w:szCs w:val="24"/>
                <w:lang w:val="fr-FR"/>
              </w:rPr>
              <w:t>MAREA BRITANIE [2005]</w:t>
            </w:r>
            <w:r w:rsidRPr="00CF3B53">
              <w:rPr>
                <w:rFonts w:ascii="Times New Roman" w:hAnsi="Times New Roman" w:cs="Times New Roman"/>
                <w:sz w:val="24"/>
                <w:szCs w:val="24"/>
                <w:lang w:val="fr-FR"/>
              </w:rPr>
              <w:br/>
              <w:t xml:space="preserve">Parte din autostrada M6 </w:t>
            </w:r>
          </w:p>
        </w:tc>
        <w:tc>
          <w:tcPr>
            <w:tcW w:w="13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32.4</w:t>
            </w:r>
          </w:p>
        </w:tc>
      </w:tr>
      <w:tr w:rsidR="002A558D" w:rsidRPr="00067F57" w:rsidTr="00832D4F">
        <w:trPr>
          <w:trHeight w:val="510"/>
        </w:trPr>
        <w:tc>
          <w:tcPr>
            <w:tcW w:w="9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5</w:t>
            </w:r>
          </w:p>
        </w:tc>
        <w:tc>
          <w:tcPr>
            <w:tcW w:w="6160" w:type="dxa"/>
            <w:hideMark/>
          </w:tcPr>
          <w:p w:rsidR="002A558D" w:rsidRPr="007126A2" w:rsidRDefault="002A558D" w:rsidP="00087459">
            <w:pPr>
              <w:rPr>
                <w:rFonts w:ascii="Times New Roman" w:hAnsi="Times New Roman" w:cs="Times New Roman"/>
                <w:sz w:val="24"/>
                <w:szCs w:val="24"/>
                <w:lang w:val="fr-FR"/>
              </w:rPr>
            </w:pPr>
            <w:r w:rsidRPr="007126A2">
              <w:rPr>
                <w:rFonts w:ascii="Times New Roman" w:hAnsi="Times New Roman" w:cs="Times New Roman"/>
                <w:sz w:val="24"/>
                <w:szCs w:val="24"/>
                <w:lang w:val="fr-FR"/>
              </w:rPr>
              <w:t>FRANTA</w:t>
            </w:r>
            <w:r w:rsidR="00087459" w:rsidRPr="007126A2">
              <w:rPr>
                <w:rFonts w:ascii="Times New Roman" w:hAnsi="Times New Roman" w:cs="Times New Roman"/>
                <w:sz w:val="24"/>
                <w:szCs w:val="24"/>
                <w:lang w:val="fr-FR"/>
              </w:rPr>
              <w:t xml:space="preserve"> [2008]</w:t>
            </w:r>
            <w:r w:rsidRPr="007126A2">
              <w:rPr>
                <w:rFonts w:ascii="Times New Roman" w:hAnsi="Times New Roman" w:cs="Times New Roman"/>
                <w:sz w:val="24"/>
                <w:szCs w:val="24"/>
                <w:lang w:val="fr-FR"/>
              </w:rPr>
              <w:br/>
              <w:t xml:space="preserve">Parte din A41(18,8 km), cu 1 tunel de 3,1 km si 4 viaducte </w:t>
            </w:r>
          </w:p>
        </w:tc>
        <w:tc>
          <w:tcPr>
            <w:tcW w:w="13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46.35</w:t>
            </w:r>
          </w:p>
        </w:tc>
      </w:tr>
      <w:tr w:rsidR="002A558D" w:rsidRPr="00067F57" w:rsidTr="00832D4F">
        <w:trPr>
          <w:trHeight w:val="765"/>
        </w:trPr>
        <w:tc>
          <w:tcPr>
            <w:tcW w:w="9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6</w:t>
            </w:r>
          </w:p>
        </w:tc>
        <w:tc>
          <w:tcPr>
            <w:tcW w:w="6160" w:type="dxa"/>
            <w:hideMark/>
          </w:tcPr>
          <w:p w:rsidR="002A558D" w:rsidRPr="00067F57" w:rsidRDefault="002A558D" w:rsidP="00087459">
            <w:pPr>
              <w:rPr>
                <w:rFonts w:ascii="Times New Roman" w:hAnsi="Times New Roman" w:cs="Times New Roman"/>
                <w:sz w:val="24"/>
                <w:szCs w:val="24"/>
              </w:rPr>
            </w:pPr>
            <w:r w:rsidRPr="00067F57">
              <w:rPr>
                <w:rFonts w:ascii="Times New Roman" w:hAnsi="Times New Roman" w:cs="Times New Roman"/>
                <w:sz w:val="24"/>
                <w:szCs w:val="24"/>
              </w:rPr>
              <w:t>SPANIA</w:t>
            </w:r>
            <w:r w:rsidR="00087459" w:rsidRPr="00067F57">
              <w:rPr>
                <w:rFonts w:ascii="Times New Roman" w:hAnsi="Times New Roman" w:cs="Times New Roman"/>
                <w:sz w:val="24"/>
                <w:szCs w:val="24"/>
              </w:rPr>
              <w:t xml:space="preserve"> [2004]</w:t>
            </w:r>
            <w:r w:rsidRPr="00067F57">
              <w:rPr>
                <w:rFonts w:ascii="Times New Roman" w:hAnsi="Times New Roman" w:cs="Times New Roman"/>
                <w:sz w:val="24"/>
                <w:szCs w:val="24"/>
              </w:rPr>
              <w:br/>
              <w:t>Parte din M30 (M30 South), in lungime de 14,1 km, 3 tuneluri cu lungime totala de  10,3 km</w:t>
            </w:r>
          </w:p>
        </w:tc>
        <w:tc>
          <w:tcPr>
            <w:tcW w:w="13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61.86</w:t>
            </w:r>
          </w:p>
        </w:tc>
      </w:tr>
      <w:tr w:rsidR="002A558D" w:rsidRPr="00067F57" w:rsidTr="00832D4F">
        <w:trPr>
          <w:trHeight w:val="765"/>
        </w:trPr>
        <w:tc>
          <w:tcPr>
            <w:tcW w:w="9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7</w:t>
            </w:r>
          </w:p>
        </w:tc>
        <w:tc>
          <w:tcPr>
            <w:tcW w:w="6160" w:type="dxa"/>
            <w:hideMark/>
          </w:tcPr>
          <w:p w:rsidR="002A558D" w:rsidRPr="00067F57" w:rsidRDefault="002A558D" w:rsidP="00087459">
            <w:pPr>
              <w:rPr>
                <w:rFonts w:ascii="Times New Roman" w:hAnsi="Times New Roman" w:cs="Times New Roman"/>
                <w:sz w:val="24"/>
                <w:szCs w:val="24"/>
              </w:rPr>
            </w:pPr>
            <w:r w:rsidRPr="00067F57">
              <w:rPr>
                <w:rFonts w:ascii="Times New Roman" w:hAnsi="Times New Roman" w:cs="Times New Roman"/>
                <w:sz w:val="24"/>
                <w:szCs w:val="24"/>
              </w:rPr>
              <w:t>SPANIA</w:t>
            </w:r>
            <w:r w:rsidR="00087459" w:rsidRPr="00067F57">
              <w:rPr>
                <w:rFonts w:ascii="Times New Roman" w:hAnsi="Times New Roman" w:cs="Times New Roman"/>
                <w:sz w:val="24"/>
                <w:szCs w:val="24"/>
              </w:rPr>
              <w:t>[2004]</w:t>
            </w:r>
            <w:r w:rsidRPr="00067F57">
              <w:rPr>
                <w:rFonts w:ascii="Times New Roman" w:hAnsi="Times New Roman" w:cs="Times New Roman"/>
                <w:sz w:val="24"/>
                <w:szCs w:val="24"/>
              </w:rPr>
              <w:t xml:space="preserve">                                                                                                                                 Parte din M30 (M30 West), in lungime de 27,95 km, 5 tuneluri cu lungime totala de  25 km</w:t>
            </w:r>
          </w:p>
        </w:tc>
        <w:tc>
          <w:tcPr>
            <w:tcW w:w="13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43.89</w:t>
            </w:r>
          </w:p>
        </w:tc>
      </w:tr>
      <w:tr w:rsidR="002A558D" w:rsidRPr="00067F57" w:rsidTr="00832D4F">
        <w:trPr>
          <w:trHeight w:val="765"/>
        </w:trPr>
        <w:tc>
          <w:tcPr>
            <w:tcW w:w="9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8</w:t>
            </w:r>
          </w:p>
        </w:tc>
        <w:tc>
          <w:tcPr>
            <w:tcW w:w="6160" w:type="dxa"/>
            <w:hideMark/>
          </w:tcPr>
          <w:p w:rsidR="002A558D" w:rsidRPr="00067F57" w:rsidRDefault="002A558D" w:rsidP="00087459">
            <w:pPr>
              <w:rPr>
                <w:rFonts w:ascii="Times New Roman" w:hAnsi="Times New Roman" w:cs="Times New Roman"/>
                <w:sz w:val="24"/>
                <w:szCs w:val="24"/>
              </w:rPr>
            </w:pPr>
            <w:r w:rsidRPr="00067F57">
              <w:rPr>
                <w:rFonts w:ascii="Times New Roman" w:hAnsi="Times New Roman" w:cs="Times New Roman"/>
                <w:sz w:val="24"/>
                <w:szCs w:val="24"/>
              </w:rPr>
              <w:t xml:space="preserve">SPANIA </w:t>
            </w:r>
            <w:r w:rsidR="00087459" w:rsidRPr="00067F57">
              <w:rPr>
                <w:rFonts w:ascii="Times New Roman" w:hAnsi="Times New Roman" w:cs="Times New Roman"/>
                <w:sz w:val="24"/>
                <w:szCs w:val="24"/>
              </w:rPr>
              <w:t>[2004]</w:t>
            </w:r>
            <w:r w:rsidRPr="00067F57">
              <w:rPr>
                <w:rFonts w:ascii="Times New Roman" w:hAnsi="Times New Roman" w:cs="Times New Roman"/>
                <w:sz w:val="24"/>
                <w:szCs w:val="24"/>
              </w:rPr>
              <w:t xml:space="preserve">                                                                                                                                 Parte din M30 (M30 North), in lungime de 21,1 km, 6 tuneluri cu lungime totala de  13,9 km</w:t>
            </w:r>
          </w:p>
        </w:tc>
        <w:tc>
          <w:tcPr>
            <w:tcW w:w="13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59.44</w:t>
            </w:r>
          </w:p>
        </w:tc>
      </w:tr>
      <w:tr w:rsidR="002A558D" w:rsidRPr="00067F57" w:rsidTr="00832D4F">
        <w:trPr>
          <w:trHeight w:val="810"/>
        </w:trPr>
        <w:tc>
          <w:tcPr>
            <w:tcW w:w="9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lastRenderedPageBreak/>
              <w:t>9</w:t>
            </w:r>
          </w:p>
        </w:tc>
        <w:tc>
          <w:tcPr>
            <w:tcW w:w="6160" w:type="dxa"/>
            <w:hideMark/>
          </w:tcPr>
          <w:p w:rsidR="002A558D" w:rsidRPr="00067F57" w:rsidRDefault="002A558D" w:rsidP="00087459">
            <w:pPr>
              <w:rPr>
                <w:rFonts w:ascii="Times New Roman" w:hAnsi="Times New Roman" w:cs="Times New Roman"/>
                <w:sz w:val="24"/>
                <w:szCs w:val="24"/>
              </w:rPr>
            </w:pPr>
            <w:r w:rsidRPr="00067F57">
              <w:rPr>
                <w:rFonts w:ascii="Times New Roman" w:hAnsi="Times New Roman" w:cs="Times New Roman"/>
                <w:sz w:val="24"/>
                <w:szCs w:val="24"/>
              </w:rPr>
              <w:t>AUSTRALIA</w:t>
            </w:r>
            <w:r w:rsidR="00087459" w:rsidRPr="00067F57">
              <w:rPr>
                <w:rFonts w:ascii="Times New Roman" w:hAnsi="Times New Roman" w:cs="Times New Roman"/>
                <w:sz w:val="24"/>
                <w:szCs w:val="24"/>
              </w:rPr>
              <w:t xml:space="preserve"> [2001]</w:t>
            </w:r>
            <w:r w:rsidRPr="00067F57">
              <w:rPr>
                <w:rFonts w:ascii="Times New Roman" w:hAnsi="Times New Roman" w:cs="Times New Roman"/>
                <w:sz w:val="24"/>
                <w:szCs w:val="24"/>
              </w:rPr>
              <w:br/>
              <w:t>M5 East Motorway, in lungime de 10 km, 1 tunel cu lungime de 3,8 km</w:t>
            </w:r>
          </w:p>
        </w:tc>
        <w:tc>
          <w:tcPr>
            <w:tcW w:w="13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79.5</w:t>
            </w:r>
          </w:p>
        </w:tc>
      </w:tr>
      <w:tr w:rsidR="002A558D" w:rsidRPr="00067F57" w:rsidTr="00832D4F">
        <w:trPr>
          <w:trHeight w:val="1020"/>
        </w:trPr>
        <w:tc>
          <w:tcPr>
            <w:tcW w:w="960" w:type="dxa"/>
            <w:hideMark/>
          </w:tcPr>
          <w:p w:rsidR="002A558D" w:rsidRPr="00067F57" w:rsidRDefault="002A558D" w:rsidP="006A77DB">
            <w:pPr>
              <w:jc w:val="both"/>
              <w:rPr>
                <w:rFonts w:ascii="Times New Roman" w:hAnsi="Times New Roman" w:cs="Times New Roman"/>
                <w:sz w:val="24"/>
                <w:szCs w:val="24"/>
              </w:rPr>
            </w:pPr>
            <w:r w:rsidRPr="00067F57">
              <w:rPr>
                <w:rFonts w:ascii="Times New Roman" w:hAnsi="Times New Roman" w:cs="Times New Roman"/>
                <w:sz w:val="24"/>
                <w:szCs w:val="24"/>
              </w:rPr>
              <w:t>10</w:t>
            </w:r>
          </w:p>
        </w:tc>
        <w:tc>
          <w:tcPr>
            <w:tcW w:w="6160" w:type="dxa"/>
            <w:hideMark/>
          </w:tcPr>
          <w:p w:rsidR="002A558D" w:rsidRPr="007126A2" w:rsidRDefault="002A558D" w:rsidP="006723A8">
            <w:pPr>
              <w:jc w:val="both"/>
              <w:rPr>
                <w:rFonts w:ascii="Times New Roman" w:hAnsi="Times New Roman" w:cs="Times New Roman"/>
                <w:sz w:val="24"/>
                <w:szCs w:val="24"/>
                <w:lang w:val="fr-FR"/>
              </w:rPr>
            </w:pPr>
            <w:r w:rsidRPr="007126A2">
              <w:rPr>
                <w:rFonts w:ascii="Times New Roman" w:hAnsi="Times New Roman" w:cs="Times New Roman"/>
                <w:sz w:val="24"/>
                <w:szCs w:val="24"/>
                <w:lang w:val="fr-FR"/>
              </w:rPr>
              <w:t>ROMANIA</w:t>
            </w:r>
            <w:r w:rsidRPr="007126A2">
              <w:rPr>
                <w:rFonts w:ascii="Times New Roman" w:hAnsi="Times New Roman" w:cs="Times New Roman"/>
                <w:sz w:val="24"/>
                <w:szCs w:val="24"/>
                <w:lang w:val="fr-FR"/>
              </w:rPr>
              <w:br/>
              <w:t>Autostrada "Bucuresti - Brasov" - Tronsonul Comarnic - Predeal</w:t>
            </w:r>
            <w:r w:rsidR="006723A8" w:rsidRPr="007126A2">
              <w:rPr>
                <w:rFonts w:ascii="Times New Roman" w:hAnsi="Times New Roman" w:cs="Times New Roman"/>
                <w:sz w:val="24"/>
                <w:szCs w:val="24"/>
                <w:lang w:val="fr-FR"/>
              </w:rPr>
              <w:t>, lungime 53 km, 3 tuneluri cu lungime totala de 10km, galerie dubla, 4 km de poduri si viaducte pe autostrada</w:t>
            </w:r>
          </w:p>
        </w:tc>
        <w:tc>
          <w:tcPr>
            <w:tcW w:w="1360" w:type="dxa"/>
            <w:hideMark/>
          </w:tcPr>
          <w:p w:rsidR="002A558D" w:rsidRPr="00067F57" w:rsidRDefault="002A558D" w:rsidP="00FA4C86">
            <w:pPr>
              <w:jc w:val="both"/>
              <w:rPr>
                <w:rFonts w:ascii="Times New Roman" w:hAnsi="Times New Roman" w:cs="Times New Roman"/>
                <w:sz w:val="24"/>
                <w:szCs w:val="24"/>
              </w:rPr>
            </w:pPr>
            <w:r w:rsidRPr="00067F57">
              <w:rPr>
                <w:rFonts w:ascii="Times New Roman" w:hAnsi="Times New Roman" w:cs="Times New Roman"/>
                <w:sz w:val="24"/>
                <w:szCs w:val="24"/>
              </w:rPr>
              <w:t>3</w:t>
            </w:r>
            <w:r w:rsidR="00A768DF" w:rsidRPr="00067F57">
              <w:rPr>
                <w:rFonts w:ascii="Times New Roman" w:hAnsi="Times New Roman" w:cs="Times New Roman"/>
                <w:sz w:val="24"/>
                <w:szCs w:val="24"/>
              </w:rPr>
              <w:t>4</w:t>
            </w:r>
            <w:r w:rsidRPr="00067F57">
              <w:rPr>
                <w:rFonts w:ascii="Times New Roman" w:hAnsi="Times New Roman" w:cs="Times New Roman"/>
                <w:sz w:val="24"/>
                <w:szCs w:val="24"/>
              </w:rPr>
              <w:t>.</w:t>
            </w:r>
            <w:r w:rsidR="00A768DF" w:rsidRPr="00067F57">
              <w:rPr>
                <w:rFonts w:ascii="Times New Roman" w:hAnsi="Times New Roman" w:cs="Times New Roman"/>
                <w:sz w:val="24"/>
                <w:szCs w:val="24"/>
              </w:rPr>
              <w:t>5</w:t>
            </w:r>
          </w:p>
        </w:tc>
      </w:tr>
    </w:tbl>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052162" w:rsidP="006A77DB">
      <w:pPr>
        <w:spacing w:after="0" w:line="240" w:lineRule="auto"/>
        <w:jc w:val="both"/>
        <w:rPr>
          <w:rFonts w:ascii="Times New Roman" w:hAnsi="Times New Roman" w:cs="Times New Roman"/>
          <w:sz w:val="24"/>
          <w:szCs w:val="24"/>
        </w:rPr>
      </w:pPr>
      <w:r w:rsidRPr="00067F57">
        <w:rPr>
          <w:rFonts w:ascii="Times New Roman" w:hAnsi="Times New Roman" w:cs="Times New Roman"/>
          <w:noProof/>
          <w:sz w:val="24"/>
          <w:szCs w:val="24"/>
          <w:lang w:eastAsia="ro-RO"/>
        </w:rPr>
        <w:drawing>
          <wp:inline distT="0" distB="0" distL="0" distR="0">
            <wp:extent cx="4596765" cy="2767965"/>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cstate="print"/>
                    <a:srcRect/>
                    <a:stretch>
                      <a:fillRect/>
                    </a:stretch>
                  </pic:blipFill>
                  <pic:spPr bwMode="auto">
                    <a:xfrm>
                      <a:off x="0" y="0"/>
                      <a:ext cx="4596765" cy="2767965"/>
                    </a:xfrm>
                    <a:prstGeom prst="rect">
                      <a:avLst/>
                    </a:prstGeom>
                    <a:noFill/>
                  </pic:spPr>
                </pic:pic>
              </a:graphicData>
            </a:graphic>
          </wp:inline>
        </w:drawing>
      </w:r>
    </w:p>
    <w:p w:rsidR="002A558D" w:rsidRPr="00067F57" w:rsidRDefault="002A558D" w:rsidP="006A77DB">
      <w:pPr>
        <w:spacing w:after="0" w:line="240" w:lineRule="auto"/>
        <w:jc w:val="both"/>
        <w:rPr>
          <w:rFonts w:ascii="Times New Roman" w:hAnsi="Times New Roman" w:cs="Times New Roman"/>
          <w:sz w:val="24"/>
          <w:szCs w:val="24"/>
        </w:rPr>
      </w:pPr>
    </w:p>
    <w:p w:rsidR="002A558D" w:rsidRPr="00067F57" w:rsidRDefault="002A558D" w:rsidP="006A77DB">
      <w:pPr>
        <w:spacing w:after="0" w:line="240" w:lineRule="auto"/>
        <w:jc w:val="both"/>
        <w:rPr>
          <w:rFonts w:ascii="Times New Roman" w:hAnsi="Times New Roman" w:cs="Times New Roman"/>
          <w:b/>
          <w:sz w:val="24"/>
          <w:szCs w:val="24"/>
          <w:lang w:val="en-US"/>
        </w:rPr>
      </w:pPr>
    </w:p>
    <w:sectPr w:rsidR="002A558D" w:rsidRPr="00067F57" w:rsidSect="00C7427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6ED" w:rsidRDefault="00ED46ED" w:rsidP="000168FE">
      <w:pPr>
        <w:spacing w:after="0" w:line="240" w:lineRule="auto"/>
      </w:pPr>
      <w:r>
        <w:separator/>
      </w:r>
    </w:p>
  </w:endnote>
  <w:endnote w:type="continuationSeparator" w:id="0">
    <w:p w:rsidR="00ED46ED" w:rsidRDefault="00ED46ED" w:rsidP="0001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50829"/>
      <w:docPartObj>
        <w:docPartGallery w:val="Page Numbers (Bottom of Page)"/>
        <w:docPartUnique/>
      </w:docPartObj>
    </w:sdtPr>
    <w:sdtEndPr/>
    <w:sdtContent>
      <w:p w:rsidR="006E77B8" w:rsidRDefault="00ED46ED">
        <w:pPr>
          <w:pStyle w:val="Footer"/>
          <w:jc w:val="right"/>
        </w:pPr>
        <w:r>
          <w:fldChar w:fldCharType="begin"/>
        </w:r>
        <w:r>
          <w:instrText xml:space="preserve"> PAGE   \* MERGEFORMAT </w:instrText>
        </w:r>
        <w:r>
          <w:fldChar w:fldCharType="separate"/>
        </w:r>
        <w:r w:rsidR="00C23692">
          <w:rPr>
            <w:noProof/>
          </w:rPr>
          <w:t>18</w:t>
        </w:r>
        <w:r>
          <w:rPr>
            <w:noProof/>
          </w:rPr>
          <w:fldChar w:fldCharType="end"/>
        </w:r>
      </w:p>
    </w:sdtContent>
  </w:sdt>
  <w:p w:rsidR="006E77B8" w:rsidRDefault="006E7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6ED" w:rsidRDefault="00ED46ED" w:rsidP="000168FE">
      <w:pPr>
        <w:spacing w:after="0" w:line="240" w:lineRule="auto"/>
      </w:pPr>
      <w:r>
        <w:separator/>
      </w:r>
    </w:p>
  </w:footnote>
  <w:footnote w:type="continuationSeparator" w:id="0">
    <w:p w:rsidR="00ED46ED" w:rsidRDefault="00ED46ED" w:rsidP="000168FE">
      <w:pPr>
        <w:spacing w:after="0" w:line="240" w:lineRule="auto"/>
      </w:pPr>
      <w:r>
        <w:continuationSeparator/>
      </w:r>
    </w:p>
  </w:footnote>
  <w:footnote w:id="1">
    <w:p w:rsidR="006E77B8" w:rsidRPr="00900907" w:rsidRDefault="006E77B8" w:rsidP="0076283A">
      <w:pPr>
        <w:pStyle w:val="FootnoteText"/>
      </w:pPr>
      <w:r>
        <w:rPr>
          <w:rStyle w:val="FootnoteReference"/>
        </w:rPr>
        <w:footnoteRef/>
      </w:r>
      <w:r>
        <w:t xml:space="preserve"> Datele și informatiile privind proiectul au in vedere situatia curenta a acestuia.</w:t>
      </w:r>
    </w:p>
    <w:p w:rsidR="006E77B8" w:rsidRDefault="006E77B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401"/>
    <w:multiLevelType w:val="hybridMultilevel"/>
    <w:tmpl w:val="FFA26F62"/>
    <w:lvl w:ilvl="0" w:tplc="67CA15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3E4197"/>
    <w:multiLevelType w:val="hybridMultilevel"/>
    <w:tmpl w:val="9402AE6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534584"/>
    <w:multiLevelType w:val="hybridMultilevel"/>
    <w:tmpl w:val="18C0F55E"/>
    <w:lvl w:ilvl="0" w:tplc="9CBEB1A6">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90515"/>
    <w:multiLevelType w:val="hybridMultilevel"/>
    <w:tmpl w:val="338A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28410C"/>
    <w:multiLevelType w:val="hybridMultilevel"/>
    <w:tmpl w:val="40CC34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AFD0415"/>
    <w:multiLevelType w:val="hybridMultilevel"/>
    <w:tmpl w:val="299E134A"/>
    <w:lvl w:ilvl="0" w:tplc="72604638">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BA656E0"/>
    <w:multiLevelType w:val="multilevel"/>
    <w:tmpl w:val="FE6E60FE"/>
    <w:lvl w:ilvl="0">
      <w:start w:val="1"/>
      <w:numFmt w:val="decimal"/>
      <w:pStyle w:val="TextNumbered"/>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lowerLetter"/>
      <w:lvlText w:val="%2)"/>
      <w:lvlJc w:val="left"/>
      <w:pPr>
        <w:tabs>
          <w:tab w:val="num" w:pos="1134"/>
        </w:tabs>
        <w:ind w:left="1134" w:hanging="567"/>
      </w:pPr>
      <w:rPr>
        <w:rFonts w:hint="default"/>
      </w:rPr>
    </w:lvl>
    <w:lvl w:ilvl="2">
      <w:start w:val="1"/>
      <w:numFmt w:val="lowerRoman"/>
      <w:pStyle w:val="Alpha2"/>
      <w:lvlText w:val="(%3)"/>
      <w:lvlJc w:val="left"/>
      <w:pPr>
        <w:tabs>
          <w:tab w:val="num" w:pos="1701"/>
        </w:tabs>
        <w:ind w:left="1701" w:hanging="567"/>
      </w:pPr>
      <w:rPr>
        <w:rFonts w:hint="default"/>
      </w:rPr>
    </w:lvl>
    <w:lvl w:ilvl="3">
      <w:start w:val="1"/>
      <w:numFmt w:val="decimal"/>
      <w:lvlText w:val="%3.%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nsid w:val="1EDA4884"/>
    <w:multiLevelType w:val="hybridMultilevel"/>
    <w:tmpl w:val="6F5C7506"/>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nsid w:val="250202C0"/>
    <w:multiLevelType w:val="hybridMultilevel"/>
    <w:tmpl w:val="5CB64176"/>
    <w:lvl w:ilvl="0" w:tplc="A80438AE">
      <w:start w:val="1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7125B"/>
    <w:multiLevelType w:val="hybridMultilevel"/>
    <w:tmpl w:val="A98A935A"/>
    <w:lvl w:ilvl="0" w:tplc="3D00A7FC">
      <w:start w:val="14"/>
      <w:numFmt w:val="bullet"/>
      <w:lvlText w:val="-"/>
      <w:lvlJc w:val="left"/>
      <w:pPr>
        <w:ind w:left="720" w:hanging="360"/>
      </w:pPr>
      <w:rPr>
        <w:rFonts w:ascii="Calibri" w:eastAsia="Calibri" w:hAnsi="Calibri"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26B65FB0"/>
    <w:multiLevelType w:val="hybridMultilevel"/>
    <w:tmpl w:val="1CB22040"/>
    <w:lvl w:ilvl="0" w:tplc="73F27C9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8DB1D69"/>
    <w:multiLevelType w:val="hybridMultilevel"/>
    <w:tmpl w:val="161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213F4A"/>
    <w:multiLevelType w:val="hybridMultilevel"/>
    <w:tmpl w:val="993ACB04"/>
    <w:lvl w:ilvl="0" w:tplc="EE98C65E">
      <w:start w:val="1"/>
      <w:numFmt w:val="bullet"/>
      <w:lvlText w:val="■"/>
      <w:lvlJc w:val="left"/>
      <w:pPr>
        <w:tabs>
          <w:tab w:val="num" w:pos="720"/>
        </w:tabs>
        <w:ind w:left="720" w:hanging="360"/>
      </w:pPr>
      <w:rPr>
        <w:rFonts w:ascii="Arial" w:hAnsi="Arial" w:hint="default"/>
      </w:rPr>
    </w:lvl>
    <w:lvl w:ilvl="1" w:tplc="B3C6697C">
      <w:start w:val="1"/>
      <w:numFmt w:val="bullet"/>
      <w:lvlText w:val="■"/>
      <w:lvlJc w:val="left"/>
      <w:pPr>
        <w:tabs>
          <w:tab w:val="num" w:pos="1440"/>
        </w:tabs>
        <w:ind w:left="1440" w:hanging="360"/>
      </w:pPr>
      <w:rPr>
        <w:rFonts w:ascii="Arial" w:hAnsi="Arial" w:hint="default"/>
      </w:rPr>
    </w:lvl>
    <w:lvl w:ilvl="2" w:tplc="329621CE">
      <w:start w:val="1"/>
      <w:numFmt w:val="bullet"/>
      <w:lvlText w:val="■"/>
      <w:lvlJc w:val="left"/>
      <w:pPr>
        <w:tabs>
          <w:tab w:val="num" w:pos="2160"/>
        </w:tabs>
        <w:ind w:left="2160" w:hanging="360"/>
      </w:pPr>
      <w:rPr>
        <w:rFonts w:ascii="Arial" w:hAnsi="Arial" w:hint="default"/>
      </w:rPr>
    </w:lvl>
    <w:lvl w:ilvl="3" w:tplc="56BA9FDA">
      <w:start w:val="66"/>
      <w:numFmt w:val="bullet"/>
      <w:lvlText w:val="–"/>
      <w:lvlJc w:val="left"/>
      <w:pPr>
        <w:tabs>
          <w:tab w:val="num" w:pos="2880"/>
        </w:tabs>
        <w:ind w:left="2880" w:hanging="360"/>
      </w:pPr>
      <w:rPr>
        <w:rFonts w:ascii="Arial" w:hAnsi="Arial" w:hint="default"/>
      </w:rPr>
    </w:lvl>
    <w:lvl w:ilvl="4" w:tplc="F1CCE05E" w:tentative="1">
      <w:start w:val="1"/>
      <w:numFmt w:val="bullet"/>
      <w:lvlText w:val="■"/>
      <w:lvlJc w:val="left"/>
      <w:pPr>
        <w:tabs>
          <w:tab w:val="num" w:pos="3600"/>
        </w:tabs>
        <w:ind w:left="3600" w:hanging="360"/>
      </w:pPr>
      <w:rPr>
        <w:rFonts w:ascii="Arial" w:hAnsi="Arial" w:hint="default"/>
      </w:rPr>
    </w:lvl>
    <w:lvl w:ilvl="5" w:tplc="3ADA349C" w:tentative="1">
      <w:start w:val="1"/>
      <w:numFmt w:val="bullet"/>
      <w:lvlText w:val="■"/>
      <w:lvlJc w:val="left"/>
      <w:pPr>
        <w:tabs>
          <w:tab w:val="num" w:pos="4320"/>
        </w:tabs>
        <w:ind w:left="4320" w:hanging="360"/>
      </w:pPr>
      <w:rPr>
        <w:rFonts w:ascii="Arial" w:hAnsi="Arial" w:hint="default"/>
      </w:rPr>
    </w:lvl>
    <w:lvl w:ilvl="6" w:tplc="A5121A1E" w:tentative="1">
      <w:start w:val="1"/>
      <w:numFmt w:val="bullet"/>
      <w:lvlText w:val="■"/>
      <w:lvlJc w:val="left"/>
      <w:pPr>
        <w:tabs>
          <w:tab w:val="num" w:pos="5040"/>
        </w:tabs>
        <w:ind w:left="5040" w:hanging="360"/>
      </w:pPr>
      <w:rPr>
        <w:rFonts w:ascii="Arial" w:hAnsi="Arial" w:hint="default"/>
      </w:rPr>
    </w:lvl>
    <w:lvl w:ilvl="7" w:tplc="6070263E" w:tentative="1">
      <w:start w:val="1"/>
      <w:numFmt w:val="bullet"/>
      <w:lvlText w:val="■"/>
      <w:lvlJc w:val="left"/>
      <w:pPr>
        <w:tabs>
          <w:tab w:val="num" w:pos="5760"/>
        </w:tabs>
        <w:ind w:left="5760" w:hanging="360"/>
      </w:pPr>
      <w:rPr>
        <w:rFonts w:ascii="Arial" w:hAnsi="Arial" w:hint="default"/>
      </w:rPr>
    </w:lvl>
    <w:lvl w:ilvl="8" w:tplc="6A76B640" w:tentative="1">
      <w:start w:val="1"/>
      <w:numFmt w:val="bullet"/>
      <w:lvlText w:val="■"/>
      <w:lvlJc w:val="left"/>
      <w:pPr>
        <w:tabs>
          <w:tab w:val="num" w:pos="6480"/>
        </w:tabs>
        <w:ind w:left="6480" w:hanging="360"/>
      </w:pPr>
      <w:rPr>
        <w:rFonts w:ascii="Arial" w:hAnsi="Arial" w:hint="default"/>
      </w:rPr>
    </w:lvl>
  </w:abstractNum>
  <w:abstractNum w:abstractNumId="13">
    <w:nsid w:val="2CF56FAB"/>
    <w:multiLevelType w:val="hybridMultilevel"/>
    <w:tmpl w:val="89EC8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8A3537"/>
    <w:multiLevelType w:val="hybridMultilevel"/>
    <w:tmpl w:val="A01CF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CA5F34"/>
    <w:multiLevelType w:val="hybridMultilevel"/>
    <w:tmpl w:val="150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55B76"/>
    <w:multiLevelType w:val="hybridMultilevel"/>
    <w:tmpl w:val="1F1CE7B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D45306F"/>
    <w:multiLevelType w:val="hybridMultilevel"/>
    <w:tmpl w:val="9BEE927E"/>
    <w:lvl w:ilvl="0" w:tplc="C6BA6002">
      <w:start w:val="14"/>
      <w:numFmt w:val="bullet"/>
      <w:lvlText w:val="-"/>
      <w:lvlJc w:val="left"/>
      <w:pPr>
        <w:ind w:left="720" w:hanging="360"/>
      </w:pPr>
      <w:rPr>
        <w:rFonts w:ascii="Arial" w:eastAsiaTheme="minorEastAsia"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3ED525FC"/>
    <w:multiLevelType w:val="hybridMultilevel"/>
    <w:tmpl w:val="2A9040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BA1351"/>
    <w:multiLevelType w:val="hybridMultilevel"/>
    <w:tmpl w:val="947252AE"/>
    <w:lvl w:ilvl="0" w:tplc="6C9AED6A">
      <w:start w:val="1"/>
      <w:numFmt w:val="bullet"/>
      <w:lvlText w:val="■"/>
      <w:lvlJc w:val="left"/>
      <w:pPr>
        <w:tabs>
          <w:tab w:val="num" w:pos="720"/>
        </w:tabs>
        <w:ind w:left="720" w:hanging="360"/>
      </w:pPr>
      <w:rPr>
        <w:rFonts w:ascii="Arial" w:hAnsi="Arial" w:hint="default"/>
      </w:rPr>
    </w:lvl>
    <w:lvl w:ilvl="1" w:tplc="88D6F378" w:tentative="1">
      <w:start w:val="1"/>
      <w:numFmt w:val="bullet"/>
      <w:lvlText w:val="■"/>
      <w:lvlJc w:val="left"/>
      <w:pPr>
        <w:tabs>
          <w:tab w:val="num" w:pos="1440"/>
        </w:tabs>
        <w:ind w:left="1440" w:hanging="360"/>
      </w:pPr>
      <w:rPr>
        <w:rFonts w:ascii="Arial" w:hAnsi="Arial" w:hint="default"/>
      </w:rPr>
    </w:lvl>
    <w:lvl w:ilvl="2" w:tplc="E092EEDC">
      <w:start w:val="1"/>
      <w:numFmt w:val="bullet"/>
      <w:lvlText w:val="■"/>
      <w:lvlJc w:val="left"/>
      <w:pPr>
        <w:tabs>
          <w:tab w:val="num" w:pos="2160"/>
        </w:tabs>
        <w:ind w:left="2160" w:hanging="360"/>
      </w:pPr>
      <w:rPr>
        <w:rFonts w:ascii="Arial" w:hAnsi="Arial" w:hint="default"/>
      </w:rPr>
    </w:lvl>
    <w:lvl w:ilvl="3" w:tplc="00F87C94">
      <w:start w:val="46"/>
      <w:numFmt w:val="bullet"/>
      <w:lvlText w:val="–"/>
      <w:lvlJc w:val="left"/>
      <w:pPr>
        <w:tabs>
          <w:tab w:val="num" w:pos="2880"/>
        </w:tabs>
        <w:ind w:left="2880" w:hanging="360"/>
      </w:pPr>
      <w:rPr>
        <w:rFonts w:ascii="Arial" w:hAnsi="Arial" w:hint="default"/>
      </w:rPr>
    </w:lvl>
    <w:lvl w:ilvl="4" w:tplc="D43A7658" w:tentative="1">
      <w:start w:val="1"/>
      <w:numFmt w:val="bullet"/>
      <w:lvlText w:val="■"/>
      <w:lvlJc w:val="left"/>
      <w:pPr>
        <w:tabs>
          <w:tab w:val="num" w:pos="3600"/>
        </w:tabs>
        <w:ind w:left="3600" w:hanging="360"/>
      </w:pPr>
      <w:rPr>
        <w:rFonts w:ascii="Arial" w:hAnsi="Arial" w:hint="default"/>
      </w:rPr>
    </w:lvl>
    <w:lvl w:ilvl="5" w:tplc="920407E2" w:tentative="1">
      <w:start w:val="1"/>
      <w:numFmt w:val="bullet"/>
      <w:lvlText w:val="■"/>
      <w:lvlJc w:val="left"/>
      <w:pPr>
        <w:tabs>
          <w:tab w:val="num" w:pos="4320"/>
        </w:tabs>
        <w:ind w:left="4320" w:hanging="360"/>
      </w:pPr>
      <w:rPr>
        <w:rFonts w:ascii="Arial" w:hAnsi="Arial" w:hint="default"/>
      </w:rPr>
    </w:lvl>
    <w:lvl w:ilvl="6" w:tplc="A43865E4" w:tentative="1">
      <w:start w:val="1"/>
      <w:numFmt w:val="bullet"/>
      <w:lvlText w:val="■"/>
      <w:lvlJc w:val="left"/>
      <w:pPr>
        <w:tabs>
          <w:tab w:val="num" w:pos="5040"/>
        </w:tabs>
        <w:ind w:left="5040" w:hanging="360"/>
      </w:pPr>
      <w:rPr>
        <w:rFonts w:ascii="Arial" w:hAnsi="Arial" w:hint="default"/>
      </w:rPr>
    </w:lvl>
    <w:lvl w:ilvl="7" w:tplc="4D80AB00" w:tentative="1">
      <w:start w:val="1"/>
      <w:numFmt w:val="bullet"/>
      <w:lvlText w:val="■"/>
      <w:lvlJc w:val="left"/>
      <w:pPr>
        <w:tabs>
          <w:tab w:val="num" w:pos="5760"/>
        </w:tabs>
        <w:ind w:left="5760" w:hanging="360"/>
      </w:pPr>
      <w:rPr>
        <w:rFonts w:ascii="Arial" w:hAnsi="Arial" w:hint="default"/>
      </w:rPr>
    </w:lvl>
    <w:lvl w:ilvl="8" w:tplc="C1103578" w:tentative="1">
      <w:start w:val="1"/>
      <w:numFmt w:val="bullet"/>
      <w:lvlText w:val="■"/>
      <w:lvlJc w:val="left"/>
      <w:pPr>
        <w:tabs>
          <w:tab w:val="num" w:pos="6480"/>
        </w:tabs>
        <w:ind w:left="6480" w:hanging="360"/>
      </w:pPr>
      <w:rPr>
        <w:rFonts w:ascii="Arial" w:hAnsi="Arial" w:hint="default"/>
      </w:rPr>
    </w:lvl>
  </w:abstractNum>
  <w:abstractNum w:abstractNumId="20">
    <w:nsid w:val="4CD54E1E"/>
    <w:multiLevelType w:val="hybridMultilevel"/>
    <w:tmpl w:val="3B4E6A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5B604BEC"/>
    <w:multiLevelType w:val="hybridMultilevel"/>
    <w:tmpl w:val="CBA86850"/>
    <w:lvl w:ilvl="0" w:tplc="3C8C3880">
      <w:start w:val="1"/>
      <w:numFmt w:val="bullet"/>
      <w:lvlText w:val="•"/>
      <w:lvlJc w:val="left"/>
      <w:pPr>
        <w:tabs>
          <w:tab w:val="num" w:pos="720"/>
        </w:tabs>
        <w:ind w:left="720" w:hanging="360"/>
      </w:pPr>
      <w:rPr>
        <w:rFonts w:ascii="Arial" w:hAnsi="Arial" w:hint="default"/>
      </w:rPr>
    </w:lvl>
    <w:lvl w:ilvl="1" w:tplc="D3200C22" w:tentative="1">
      <w:start w:val="1"/>
      <w:numFmt w:val="bullet"/>
      <w:lvlText w:val="•"/>
      <w:lvlJc w:val="left"/>
      <w:pPr>
        <w:tabs>
          <w:tab w:val="num" w:pos="1440"/>
        </w:tabs>
        <w:ind w:left="1440" w:hanging="360"/>
      </w:pPr>
      <w:rPr>
        <w:rFonts w:ascii="Arial" w:hAnsi="Arial" w:hint="default"/>
      </w:rPr>
    </w:lvl>
    <w:lvl w:ilvl="2" w:tplc="F3E06672" w:tentative="1">
      <w:start w:val="1"/>
      <w:numFmt w:val="bullet"/>
      <w:lvlText w:val="•"/>
      <w:lvlJc w:val="left"/>
      <w:pPr>
        <w:tabs>
          <w:tab w:val="num" w:pos="2160"/>
        </w:tabs>
        <w:ind w:left="2160" w:hanging="360"/>
      </w:pPr>
      <w:rPr>
        <w:rFonts w:ascii="Arial" w:hAnsi="Arial" w:hint="default"/>
      </w:rPr>
    </w:lvl>
    <w:lvl w:ilvl="3" w:tplc="AE465C8A" w:tentative="1">
      <w:start w:val="1"/>
      <w:numFmt w:val="bullet"/>
      <w:lvlText w:val="•"/>
      <w:lvlJc w:val="left"/>
      <w:pPr>
        <w:tabs>
          <w:tab w:val="num" w:pos="2880"/>
        </w:tabs>
        <w:ind w:left="2880" w:hanging="360"/>
      </w:pPr>
      <w:rPr>
        <w:rFonts w:ascii="Arial" w:hAnsi="Arial" w:hint="default"/>
      </w:rPr>
    </w:lvl>
    <w:lvl w:ilvl="4" w:tplc="8620E178" w:tentative="1">
      <w:start w:val="1"/>
      <w:numFmt w:val="bullet"/>
      <w:lvlText w:val="•"/>
      <w:lvlJc w:val="left"/>
      <w:pPr>
        <w:tabs>
          <w:tab w:val="num" w:pos="3600"/>
        </w:tabs>
        <w:ind w:left="3600" w:hanging="360"/>
      </w:pPr>
      <w:rPr>
        <w:rFonts w:ascii="Arial" w:hAnsi="Arial" w:hint="default"/>
      </w:rPr>
    </w:lvl>
    <w:lvl w:ilvl="5" w:tplc="54944A58" w:tentative="1">
      <w:start w:val="1"/>
      <w:numFmt w:val="bullet"/>
      <w:lvlText w:val="•"/>
      <w:lvlJc w:val="left"/>
      <w:pPr>
        <w:tabs>
          <w:tab w:val="num" w:pos="4320"/>
        </w:tabs>
        <w:ind w:left="4320" w:hanging="360"/>
      </w:pPr>
      <w:rPr>
        <w:rFonts w:ascii="Arial" w:hAnsi="Arial" w:hint="default"/>
      </w:rPr>
    </w:lvl>
    <w:lvl w:ilvl="6" w:tplc="A39404FE" w:tentative="1">
      <w:start w:val="1"/>
      <w:numFmt w:val="bullet"/>
      <w:lvlText w:val="•"/>
      <w:lvlJc w:val="left"/>
      <w:pPr>
        <w:tabs>
          <w:tab w:val="num" w:pos="5040"/>
        </w:tabs>
        <w:ind w:left="5040" w:hanging="360"/>
      </w:pPr>
      <w:rPr>
        <w:rFonts w:ascii="Arial" w:hAnsi="Arial" w:hint="default"/>
      </w:rPr>
    </w:lvl>
    <w:lvl w:ilvl="7" w:tplc="CEE23578" w:tentative="1">
      <w:start w:val="1"/>
      <w:numFmt w:val="bullet"/>
      <w:lvlText w:val="•"/>
      <w:lvlJc w:val="left"/>
      <w:pPr>
        <w:tabs>
          <w:tab w:val="num" w:pos="5760"/>
        </w:tabs>
        <w:ind w:left="5760" w:hanging="360"/>
      </w:pPr>
      <w:rPr>
        <w:rFonts w:ascii="Arial" w:hAnsi="Arial" w:hint="default"/>
      </w:rPr>
    </w:lvl>
    <w:lvl w:ilvl="8" w:tplc="9D6CBB40" w:tentative="1">
      <w:start w:val="1"/>
      <w:numFmt w:val="bullet"/>
      <w:lvlText w:val="•"/>
      <w:lvlJc w:val="left"/>
      <w:pPr>
        <w:tabs>
          <w:tab w:val="num" w:pos="6480"/>
        </w:tabs>
        <w:ind w:left="6480" w:hanging="360"/>
      </w:pPr>
      <w:rPr>
        <w:rFonts w:ascii="Arial" w:hAnsi="Arial" w:hint="default"/>
      </w:rPr>
    </w:lvl>
  </w:abstractNum>
  <w:abstractNum w:abstractNumId="22">
    <w:nsid w:val="5D222607"/>
    <w:multiLevelType w:val="hybridMultilevel"/>
    <w:tmpl w:val="31B445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5E9253C6"/>
    <w:multiLevelType w:val="hybridMultilevel"/>
    <w:tmpl w:val="26C23C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661305"/>
    <w:multiLevelType w:val="hybridMultilevel"/>
    <w:tmpl w:val="C72C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B73A93"/>
    <w:multiLevelType w:val="hybridMultilevel"/>
    <w:tmpl w:val="7D52110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D6E624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1871B33"/>
    <w:multiLevelType w:val="hybridMultilevel"/>
    <w:tmpl w:val="EA427C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6F2B43"/>
    <w:multiLevelType w:val="hybridMultilevel"/>
    <w:tmpl w:val="233E5D32"/>
    <w:lvl w:ilvl="0" w:tplc="D6B6C378">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
  </w:num>
  <w:num w:numId="3">
    <w:abstractNumId w:val="18"/>
  </w:num>
  <w:num w:numId="4">
    <w:abstractNumId w:val="0"/>
  </w:num>
  <w:num w:numId="5">
    <w:abstractNumId w:val="23"/>
  </w:num>
  <w:num w:numId="6">
    <w:abstractNumId w:val="8"/>
  </w:num>
  <w:num w:numId="7">
    <w:abstractNumId w:val="12"/>
  </w:num>
  <w:num w:numId="8">
    <w:abstractNumId w:val="19"/>
  </w:num>
  <w:num w:numId="9">
    <w:abstractNumId w:val="2"/>
  </w:num>
  <w:num w:numId="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14"/>
  </w:num>
  <w:num w:numId="14">
    <w:abstractNumId w:val="1"/>
  </w:num>
  <w:num w:numId="15">
    <w:abstractNumId w:val="21"/>
  </w:num>
  <w:num w:numId="16">
    <w:abstractNumId w:val="25"/>
  </w:num>
  <w:num w:numId="17">
    <w:abstractNumId w:val="16"/>
  </w:num>
  <w:num w:numId="18">
    <w:abstractNumId w:val="24"/>
  </w:num>
  <w:num w:numId="19">
    <w:abstractNumId w:val="10"/>
  </w:num>
  <w:num w:numId="20">
    <w:abstractNumId w:val="4"/>
  </w:num>
  <w:num w:numId="21">
    <w:abstractNumId w:val="22"/>
  </w:num>
  <w:num w:numId="22">
    <w:abstractNumId w:val="11"/>
  </w:num>
  <w:num w:numId="23">
    <w:abstractNumId w:val="3"/>
  </w:num>
  <w:num w:numId="24">
    <w:abstractNumId w:val="9"/>
  </w:num>
  <w:num w:numId="25">
    <w:abstractNumId w:val="17"/>
  </w:num>
  <w:num w:numId="26">
    <w:abstractNumId w:val="27"/>
  </w:num>
  <w:num w:numId="27">
    <w:abstractNumId w:val="13"/>
  </w:num>
  <w:num w:numId="28">
    <w:abstractNumId w:val="28"/>
  </w:num>
  <w:num w:numId="2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vain ADOUE">
    <w15:presenceInfo w15:providerId="AD" w15:userId="S-1-5-21-2026852254-3577354907-2993957148-3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A5"/>
    <w:rsid w:val="00005532"/>
    <w:rsid w:val="00010EA6"/>
    <w:rsid w:val="000115CC"/>
    <w:rsid w:val="0001477E"/>
    <w:rsid w:val="00014FF9"/>
    <w:rsid w:val="000168FE"/>
    <w:rsid w:val="00027446"/>
    <w:rsid w:val="0004417B"/>
    <w:rsid w:val="00045105"/>
    <w:rsid w:val="0004602F"/>
    <w:rsid w:val="00052162"/>
    <w:rsid w:val="00055FF6"/>
    <w:rsid w:val="0006113F"/>
    <w:rsid w:val="00064CF1"/>
    <w:rsid w:val="00067E9A"/>
    <w:rsid w:val="00067F57"/>
    <w:rsid w:val="00070FA6"/>
    <w:rsid w:val="00071AFD"/>
    <w:rsid w:val="00071B7E"/>
    <w:rsid w:val="000731C1"/>
    <w:rsid w:val="00085D5F"/>
    <w:rsid w:val="00087459"/>
    <w:rsid w:val="000A23B1"/>
    <w:rsid w:val="000C1A76"/>
    <w:rsid w:val="000C6440"/>
    <w:rsid w:val="000E2877"/>
    <w:rsid w:val="000E3AF2"/>
    <w:rsid w:val="000E3C80"/>
    <w:rsid w:val="000F06E6"/>
    <w:rsid w:val="00112150"/>
    <w:rsid w:val="00120D35"/>
    <w:rsid w:val="00126850"/>
    <w:rsid w:val="0013396C"/>
    <w:rsid w:val="00140240"/>
    <w:rsid w:val="001426E0"/>
    <w:rsid w:val="00145778"/>
    <w:rsid w:val="00150642"/>
    <w:rsid w:val="001513FF"/>
    <w:rsid w:val="00154AFD"/>
    <w:rsid w:val="00165B96"/>
    <w:rsid w:val="00173F68"/>
    <w:rsid w:val="00192140"/>
    <w:rsid w:val="001A0410"/>
    <w:rsid w:val="001A1158"/>
    <w:rsid w:val="001A2D2E"/>
    <w:rsid w:val="001B470D"/>
    <w:rsid w:val="001B5515"/>
    <w:rsid w:val="001B763E"/>
    <w:rsid w:val="001D5577"/>
    <w:rsid w:val="001E7A03"/>
    <w:rsid w:val="001F0A8E"/>
    <w:rsid w:val="001F0D97"/>
    <w:rsid w:val="001F4EEA"/>
    <w:rsid w:val="001F5B7A"/>
    <w:rsid w:val="001F5DA0"/>
    <w:rsid w:val="00203E13"/>
    <w:rsid w:val="002057EA"/>
    <w:rsid w:val="0021562E"/>
    <w:rsid w:val="00225753"/>
    <w:rsid w:val="00232E7D"/>
    <w:rsid w:val="00233E1C"/>
    <w:rsid w:val="00236374"/>
    <w:rsid w:val="002377AA"/>
    <w:rsid w:val="00240DB2"/>
    <w:rsid w:val="00257474"/>
    <w:rsid w:val="00257D56"/>
    <w:rsid w:val="002827A1"/>
    <w:rsid w:val="002A4DF3"/>
    <w:rsid w:val="002A558D"/>
    <w:rsid w:val="002A722D"/>
    <w:rsid w:val="002B1944"/>
    <w:rsid w:val="002C1792"/>
    <w:rsid w:val="002C393B"/>
    <w:rsid w:val="002C4968"/>
    <w:rsid w:val="002E60FE"/>
    <w:rsid w:val="002E6F10"/>
    <w:rsid w:val="002F127F"/>
    <w:rsid w:val="002F1692"/>
    <w:rsid w:val="00322491"/>
    <w:rsid w:val="003244F9"/>
    <w:rsid w:val="00326D28"/>
    <w:rsid w:val="00327FDC"/>
    <w:rsid w:val="0033670C"/>
    <w:rsid w:val="00342649"/>
    <w:rsid w:val="00344C2D"/>
    <w:rsid w:val="0035004C"/>
    <w:rsid w:val="00353214"/>
    <w:rsid w:val="003614C6"/>
    <w:rsid w:val="00363F03"/>
    <w:rsid w:val="00364CD7"/>
    <w:rsid w:val="00373612"/>
    <w:rsid w:val="003913EC"/>
    <w:rsid w:val="0039217A"/>
    <w:rsid w:val="003A3AA8"/>
    <w:rsid w:val="003A616F"/>
    <w:rsid w:val="003B1BD7"/>
    <w:rsid w:val="003B1CB0"/>
    <w:rsid w:val="003B3A1B"/>
    <w:rsid w:val="003B4F8B"/>
    <w:rsid w:val="003B7E46"/>
    <w:rsid w:val="003C75FA"/>
    <w:rsid w:val="003E0B0D"/>
    <w:rsid w:val="003E6733"/>
    <w:rsid w:val="003E7088"/>
    <w:rsid w:val="003E7A0E"/>
    <w:rsid w:val="003F3084"/>
    <w:rsid w:val="00400BE7"/>
    <w:rsid w:val="0040652B"/>
    <w:rsid w:val="00414AFB"/>
    <w:rsid w:val="00425CB3"/>
    <w:rsid w:val="004321A9"/>
    <w:rsid w:val="00433CFA"/>
    <w:rsid w:val="0044750B"/>
    <w:rsid w:val="00451404"/>
    <w:rsid w:val="00455E8B"/>
    <w:rsid w:val="00456290"/>
    <w:rsid w:val="00463D2D"/>
    <w:rsid w:val="00464296"/>
    <w:rsid w:val="0047191F"/>
    <w:rsid w:val="004728C7"/>
    <w:rsid w:val="00475218"/>
    <w:rsid w:val="004763CA"/>
    <w:rsid w:val="00476C2E"/>
    <w:rsid w:val="004851AE"/>
    <w:rsid w:val="004930EC"/>
    <w:rsid w:val="00494DEA"/>
    <w:rsid w:val="0049761F"/>
    <w:rsid w:val="004A7D8A"/>
    <w:rsid w:val="004B1B95"/>
    <w:rsid w:val="004B29DB"/>
    <w:rsid w:val="004B5562"/>
    <w:rsid w:val="004C33A5"/>
    <w:rsid w:val="004D3985"/>
    <w:rsid w:val="004D52BD"/>
    <w:rsid w:val="004E14CB"/>
    <w:rsid w:val="004F1913"/>
    <w:rsid w:val="004F2A69"/>
    <w:rsid w:val="004F4793"/>
    <w:rsid w:val="004F60BD"/>
    <w:rsid w:val="00500EC0"/>
    <w:rsid w:val="00505133"/>
    <w:rsid w:val="005113B2"/>
    <w:rsid w:val="00522F65"/>
    <w:rsid w:val="0053263C"/>
    <w:rsid w:val="005338B9"/>
    <w:rsid w:val="00541B14"/>
    <w:rsid w:val="00547F43"/>
    <w:rsid w:val="00553338"/>
    <w:rsid w:val="0056022B"/>
    <w:rsid w:val="005620FD"/>
    <w:rsid w:val="0056249C"/>
    <w:rsid w:val="0056780D"/>
    <w:rsid w:val="00582E11"/>
    <w:rsid w:val="00586411"/>
    <w:rsid w:val="00591F98"/>
    <w:rsid w:val="005A71C6"/>
    <w:rsid w:val="005B33BA"/>
    <w:rsid w:val="005C3983"/>
    <w:rsid w:val="005D5883"/>
    <w:rsid w:val="005E0684"/>
    <w:rsid w:val="005F1E91"/>
    <w:rsid w:val="005F3B2D"/>
    <w:rsid w:val="005F4737"/>
    <w:rsid w:val="005F7512"/>
    <w:rsid w:val="00604168"/>
    <w:rsid w:val="0060562A"/>
    <w:rsid w:val="00617F98"/>
    <w:rsid w:val="00621E60"/>
    <w:rsid w:val="00627AB4"/>
    <w:rsid w:val="00633442"/>
    <w:rsid w:val="00634ACE"/>
    <w:rsid w:val="00642426"/>
    <w:rsid w:val="00647C2E"/>
    <w:rsid w:val="00661B7A"/>
    <w:rsid w:val="00663539"/>
    <w:rsid w:val="0066426B"/>
    <w:rsid w:val="006723A8"/>
    <w:rsid w:val="006806B1"/>
    <w:rsid w:val="00681F1A"/>
    <w:rsid w:val="00692015"/>
    <w:rsid w:val="006A0E52"/>
    <w:rsid w:val="006A18E2"/>
    <w:rsid w:val="006A77DB"/>
    <w:rsid w:val="006B63BA"/>
    <w:rsid w:val="006B71EF"/>
    <w:rsid w:val="006C7D90"/>
    <w:rsid w:val="006D1C3A"/>
    <w:rsid w:val="006E2C83"/>
    <w:rsid w:val="006E61CD"/>
    <w:rsid w:val="006E77B8"/>
    <w:rsid w:val="006F6C89"/>
    <w:rsid w:val="006F7D12"/>
    <w:rsid w:val="007016F9"/>
    <w:rsid w:val="007067CB"/>
    <w:rsid w:val="00707C4D"/>
    <w:rsid w:val="00711579"/>
    <w:rsid w:val="007126A2"/>
    <w:rsid w:val="00715E68"/>
    <w:rsid w:val="007374B7"/>
    <w:rsid w:val="00740642"/>
    <w:rsid w:val="00743AE9"/>
    <w:rsid w:val="0076283A"/>
    <w:rsid w:val="00764750"/>
    <w:rsid w:val="00777063"/>
    <w:rsid w:val="0077749D"/>
    <w:rsid w:val="00780E25"/>
    <w:rsid w:val="00782132"/>
    <w:rsid w:val="0079014B"/>
    <w:rsid w:val="007913D2"/>
    <w:rsid w:val="0079211E"/>
    <w:rsid w:val="007928D2"/>
    <w:rsid w:val="007965F6"/>
    <w:rsid w:val="007B1BF0"/>
    <w:rsid w:val="007C26A7"/>
    <w:rsid w:val="007D10FD"/>
    <w:rsid w:val="007D2161"/>
    <w:rsid w:val="007D268C"/>
    <w:rsid w:val="007D3636"/>
    <w:rsid w:val="007D5953"/>
    <w:rsid w:val="007D6E9C"/>
    <w:rsid w:val="007E634D"/>
    <w:rsid w:val="007E6614"/>
    <w:rsid w:val="007E7757"/>
    <w:rsid w:val="007F4EB2"/>
    <w:rsid w:val="008038C2"/>
    <w:rsid w:val="00805295"/>
    <w:rsid w:val="00815D67"/>
    <w:rsid w:val="008218BC"/>
    <w:rsid w:val="008221F1"/>
    <w:rsid w:val="00823AA6"/>
    <w:rsid w:val="00831C92"/>
    <w:rsid w:val="00832D4F"/>
    <w:rsid w:val="00833433"/>
    <w:rsid w:val="00843041"/>
    <w:rsid w:val="00843655"/>
    <w:rsid w:val="00852788"/>
    <w:rsid w:val="00856853"/>
    <w:rsid w:val="008625DB"/>
    <w:rsid w:val="00866407"/>
    <w:rsid w:val="008665BC"/>
    <w:rsid w:val="0086665E"/>
    <w:rsid w:val="008679AF"/>
    <w:rsid w:val="00873436"/>
    <w:rsid w:val="0087389A"/>
    <w:rsid w:val="00876302"/>
    <w:rsid w:val="008A5250"/>
    <w:rsid w:val="008C6085"/>
    <w:rsid w:val="008D0AFA"/>
    <w:rsid w:val="008E14EA"/>
    <w:rsid w:val="008E4E4C"/>
    <w:rsid w:val="008E68F8"/>
    <w:rsid w:val="00907571"/>
    <w:rsid w:val="00911A51"/>
    <w:rsid w:val="00911F7E"/>
    <w:rsid w:val="009138BD"/>
    <w:rsid w:val="0091544A"/>
    <w:rsid w:val="00927456"/>
    <w:rsid w:val="0095018F"/>
    <w:rsid w:val="00953BCB"/>
    <w:rsid w:val="00955318"/>
    <w:rsid w:val="0096245E"/>
    <w:rsid w:val="009637C5"/>
    <w:rsid w:val="00973A5F"/>
    <w:rsid w:val="00973D28"/>
    <w:rsid w:val="0097557A"/>
    <w:rsid w:val="009779C5"/>
    <w:rsid w:val="009A2950"/>
    <w:rsid w:val="009B3051"/>
    <w:rsid w:val="009C0F4A"/>
    <w:rsid w:val="009D278C"/>
    <w:rsid w:val="009E4CA2"/>
    <w:rsid w:val="009F0A1F"/>
    <w:rsid w:val="009F107F"/>
    <w:rsid w:val="009F1273"/>
    <w:rsid w:val="009F562B"/>
    <w:rsid w:val="00A05D12"/>
    <w:rsid w:val="00A21CDF"/>
    <w:rsid w:val="00A235CC"/>
    <w:rsid w:val="00A335F9"/>
    <w:rsid w:val="00A34E02"/>
    <w:rsid w:val="00A546AE"/>
    <w:rsid w:val="00A55FF2"/>
    <w:rsid w:val="00A72044"/>
    <w:rsid w:val="00A73BEF"/>
    <w:rsid w:val="00A7498C"/>
    <w:rsid w:val="00A768DF"/>
    <w:rsid w:val="00A771EF"/>
    <w:rsid w:val="00A81C4F"/>
    <w:rsid w:val="00A83F79"/>
    <w:rsid w:val="00A97B5C"/>
    <w:rsid w:val="00AA0B5A"/>
    <w:rsid w:val="00AA0D91"/>
    <w:rsid w:val="00AB1498"/>
    <w:rsid w:val="00AB6FC9"/>
    <w:rsid w:val="00AB767B"/>
    <w:rsid w:val="00AB7882"/>
    <w:rsid w:val="00AC138C"/>
    <w:rsid w:val="00AC3703"/>
    <w:rsid w:val="00AD65CB"/>
    <w:rsid w:val="00AE26EA"/>
    <w:rsid w:val="00AF2E74"/>
    <w:rsid w:val="00AF3898"/>
    <w:rsid w:val="00B0391E"/>
    <w:rsid w:val="00B1231C"/>
    <w:rsid w:val="00B128F9"/>
    <w:rsid w:val="00B129A7"/>
    <w:rsid w:val="00B16328"/>
    <w:rsid w:val="00B259E3"/>
    <w:rsid w:val="00B300F5"/>
    <w:rsid w:val="00B31F9C"/>
    <w:rsid w:val="00B359A8"/>
    <w:rsid w:val="00B405A8"/>
    <w:rsid w:val="00B430FE"/>
    <w:rsid w:val="00B47A11"/>
    <w:rsid w:val="00B61016"/>
    <w:rsid w:val="00B676C9"/>
    <w:rsid w:val="00B7072D"/>
    <w:rsid w:val="00B711EA"/>
    <w:rsid w:val="00B8346A"/>
    <w:rsid w:val="00B83974"/>
    <w:rsid w:val="00B918FF"/>
    <w:rsid w:val="00B9730F"/>
    <w:rsid w:val="00BA45FE"/>
    <w:rsid w:val="00BB6637"/>
    <w:rsid w:val="00BC1BD1"/>
    <w:rsid w:val="00BC5BB7"/>
    <w:rsid w:val="00BD3195"/>
    <w:rsid w:val="00BD47C0"/>
    <w:rsid w:val="00BE17B4"/>
    <w:rsid w:val="00BE3ED4"/>
    <w:rsid w:val="00BF7693"/>
    <w:rsid w:val="00BF7C5C"/>
    <w:rsid w:val="00C044A5"/>
    <w:rsid w:val="00C04768"/>
    <w:rsid w:val="00C23692"/>
    <w:rsid w:val="00C25CC8"/>
    <w:rsid w:val="00C27476"/>
    <w:rsid w:val="00C30ED6"/>
    <w:rsid w:val="00C31688"/>
    <w:rsid w:val="00C328B7"/>
    <w:rsid w:val="00C3312C"/>
    <w:rsid w:val="00C338DF"/>
    <w:rsid w:val="00C3550D"/>
    <w:rsid w:val="00C41A2D"/>
    <w:rsid w:val="00C41A8F"/>
    <w:rsid w:val="00C56128"/>
    <w:rsid w:val="00C56E14"/>
    <w:rsid w:val="00C645B3"/>
    <w:rsid w:val="00C67935"/>
    <w:rsid w:val="00C70625"/>
    <w:rsid w:val="00C71DD8"/>
    <w:rsid w:val="00C720DD"/>
    <w:rsid w:val="00C73F02"/>
    <w:rsid w:val="00C7427F"/>
    <w:rsid w:val="00C76E02"/>
    <w:rsid w:val="00C84C5D"/>
    <w:rsid w:val="00C904B4"/>
    <w:rsid w:val="00C95804"/>
    <w:rsid w:val="00CB0F51"/>
    <w:rsid w:val="00CB51E1"/>
    <w:rsid w:val="00CB5304"/>
    <w:rsid w:val="00CC7279"/>
    <w:rsid w:val="00CD014D"/>
    <w:rsid w:val="00CD0747"/>
    <w:rsid w:val="00CD2E7E"/>
    <w:rsid w:val="00CE5636"/>
    <w:rsid w:val="00CE565A"/>
    <w:rsid w:val="00CE768E"/>
    <w:rsid w:val="00CE7F87"/>
    <w:rsid w:val="00CF2832"/>
    <w:rsid w:val="00CF315C"/>
    <w:rsid w:val="00CF3B53"/>
    <w:rsid w:val="00D035C4"/>
    <w:rsid w:val="00D063A6"/>
    <w:rsid w:val="00D070E0"/>
    <w:rsid w:val="00D07282"/>
    <w:rsid w:val="00D07ED8"/>
    <w:rsid w:val="00D104C1"/>
    <w:rsid w:val="00D17037"/>
    <w:rsid w:val="00D43A5C"/>
    <w:rsid w:val="00D44D0E"/>
    <w:rsid w:val="00D47BB5"/>
    <w:rsid w:val="00D5266F"/>
    <w:rsid w:val="00D52F80"/>
    <w:rsid w:val="00D5566D"/>
    <w:rsid w:val="00D64950"/>
    <w:rsid w:val="00D66DF3"/>
    <w:rsid w:val="00D772DF"/>
    <w:rsid w:val="00D8139E"/>
    <w:rsid w:val="00D827DC"/>
    <w:rsid w:val="00D8288B"/>
    <w:rsid w:val="00D831E4"/>
    <w:rsid w:val="00D84DBC"/>
    <w:rsid w:val="00D85DAB"/>
    <w:rsid w:val="00D923E7"/>
    <w:rsid w:val="00DA1502"/>
    <w:rsid w:val="00DA78EB"/>
    <w:rsid w:val="00DB65EC"/>
    <w:rsid w:val="00DC6B2C"/>
    <w:rsid w:val="00DD23AB"/>
    <w:rsid w:val="00DE08B3"/>
    <w:rsid w:val="00DE23DC"/>
    <w:rsid w:val="00DE59D8"/>
    <w:rsid w:val="00DF7BAF"/>
    <w:rsid w:val="00DF7CA6"/>
    <w:rsid w:val="00E065A5"/>
    <w:rsid w:val="00E0776F"/>
    <w:rsid w:val="00E22F05"/>
    <w:rsid w:val="00E27174"/>
    <w:rsid w:val="00E4230F"/>
    <w:rsid w:val="00E4370E"/>
    <w:rsid w:val="00E60B92"/>
    <w:rsid w:val="00E61454"/>
    <w:rsid w:val="00E62824"/>
    <w:rsid w:val="00E62A94"/>
    <w:rsid w:val="00E70387"/>
    <w:rsid w:val="00E738C8"/>
    <w:rsid w:val="00E8251F"/>
    <w:rsid w:val="00E82985"/>
    <w:rsid w:val="00E830A8"/>
    <w:rsid w:val="00E94FA5"/>
    <w:rsid w:val="00EA0469"/>
    <w:rsid w:val="00EA2245"/>
    <w:rsid w:val="00EA2E57"/>
    <w:rsid w:val="00EC3723"/>
    <w:rsid w:val="00ED2B25"/>
    <w:rsid w:val="00ED46ED"/>
    <w:rsid w:val="00ED7B0B"/>
    <w:rsid w:val="00EE10F8"/>
    <w:rsid w:val="00EE5312"/>
    <w:rsid w:val="00F37F12"/>
    <w:rsid w:val="00F73CE0"/>
    <w:rsid w:val="00F7452D"/>
    <w:rsid w:val="00F77944"/>
    <w:rsid w:val="00F8656A"/>
    <w:rsid w:val="00F86DAE"/>
    <w:rsid w:val="00F91053"/>
    <w:rsid w:val="00F91C90"/>
    <w:rsid w:val="00FA0128"/>
    <w:rsid w:val="00FA10DD"/>
    <w:rsid w:val="00FA29EE"/>
    <w:rsid w:val="00FA4C86"/>
    <w:rsid w:val="00FA4DBD"/>
    <w:rsid w:val="00FA5A9B"/>
    <w:rsid w:val="00FA6DD9"/>
    <w:rsid w:val="00FB0DB9"/>
    <w:rsid w:val="00FB47E3"/>
    <w:rsid w:val="00FC3309"/>
    <w:rsid w:val="00FC37A6"/>
    <w:rsid w:val="00FE19B4"/>
    <w:rsid w:val="00FE52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2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5A5"/>
    <w:pPr>
      <w:ind w:left="720"/>
      <w:contextualSpacing/>
    </w:pPr>
  </w:style>
  <w:style w:type="character" w:styleId="CommentReference">
    <w:name w:val="annotation reference"/>
    <w:basedOn w:val="DefaultParagraphFont"/>
    <w:rsid w:val="00E065A5"/>
    <w:rPr>
      <w:sz w:val="16"/>
      <w:szCs w:val="16"/>
    </w:rPr>
  </w:style>
  <w:style w:type="paragraph" w:styleId="CommentText">
    <w:name w:val="annotation text"/>
    <w:basedOn w:val="Normal"/>
    <w:link w:val="CommentTextChar"/>
    <w:rsid w:val="00E065A5"/>
    <w:pPr>
      <w:spacing w:line="240" w:lineRule="auto"/>
    </w:pPr>
    <w:rPr>
      <w:sz w:val="20"/>
      <w:szCs w:val="20"/>
      <w:lang w:val="en-GB" w:eastAsia="en-GB"/>
    </w:rPr>
  </w:style>
  <w:style w:type="character" w:customStyle="1" w:styleId="CommentTextChar">
    <w:name w:val="Comment Text Char"/>
    <w:basedOn w:val="DefaultParagraphFont"/>
    <w:link w:val="CommentText"/>
    <w:rsid w:val="00E065A5"/>
    <w:rPr>
      <w:sz w:val="20"/>
      <w:szCs w:val="20"/>
      <w:lang w:val="en-GB" w:eastAsia="en-GB"/>
    </w:rPr>
  </w:style>
  <w:style w:type="character" w:customStyle="1" w:styleId="tpa1">
    <w:name w:val="tpa1"/>
    <w:basedOn w:val="DefaultParagraphFont"/>
    <w:rsid w:val="0039217A"/>
  </w:style>
  <w:style w:type="paragraph" w:styleId="PlainText">
    <w:name w:val="Plain Text"/>
    <w:basedOn w:val="Normal"/>
    <w:link w:val="PlainTextChar"/>
    <w:uiPriority w:val="99"/>
    <w:unhideWhenUsed/>
    <w:rsid w:val="006A18E2"/>
    <w:pPr>
      <w:spacing w:after="0" w:line="240" w:lineRule="auto"/>
    </w:pPr>
    <w:rPr>
      <w:rFonts w:ascii="Consolas" w:eastAsiaTheme="minorEastAsia" w:hAnsi="Consolas" w:cs="Consolas"/>
      <w:sz w:val="21"/>
      <w:szCs w:val="21"/>
      <w:lang w:val="en-GB" w:eastAsia="en-GB"/>
    </w:rPr>
  </w:style>
  <w:style w:type="character" w:customStyle="1" w:styleId="PlainTextChar">
    <w:name w:val="Plain Text Char"/>
    <w:basedOn w:val="DefaultParagraphFont"/>
    <w:link w:val="PlainText"/>
    <w:uiPriority w:val="99"/>
    <w:rsid w:val="006A18E2"/>
    <w:rPr>
      <w:rFonts w:ascii="Consolas" w:eastAsiaTheme="minorEastAsia" w:hAnsi="Consolas" w:cs="Consolas"/>
      <w:sz w:val="21"/>
      <w:szCs w:val="21"/>
      <w:lang w:val="en-GB" w:eastAsia="en-GB"/>
    </w:rPr>
  </w:style>
  <w:style w:type="paragraph" w:styleId="NormalWeb">
    <w:name w:val="Normal (Web)"/>
    <w:basedOn w:val="Normal"/>
    <w:uiPriority w:val="99"/>
    <w:semiHidden/>
    <w:unhideWhenUsed/>
    <w:rsid w:val="006A18E2"/>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59"/>
    <w:rsid w:val="00AB1498"/>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B1498"/>
    <w:pPr>
      <w:spacing w:after="120" w:line="240" w:lineRule="auto"/>
      <w:jc w:val="both"/>
    </w:pPr>
    <w:rPr>
      <w:rFonts w:ascii="Times New Roman" w:eastAsia="Times New Roman" w:hAnsi="Times New Roman" w:cs="Times New Roman"/>
      <w:szCs w:val="24"/>
      <w:lang w:val="en-CA"/>
    </w:rPr>
  </w:style>
  <w:style w:type="character" w:customStyle="1" w:styleId="BodyTextChar">
    <w:name w:val="Body Text Char"/>
    <w:basedOn w:val="DefaultParagraphFont"/>
    <w:link w:val="BodyText"/>
    <w:rsid w:val="00AB1498"/>
    <w:rPr>
      <w:rFonts w:ascii="Times New Roman" w:eastAsia="Times New Roman" w:hAnsi="Times New Roman" w:cs="Times New Roman"/>
      <w:szCs w:val="24"/>
      <w:lang w:val="en-CA"/>
    </w:rPr>
  </w:style>
  <w:style w:type="paragraph" w:styleId="Header">
    <w:name w:val="header"/>
    <w:basedOn w:val="Normal"/>
    <w:link w:val="HeaderChar"/>
    <w:uiPriority w:val="99"/>
    <w:semiHidden/>
    <w:unhideWhenUsed/>
    <w:rsid w:val="000168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168FE"/>
  </w:style>
  <w:style w:type="paragraph" w:styleId="Footer">
    <w:name w:val="footer"/>
    <w:basedOn w:val="Normal"/>
    <w:link w:val="FooterChar"/>
    <w:uiPriority w:val="99"/>
    <w:unhideWhenUsed/>
    <w:rsid w:val="00016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8FE"/>
  </w:style>
  <w:style w:type="paragraph" w:styleId="BalloonText">
    <w:name w:val="Balloon Text"/>
    <w:basedOn w:val="Normal"/>
    <w:link w:val="BalloonTextChar"/>
    <w:uiPriority w:val="99"/>
    <w:semiHidden/>
    <w:unhideWhenUsed/>
    <w:rsid w:val="00F91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C9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34E02"/>
    <w:rPr>
      <w:b/>
      <w:bCs/>
      <w:lang w:val="ro-RO" w:eastAsia="en-US"/>
    </w:rPr>
  </w:style>
  <w:style w:type="character" w:customStyle="1" w:styleId="CommentSubjectChar">
    <w:name w:val="Comment Subject Char"/>
    <w:basedOn w:val="CommentTextChar"/>
    <w:link w:val="CommentSubject"/>
    <w:uiPriority w:val="99"/>
    <w:semiHidden/>
    <w:rsid w:val="00A34E02"/>
    <w:rPr>
      <w:b/>
      <w:bCs/>
      <w:sz w:val="20"/>
      <w:szCs w:val="20"/>
      <w:lang w:val="en-GB" w:eastAsia="en-GB"/>
    </w:rPr>
  </w:style>
  <w:style w:type="paragraph" w:styleId="Revision">
    <w:name w:val="Revision"/>
    <w:hidden/>
    <w:uiPriority w:val="99"/>
    <w:semiHidden/>
    <w:rsid w:val="00A34E02"/>
    <w:pPr>
      <w:spacing w:after="0" w:line="240" w:lineRule="auto"/>
    </w:pPr>
  </w:style>
  <w:style w:type="paragraph" w:styleId="FootnoteText">
    <w:name w:val="footnote text"/>
    <w:aliases w:val="Char, Char"/>
    <w:basedOn w:val="Normal"/>
    <w:link w:val="FootnoteTextChar"/>
    <w:uiPriority w:val="99"/>
    <w:unhideWhenUsed/>
    <w:rsid w:val="00D66DF3"/>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rsid w:val="00D66DF3"/>
    <w:rPr>
      <w:sz w:val="20"/>
      <w:szCs w:val="20"/>
    </w:rPr>
  </w:style>
  <w:style w:type="character" w:styleId="FootnoteReference">
    <w:name w:val="footnote reference"/>
    <w:basedOn w:val="DefaultParagraphFont"/>
    <w:uiPriority w:val="99"/>
    <w:unhideWhenUsed/>
    <w:rsid w:val="00D66DF3"/>
    <w:rPr>
      <w:vertAlign w:val="superscript"/>
    </w:rPr>
  </w:style>
  <w:style w:type="paragraph" w:customStyle="1" w:styleId="TextNumbered">
    <w:name w:val="Text Numbered"/>
    <w:basedOn w:val="Normal"/>
    <w:qFormat/>
    <w:rsid w:val="00FB47E3"/>
    <w:pPr>
      <w:numPr>
        <w:numId w:val="29"/>
      </w:numPr>
      <w:spacing w:after="120" w:line="320" w:lineRule="exact"/>
      <w:jc w:val="both"/>
    </w:pPr>
    <w:rPr>
      <w:rFonts w:ascii="Times New Roman" w:eastAsia="Cambria" w:hAnsi="Times New Roman" w:cs="Times New Roman"/>
      <w:sz w:val="24"/>
      <w:szCs w:val="24"/>
      <w:lang w:eastAsia="ro-RO" w:bidi="ne-NP"/>
    </w:rPr>
  </w:style>
  <w:style w:type="paragraph" w:customStyle="1" w:styleId="Alpha2">
    <w:name w:val="Alpha 2"/>
    <w:basedOn w:val="Normal"/>
    <w:rsid w:val="00FB47E3"/>
    <w:pPr>
      <w:numPr>
        <w:ilvl w:val="2"/>
        <w:numId w:val="29"/>
      </w:numPr>
      <w:spacing w:before="240" w:after="120" w:line="320" w:lineRule="exact"/>
      <w:jc w:val="both"/>
    </w:pPr>
    <w:rPr>
      <w:rFonts w:ascii="Times New Roman" w:eastAsia="MS Mincho" w:hAnsi="Times New Roman" w:cs="Times New Roman"/>
      <w:sz w:val="24"/>
      <w:szCs w:val="20"/>
      <w:lang w:eastAsia="ro-RO" w:bidi="ne-NP"/>
    </w:rPr>
  </w:style>
  <w:style w:type="paragraph" w:customStyle="1" w:styleId="TextNormal">
    <w:name w:val="Text Normal"/>
    <w:basedOn w:val="Normal"/>
    <w:qFormat/>
    <w:rsid w:val="00C04768"/>
    <w:pPr>
      <w:spacing w:after="120" w:line="320" w:lineRule="exact"/>
      <w:jc w:val="both"/>
    </w:pPr>
    <w:rPr>
      <w:rFonts w:ascii="Times New Roman" w:eastAsia="MS Mincho" w:hAnsi="Times New Roman" w:cs="Times New Roman"/>
      <w:sz w:val="24"/>
      <w:szCs w:val="20"/>
      <w:lang w:eastAsia="ro-RO"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2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5A5"/>
    <w:pPr>
      <w:ind w:left="720"/>
      <w:contextualSpacing/>
    </w:pPr>
  </w:style>
  <w:style w:type="character" w:styleId="CommentReference">
    <w:name w:val="annotation reference"/>
    <w:basedOn w:val="DefaultParagraphFont"/>
    <w:rsid w:val="00E065A5"/>
    <w:rPr>
      <w:sz w:val="16"/>
      <w:szCs w:val="16"/>
    </w:rPr>
  </w:style>
  <w:style w:type="paragraph" w:styleId="CommentText">
    <w:name w:val="annotation text"/>
    <w:basedOn w:val="Normal"/>
    <w:link w:val="CommentTextChar"/>
    <w:rsid w:val="00E065A5"/>
    <w:pPr>
      <w:spacing w:line="240" w:lineRule="auto"/>
    </w:pPr>
    <w:rPr>
      <w:sz w:val="20"/>
      <w:szCs w:val="20"/>
      <w:lang w:val="en-GB" w:eastAsia="en-GB"/>
    </w:rPr>
  </w:style>
  <w:style w:type="character" w:customStyle="1" w:styleId="CommentTextChar">
    <w:name w:val="Comment Text Char"/>
    <w:basedOn w:val="DefaultParagraphFont"/>
    <w:link w:val="CommentText"/>
    <w:rsid w:val="00E065A5"/>
    <w:rPr>
      <w:sz w:val="20"/>
      <w:szCs w:val="20"/>
      <w:lang w:val="en-GB" w:eastAsia="en-GB"/>
    </w:rPr>
  </w:style>
  <w:style w:type="character" w:customStyle="1" w:styleId="tpa1">
    <w:name w:val="tpa1"/>
    <w:basedOn w:val="DefaultParagraphFont"/>
    <w:rsid w:val="0039217A"/>
  </w:style>
  <w:style w:type="paragraph" w:styleId="PlainText">
    <w:name w:val="Plain Text"/>
    <w:basedOn w:val="Normal"/>
    <w:link w:val="PlainTextChar"/>
    <w:uiPriority w:val="99"/>
    <w:unhideWhenUsed/>
    <w:rsid w:val="006A18E2"/>
    <w:pPr>
      <w:spacing w:after="0" w:line="240" w:lineRule="auto"/>
    </w:pPr>
    <w:rPr>
      <w:rFonts w:ascii="Consolas" w:eastAsiaTheme="minorEastAsia" w:hAnsi="Consolas" w:cs="Consolas"/>
      <w:sz w:val="21"/>
      <w:szCs w:val="21"/>
      <w:lang w:val="en-GB" w:eastAsia="en-GB"/>
    </w:rPr>
  </w:style>
  <w:style w:type="character" w:customStyle="1" w:styleId="PlainTextChar">
    <w:name w:val="Plain Text Char"/>
    <w:basedOn w:val="DefaultParagraphFont"/>
    <w:link w:val="PlainText"/>
    <w:uiPriority w:val="99"/>
    <w:rsid w:val="006A18E2"/>
    <w:rPr>
      <w:rFonts w:ascii="Consolas" w:eastAsiaTheme="minorEastAsia" w:hAnsi="Consolas" w:cs="Consolas"/>
      <w:sz w:val="21"/>
      <w:szCs w:val="21"/>
      <w:lang w:val="en-GB" w:eastAsia="en-GB"/>
    </w:rPr>
  </w:style>
  <w:style w:type="paragraph" w:styleId="NormalWeb">
    <w:name w:val="Normal (Web)"/>
    <w:basedOn w:val="Normal"/>
    <w:uiPriority w:val="99"/>
    <w:semiHidden/>
    <w:unhideWhenUsed/>
    <w:rsid w:val="006A18E2"/>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59"/>
    <w:rsid w:val="00AB1498"/>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B1498"/>
    <w:pPr>
      <w:spacing w:after="120" w:line="240" w:lineRule="auto"/>
      <w:jc w:val="both"/>
    </w:pPr>
    <w:rPr>
      <w:rFonts w:ascii="Times New Roman" w:eastAsia="Times New Roman" w:hAnsi="Times New Roman" w:cs="Times New Roman"/>
      <w:szCs w:val="24"/>
      <w:lang w:val="en-CA"/>
    </w:rPr>
  </w:style>
  <w:style w:type="character" w:customStyle="1" w:styleId="BodyTextChar">
    <w:name w:val="Body Text Char"/>
    <w:basedOn w:val="DefaultParagraphFont"/>
    <w:link w:val="BodyText"/>
    <w:rsid w:val="00AB1498"/>
    <w:rPr>
      <w:rFonts w:ascii="Times New Roman" w:eastAsia="Times New Roman" w:hAnsi="Times New Roman" w:cs="Times New Roman"/>
      <w:szCs w:val="24"/>
      <w:lang w:val="en-CA"/>
    </w:rPr>
  </w:style>
  <w:style w:type="paragraph" w:styleId="Header">
    <w:name w:val="header"/>
    <w:basedOn w:val="Normal"/>
    <w:link w:val="HeaderChar"/>
    <w:uiPriority w:val="99"/>
    <w:semiHidden/>
    <w:unhideWhenUsed/>
    <w:rsid w:val="000168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168FE"/>
  </w:style>
  <w:style w:type="paragraph" w:styleId="Footer">
    <w:name w:val="footer"/>
    <w:basedOn w:val="Normal"/>
    <w:link w:val="FooterChar"/>
    <w:uiPriority w:val="99"/>
    <w:unhideWhenUsed/>
    <w:rsid w:val="00016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8FE"/>
  </w:style>
  <w:style w:type="paragraph" w:styleId="BalloonText">
    <w:name w:val="Balloon Text"/>
    <w:basedOn w:val="Normal"/>
    <w:link w:val="BalloonTextChar"/>
    <w:uiPriority w:val="99"/>
    <w:semiHidden/>
    <w:unhideWhenUsed/>
    <w:rsid w:val="00F91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C9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34E02"/>
    <w:rPr>
      <w:b/>
      <w:bCs/>
      <w:lang w:val="ro-RO" w:eastAsia="en-US"/>
    </w:rPr>
  </w:style>
  <w:style w:type="character" w:customStyle="1" w:styleId="CommentSubjectChar">
    <w:name w:val="Comment Subject Char"/>
    <w:basedOn w:val="CommentTextChar"/>
    <w:link w:val="CommentSubject"/>
    <w:uiPriority w:val="99"/>
    <w:semiHidden/>
    <w:rsid w:val="00A34E02"/>
    <w:rPr>
      <w:b/>
      <w:bCs/>
      <w:sz w:val="20"/>
      <w:szCs w:val="20"/>
      <w:lang w:val="en-GB" w:eastAsia="en-GB"/>
    </w:rPr>
  </w:style>
  <w:style w:type="paragraph" w:styleId="Revision">
    <w:name w:val="Revision"/>
    <w:hidden/>
    <w:uiPriority w:val="99"/>
    <w:semiHidden/>
    <w:rsid w:val="00A34E02"/>
    <w:pPr>
      <w:spacing w:after="0" w:line="240" w:lineRule="auto"/>
    </w:pPr>
  </w:style>
  <w:style w:type="paragraph" w:styleId="FootnoteText">
    <w:name w:val="footnote text"/>
    <w:aliases w:val="Char, Char"/>
    <w:basedOn w:val="Normal"/>
    <w:link w:val="FootnoteTextChar"/>
    <w:uiPriority w:val="99"/>
    <w:unhideWhenUsed/>
    <w:rsid w:val="00D66DF3"/>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rsid w:val="00D66DF3"/>
    <w:rPr>
      <w:sz w:val="20"/>
      <w:szCs w:val="20"/>
    </w:rPr>
  </w:style>
  <w:style w:type="character" w:styleId="FootnoteReference">
    <w:name w:val="footnote reference"/>
    <w:basedOn w:val="DefaultParagraphFont"/>
    <w:uiPriority w:val="99"/>
    <w:unhideWhenUsed/>
    <w:rsid w:val="00D66DF3"/>
    <w:rPr>
      <w:vertAlign w:val="superscript"/>
    </w:rPr>
  </w:style>
  <w:style w:type="paragraph" w:customStyle="1" w:styleId="TextNumbered">
    <w:name w:val="Text Numbered"/>
    <w:basedOn w:val="Normal"/>
    <w:qFormat/>
    <w:rsid w:val="00FB47E3"/>
    <w:pPr>
      <w:numPr>
        <w:numId w:val="29"/>
      </w:numPr>
      <w:spacing w:after="120" w:line="320" w:lineRule="exact"/>
      <w:jc w:val="both"/>
    </w:pPr>
    <w:rPr>
      <w:rFonts w:ascii="Times New Roman" w:eastAsia="Cambria" w:hAnsi="Times New Roman" w:cs="Times New Roman"/>
      <w:sz w:val="24"/>
      <w:szCs w:val="24"/>
      <w:lang w:eastAsia="ro-RO" w:bidi="ne-NP"/>
    </w:rPr>
  </w:style>
  <w:style w:type="paragraph" w:customStyle="1" w:styleId="Alpha2">
    <w:name w:val="Alpha 2"/>
    <w:basedOn w:val="Normal"/>
    <w:rsid w:val="00FB47E3"/>
    <w:pPr>
      <w:numPr>
        <w:ilvl w:val="2"/>
        <w:numId w:val="29"/>
      </w:numPr>
      <w:spacing w:before="240" w:after="120" w:line="320" w:lineRule="exact"/>
      <w:jc w:val="both"/>
    </w:pPr>
    <w:rPr>
      <w:rFonts w:ascii="Times New Roman" w:eastAsia="MS Mincho" w:hAnsi="Times New Roman" w:cs="Times New Roman"/>
      <w:sz w:val="24"/>
      <w:szCs w:val="20"/>
      <w:lang w:eastAsia="ro-RO" w:bidi="ne-NP"/>
    </w:rPr>
  </w:style>
  <w:style w:type="paragraph" w:customStyle="1" w:styleId="TextNormal">
    <w:name w:val="Text Normal"/>
    <w:basedOn w:val="Normal"/>
    <w:qFormat/>
    <w:rsid w:val="00C04768"/>
    <w:pPr>
      <w:spacing w:after="120" w:line="320" w:lineRule="exact"/>
      <w:jc w:val="both"/>
    </w:pPr>
    <w:rPr>
      <w:rFonts w:ascii="Times New Roman" w:eastAsia="MS Mincho" w:hAnsi="Times New Roman" w:cs="Times New Roman"/>
      <w:sz w:val="24"/>
      <w:szCs w:val="20"/>
      <w:lang w:eastAsia="ro-RO"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4797">
      <w:bodyDiv w:val="1"/>
      <w:marLeft w:val="0"/>
      <w:marRight w:val="0"/>
      <w:marTop w:val="0"/>
      <w:marBottom w:val="0"/>
      <w:divBdr>
        <w:top w:val="none" w:sz="0" w:space="0" w:color="auto"/>
        <w:left w:val="none" w:sz="0" w:space="0" w:color="auto"/>
        <w:bottom w:val="none" w:sz="0" w:space="0" w:color="auto"/>
        <w:right w:val="none" w:sz="0" w:space="0" w:color="auto"/>
      </w:divBdr>
    </w:div>
    <w:div w:id="495654231">
      <w:bodyDiv w:val="1"/>
      <w:marLeft w:val="0"/>
      <w:marRight w:val="0"/>
      <w:marTop w:val="0"/>
      <w:marBottom w:val="0"/>
      <w:divBdr>
        <w:top w:val="none" w:sz="0" w:space="0" w:color="auto"/>
        <w:left w:val="none" w:sz="0" w:space="0" w:color="auto"/>
        <w:bottom w:val="none" w:sz="0" w:space="0" w:color="auto"/>
        <w:right w:val="none" w:sz="0" w:space="0" w:color="auto"/>
      </w:divBdr>
    </w:div>
    <w:div w:id="625938158">
      <w:bodyDiv w:val="1"/>
      <w:marLeft w:val="0"/>
      <w:marRight w:val="0"/>
      <w:marTop w:val="0"/>
      <w:marBottom w:val="0"/>
      <w:divBdr>
        <w:top w:val="none" w:sz="0" w:space="0" w:color="auto"/>
        <w:left w:val="none" w:sz="0" w:space="0" w:color="auto"/>
        <w:bottom w:val="none" w:sz="0" w:space="0" w:color="auto"/>
        <w:right w:val="none" w:sz="0" w:space="0" w:color="auto"/>
      </w:divBdr>
    </w:div>
    <w:div w:id="671763602">
      <w:bodyDiv w:val="1"/>
      <w:marLeft w:val="0"/>
      <w:marRight w:val="0"/>
      <w:marTop w:val="0"/>
      <w:marBottom w:val="0"/>
      <w:divBdr>
        <w:top w:val="none" w:sz="0" w:space="0" w:color="auto"/>
        <w:left w:val="none" w:sz="0" w:space="0" w:color="auto"/>
        <w:bottom w:val="none" w:sz="0" w:space="0" w:color="auto"/>
        <w:right w:val="none" w:sz="0" w:space="0" w:color="auto"/>
      </w:divBdr>
    </w:div>
    <w:div w:id="980160045">
      <w:bodyDiv w:val="1"/>
      <w:marLeft w:val="0"/>
      <w:marRight w:val="0"/>
      <w:marTop w:val="0"/>
      <w:marBottom w:val="0"/>
      <w:divBdr>
        <w:top w:val="none" w:sz="0" w:space="0" w:color="auto"/>
        <w:left w:val="none" w:sz="0" w:space="0" w:color="auto"/>
        <w:bottom w:val="none" w:sz="0" w:space="0" w:color="auto"/>
        <w:right w:val="none" w:sz="0" w:space="0" w:color="auto"/>
      </w:divBdr>
    </w:div>
    <w:div w:id="1078677991">
      <w:bodyDiv w:val="1"/>
      <w:marLeft w:val="0"/>
      <w:marRight w:val="0"/>
      <w:marTop w:val="0"/>
      <w:marBottom w:val="0"/>
      <w:divBdr>
        <w:top w:val="none" w:sz="0" w:space="0" w:color="auto"/>
        <w:left w:val="none" w:sz="0" w:space="0" w:color="auto"/>
        <w:bottom w:val="none" w:sz="0" w:space="0" w:color="auto"/>
        <w:right w:val="none" w:sz="0" w:space="0" w:color="auto"/>
      </w:divBdr>
    </w:div>
    <w:div w:id="1163811700">
      <w:bodyDiv w:val="1"/>
      <w:marLeft w:val="0"/>
      <w:marRight w:val="0"/>
      <w:marTop w:val="0"/>
      <w:marBottom w:val="0"/>
      <w:divBdr>
        <w:top w:val="none" w:sz="0" w:space="0" w:color="auto"/>
        <w:left w:val="none" w:sz="0" w:space="0" w:color="auto"/>
        <w:bottom w:val="none" w:sz="0" w:space="0" w:color="auto"/>
        <w:right w:val="none" w:sz="0" w:space="0" w:color="auto"/>
      </w:divBdr>
    </w:div>
    <w:div w:id="1192912921">
      <w:bodyDiv w:val="1"/>
      <w:marLeft w:val="0"/>
      <w:marRight w:val="0"/>
      <w:marTop w:val="0"/>
      <w:marBottom w:val="0"/>
      <w:divBdr>
        <w:top w:val="none" w:sz="0" w:space="0" w:color="auto"/>
        <w:left w:val="none" w:sz="0" w:space="0" w:color="auto"/>
        <w:bottom w:val="none" w:sz="0" w:space="0" w:color="auto"/>
        <w:right w:val="none" w:sz="0" w:space="0" w:color="auto"/>
      </w:divBdr>
    </w:div>
    <w:div w:id="200438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478FF-32B7-4BFF-8C24-5A3477C3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14579</Words>
  <Characters>73045</Characters>
  <Application>Microsoft Office Word</Application>
  <DocSecurity>0</DocSecurity>
  <Lines>1123</Lines>
  <Paragraphs>322</Paragraphs>
  <ScaleCrop>false</ScaleCrop>
  <HeadingPairs>
    <vt:vector size="2" baseType="variant">
      <vt:variant>
        <vt:lpstr>Title</vt:lpstr>
      </vt:variant>
      <vt:variant>
        <vt:i4>1</vt:i4>
      </vt:variant>
    </vt:vector>
  </HeadingPairs>
  <TitlesOfParts>
    <vt:vector size="1" baseType="lpstr">
      <vt:lpstr/>
    </vt:vector>
  </TitlesOfParts>
  <Company>CNADNR</Company>
  <LinksUpToDate>false</LinksUpToDate>
  <CharactersWithSpaces>87302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Radu Pirca</cp:lastModifiedBy>
  <cp:revision>2</cp:revision>
  <cp:lastPrinted>2015-01-06T07:16:00Z</cp:lastPrinted>
  <dcterms:created xsi:type="dcterms:W3CDTF">2015-01-14T11:21:00Z</dcterms:created>
  <dcterms:modified xsi:type="dcterms:W3CDTF">2015-01-14T11:21:00Z</dcterms:modified>
</cp:coreProperties>
</file>