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C674F" w14:textId="5BCC6AEC" w:rsidR="00740A6B" w:rsidRPr="004D6D5B" w:rsidRDefault="004154E0" w:rsidP="009D0388">
      <w:pPr>
        <w:pStyle w:val="IntenseQuote"/>
        <w:spacing w:before="120" w:after="120" w:line="360" w:lineRule="auto"/>
        <w:rPr>
          <w:rFonts w:ascii="Times New Roman" w:hAnsi="Times New Roman" w:cs="Times New Roman"/>
          <w:b/>
          <w:i w:val="0"/>
          <w:color w:val="2E74B5" w:themeColor="accent1" w:themeShade="BF"/>
          <w:sz w:val="24"/>
          <w:szCs w:val="24"/>
        </w:rPr>
      </w:pPr>
      <w:r w:rsidRPr="004D6D5B">
        <w:rPr>
          <w:rFonts w:ascii="Times New Roman" w:hAnsi="Times New Roman" w:cs="Times New Roman"/>
          <w:b/>
          <w:i w:val="0"/>
          <w:color w:val="2E74B5" w:themeColor="accent1" w:themeShade="BF"/>
          <w:sz w:val="24"/>
          <w:szCs w:val="24"/>
        </w:rPr>
        <w:t>IMPACTUL PROIECTULUI ÎN</w:t>
      </w:r>
      <w:r w:rsidR="00740A6B" w:rsidRPr="004D6D5B">
        <w:rPr>
          <w:rFonts w:ascii="Times New Roman" w:hAnsi="Times New Roman" w:cs="Times New Roman"/>
          <w:b/>
          <w:i w:val="0"/>
          <w:color w:val="2E74B5" w:themeColor="accent1" w:themeShade="BF"/>
          <w:sz w:val="24"/>
          <w:szCs w:val="24"/>
        </w:rPr>
        <w:t xml:space="preserve"> CIFRE</w:t>
      </w:r>
    </w:p>
    <w:p w14:paraId="5F54189D" w14:textId="731BA224" w:rsidR="00740A6B" w:rsidRPr="004D6D5B" w:rsidRDefault="00740A6B" w:rsidP="009D0388">
      <w:pPr>
        <w:pStyle w:val="ListParagraph"/>
        <w:numPr>
          <w:ilvl w:val="0"/>
          <w:numId w:val="1"/>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Peste </w:t>
      </w:r>
      <w:r w:rsidR="00766F30" w:rsidRPr="004D6D5B">
        <w:rPr>
          <w:rFonts w:ascii="Times New Roman" w:hAnsi="Times New Roman" w:cs="Times New Roman"/>
          <w:b/>
          <w:color w:val="1F4E79" w:themeColor="accent1" w:themeShade="80"/>
          <w:sz w:val="24"/>
          <w:szCs w:val="24"/>
        </w:rPr>
        <w:t>10.000 de persoane</w:t>
      </w:r>
      <w:r w:rsidR="00766F30" w:rsidRPr="004D6D5B">
        <w:rPr>
          <w:rFonts w:ascii="Times New Roman" w:hAnsi="Times New Roman" w:cs="Times New Roman"/>
          <w:color w:val="1F4E79" w:themeColor="accent1" w:themeShade="80"/>
          <w:sz w:val="24"/>
          <w:szCs w:val="24"/>
        </w:rPr>
        <w:t xml:space="preserve"> implicate</w:t>
      </w:r>
      <w:r w:rsidR="004154E0" w:rsidRPr="004D6D5B">
        <w:rPr>
          <w:rFonts w:ascii="Times New Roman" w:hAnsi="Times New Roman" w:cs="Times New Roman"/>
          <w:color w:val="1F4E79" w:themeColor="accent1" w:themeShade="80"/>
          <w:sz w:val="24"/>
          <w:szCs w:val="24"/>
        </w:rPr>
        <w:t xml:space="preserve"> direct în primele două etape</w:t>
      </w:r>
      <w:r w:rsidR="006C05E0" w:rsidRPr="004D6D5B">
        <w:rPr>
          <w:rFonts w:ascii="Times New Roman" w:hAnsi="Times New Roman" w:cs="Times New Roman"/>
          <w:color w:val="1F4E79" w:themeColor="accent1" w:themeShade="80"/>
          <w:sz w:val="24"/>
          <w:szCs w:val="24"/>
        </w:rPr>
        <w:t>;</w:t>
      </w:r>
    </w:p>
    <w:p w14:paraId="384133D9" w14:textId="77777777" w:rsidR="00740A6B" w:rsidRPr="004D6D5B" w:rsidRDefault="00740A6B" w:rsidP="009D0388">
      <w:pPr>
        <w:pStyle w:val="ListParagraph"/>
        <w:numPr>
          <w:ilvl w:val="0"/>
          <w:numId w:val="1"/>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Peste </w:t>
      </w:r>
      <w:r w:rsidRPr="004D6D5B">
        <w:rPr>
          <w:rFonts w:ascii="Times New Roman" w:hAnsi="Times New Roman" w:cs="Times New Roman"/>
          <w:b/>
          <w:color w:val="1F4E79" w:themeColor="accent1" w:themeShade="80"/>
          <w:sz w:val="24"/>
          <w:szCs w:val="24"/>
        </w:rPr>
        <w:t>8000 de respondenți</w:t>
      </w:r>
      <w:r w:rsidR="004154E0" w:rsidRPr="004D6D5B">
        <w:rPr>
          <w:rFonts w:ascii="Times New Roman" w:hAnsi="Times New Roman" w:cs="Times New Roman"/>
          <w:color w:val="1F4E79" w:themeColor="accent1" w:themeShade="80"/>
          <w:sz w:val="24"/>
          <w:szCs w:val="24"/>
        </w:rPr>
        <w:t xml:space="preserve"> la consultarea online</w:t>
      </w:r>
      <w:r w:rsidR="006C05E0" w:rsidRPr="004D6D5B">
        <w:rPr>
          <w:rFonts w:ascii="Times New Roman" w:hAnsi="Times New Roman" w:cs="Times New Roman"/>
          <w:color w:val="1F4E79" w:themeColor="accent1" w:themeShade="80"/>
          <w:sz w:val="24"/>
          <w:szCs w:val="24"/>
        </w:rPr>
        <w:t>;</w:t>
      </w:r>
    </w:p>
    <w:p w14:paraId="386EEC7E" w14:textId="77777777" w:rsidR="00740A6B" w:rsidRPr="004D6D5B" w:rsidRDefault="00740A6B" w:rsidP="009D0388">
      <w:pPr>
        <w:pStyle w:val="ListParagraph"/>
        <w:numPr>
          <w:ilvl w:val="0"/>
          <w:numId w:val="1"/>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Peste </w:t>
      </w:r>
      <w:r w:rsidRPr="004D6D5B">
        <w:rPr>
          <w:rFonts w:ascii="Times New Roman" w:hAnsi="Times New Roman" w:cs="Times New Roman"/>
          <w:b/>
          <w:color w:val="1F4E79" w:themeColor="accent1" w:themeShade="80"/>
          <w:sz w:val="24"/>
          <w:szCs w:val="24"/>
        </w:rPr>
        <w:t>1200 de participanți</w:t>
      </w:r>
      <w:r w:rsidR="004154E0" w:rsidRPr="004D6D5B">
        <w:rPr>
          <w:rFonts w:ascii="Times New Roman" w:hAnsi="Times New Roman" w:cs="Times New Roman"/>
          <w:color w:val="1F4E79" w:themeColor="accent1" w:themeShade="80"/>
          <w:sz w:val="24"/>
          <w:szCs w:val="24"/>
        </w:rPr>
        <w:t xml:space="preserve"> la dezbaterile regionale</w:t>
      </w:r>
      <w:r w:rsidR="006C05E0" w:rsidRPr="004D6D5B">
        <w:rPr>
          <w:rFonts w:ascii="Times New Roman" w:hAnsi="Times New Roman" w:cs="Times New Roman"/>
          <w:color w:val="1F4E79" w:themeColor="accent1" w:themeShade="80"/>
          <w:sz w:val="24"/>
          <w:szCs w:val="24"/>
        </w:rPr>
        <w:t>;</w:t>
      </w:r>
    </w:p>
    <w:p w14:paraId="12735D64" w14:textId="77777777" w:rsidR="00740A6B" w:rsidRPr="004D6D5B" w:rsidRDefault="00740A6B" w:rsidP="009D0388">
      <w:pPr>
        <w:pStyle w:val="ListParagraph"/>
        <w:numPr>
          <w:ilvl w:val="0"/>
          <w:numId w:val="1"/>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Peste </w:t>
      </w:r>
      <w:r w:rsidR="00E8233E" w:rsidRPr="004D6D5B">
        <w:rPr>
          <w:rFonts w:ascii="Times New Roman" w:hAnsi="Times New Roman" w:cs="Times New Roman"/>
          <w:b/>
          <w:color w:val="1F4E79" w:themeColor="accent1" w:themeShade="80"/>
          <w:sz w:val="24"/>
          <w:szCs w:val="24"/>
        </w:rPr>
        <w:t>14</w:t>
      </w:r>
      <w:r w:rsidRPr="004D6D5B">
        <w:rPr>
          <w:rFonts w:ascii="Times New Roman" w:hAnsi="Times New Roman" w:cs="Times New Roman"/>
          <w:b/>
          <w:color w:val="1F4E79" w:themeColor="accent1" w:themeShade="80"/>
          <w:sz w:val="24"/>
          <w:szCs w:val="24"/>
        </w:rPr>
        <w:t>0 de membri</w:t>
      </w:r>
      <w:r w:rsidRPr="004D6D5B">
        <w:rPr>
          <w:rFonts w:ascii="Times New Roman" w:hAnsi="Times New Roman" w:cs="Times New Roman"/>
          <w:color w:val="1F4E79" w:themeColor="accent1" w:themeShade="80"/>
          <w:sz w:val="24"/>
          <w:szCs w:val="24"/>
        </w:rPr>
        <w:t xml:space="preserve"> în cele șapte grupuri de lucru tematice</w:t>
      </w:r>
      <w:r w:rsidR="006C05E0" w:rsidRPr="004D6D5B">
        <w:rPr>
          <w:rFonts w:ascii="Times New Roman" w:hAnsi="Times New Roman" w:cs="Times New Roman"/>
          <w:color w:val="1F4E79" w:themeColor="accent1" w:themeShade="80"/>
          <w:sz w:val="24"/>
          <w:szCs w:val="24"/>
        </w:rPr>
        <w:t>;</w:t>
      </w:r>
    </w:p>
    <w:p w14:paraId="6ED280F8" w14:textId="4D56A179" w:rsidR="00740A6B" w:rsidRPr="004D6D5B" w:rsidRDefault="00740A6B" w:rsidP="009D0388">
      <w:pPr>
        <w:pStyle w:val="ListParagraph"/>
        <w:numPr>
          <w:ilvl w:val="0"/>
          <w:numId w:val="1"/>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Peste </w:t>
      </w:r>
      <w:r w:rsidRPr="004D6D5B">
        <w:rPr>
          <w:rFonts w:ascii="Times New Roman" w:hAnsi="Times New Roman" w:cs="Times New Roman"/>
          <w:b/>
          <w:color w:val="1F4E79" w:themeColor="accent1" w:themeShade="80"/>
          <w:sz w:val="24"/>
          <w:szCs w:val="24"/>
        </w:rPr>
        <w:t>60 de evenimente</w:t>
      </w:r>
      <w:r w:rsidRPr="004D6D5B">
        <w:rPr>
          <w:rFonts w:ascii="Times New Roman" w:hAnsi="Times New Roman" w:cs="Times New Roman"/>
          <w:color w:val="1F4E79" w:themeColor="accent1" w:themeShade="80"/>
          <w:sz w:val="24"/>
          <w:szCs w:val="24"/>
        </w:rPr>
        <w:t xml:space="preserve"> organizate sub egida proiectului, de către alte părți interesate</w:t>
      </w:r>
      <w:r w:rsidR="002A5F72" w:rsidRPr="004D6D5B">
        <w:rPr>
          <w:rFonts w:ascii="Times New Roman" w:hAnsi="Times New Roman" w:cs="Times New Roman"/>
          <w:color w:val="1F4E79" w:themeColor="accent1" w:themeShade="80"/>
          <w:sz w:val="24"/>
          <w:szCs w:val="24"/>
        </w:rPr>
        <w:t>.</w:t>
      </w:r>
    </w:p>
    <w:p w14:paraId="0F7D8889" w14:textId="77777777" w:rsidR="009D0388" w:rsidRPr="004D6D5B" w:rsidRDefault="009D0388" w:rsidP="009D0388">
      <w:pPr>
        <w:pStyle w:val="ListParagraph"/>
        <w:spacing w:before="120" w:after="120" w:line="360" w:lineRule="auto"/>
        <w:ind w:left="360"/>
        <w:jc w:val="both"/>
        <w:rPr>
          <w:rFonts w:ascii="Times New Roman" w:hAnsi="Times New Roman" w:cs="Times New Roman"/>
          <w:color w:val="1F4E79" w:themeColor="accent1" w:themeShade="80"/>
          <w:sz w:val="24"/>
          <w:szCs w:val="24"/>
        </w:rPr>
      </w:pPr>
    </w:p>
    <w:p w14:paraId="57F292C6" w14:textId="4C2ED453" w:rsidR="007E084E" w:rsidRPr="004D6D5B" w:rsidRDefault="00E8233E" w:rsidP="009D0388">
      <w:pPr>
        <w:pStyle w:val="IntenseQuote"/>
        <w:spacing w:before="120" w:after="120" w:line="360" w:lineRule="auto"/>
        <w:rPr>
          <w:rFonts w:ascii="Times New Roman" w:hAnsi="Times New Roman" w:cs="Times New Roman"/>
          <w:b/>
          <w:i w:val="0"/>
          <w:color w:val="2E74B5" w:themeColor="accent1" w:themeShade="BF"/>
          <w:sz w:val="24"/>
          <w:szCs w:val="24"/>
        </w:rPr>
      </w:pPr>
      <w:r w:rsidRPr="004D6D5B">
        <w:rPr>
          <w:rFonts w:ascii="Times New Roman" w:hAnsi="Times New Roman" w:cs="Times New Roman"/>
          <w:b/>
          <w:i w:val="0"/>
          <w:color w:val="2E74B5" w:themeColor="accent1" w:themeShade="BF"/>
          <w:sz w:val="24"/>
          <w:szCs w:val="24"/>
        </w:rPr>
        <w:t>SPECIFICUL PROIECTULUI</w:t>
      </w:r>
    </w:p>
    <w:p w14:paraId="0FF58D99" w14:textId="45A68BDC" w:rsidR="00E8233E" w:rsidRPr="004D6D5B" w:rsidRDefault="00E2397B"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 xml:space="preserve">Proiectul „România Educată” </w:t>
      </w:r>
      <w:r w:rsidR="006C05E0" w:rsidRPr="004D6D5B">
        <w:rPr>
          <w:rFonts w:ascii="Times New Roman" w:hAnsi="Times New Roman" w:cs="Times New Roman"/>
          <w:b/>
          <w:color w:val="1F4E79" w:themeColor="accent1" w:themeShade="80"/>
          <w:sz w:val="24"/>
          <w:szCs w:val="24"/>
        </w:rPr>
        <w:t>r</w:t>
      </w:r>
      <w:r w:rsidR="00E8233E" w:rsidRPr="004D6D5B">
        <w:rPr>
          <w:rFonts w:ascii="Times New Roman" w:hAnsi="Times New Roman" w:cs="Times New Roman"/>
          <w:b/>
          <w:color w:val="1F4E79" w:themeColor="accent1" w:themeShade="80"/>
          <w:sz w:val="24"/>
          <w:szCs w:val="24"/>
        </w:rPr>
        <w:t>eprezintă cea mai amplă și de durată consultare publică</w:t>
      </w:r>
      <w:r w:rsidR="00E8233E" w:rsidRPr="004D6D5B">
        <w:rPr>
          <w:rFonts w:ascii="Times New Roman" w:hAnsi="Times New Roman" w:cs="Times New Roman"/>
          <w:color w:val="1F4E79" w:themeColor="accent1" w:themeShade="80"/>
          <w:sz w:val="24"/>
          <w:szCs w:val="24"/>
        </w:rPr>
        <w:t xml:space="preserve"> desfășurată până acum în domeniul politici</w:t>
      </w:r>
      <w:r w:rsidR="006C05E0" w:rsidRPr="004D6D5B">
        <w:rPr>
          <w:rFonts w:ascii="Times New Roman" w:hAnsi="Times New Roman" w:cs="Times New Roman"/>
          <w:color w:val="1F4E79" w:themeColor="accent1" w:themeShade="80"/>
          <w:sz w:val="24"/>
          <w:szCs w:val="24"/>
        </w:rPr>
        <w:t>lor</w:t>
      </w:r>
      <w:r w:rsidR="00E8233E" w:rsidRPr="004D6D5B">
        <w:rPr>
          <w:rFonts w:ascii="Times New Roman" w:hAnsi="Times New Roman" w:cs="Times New Roman"/>
          <w:color w:val="1F4E79" w:themeColor="accent1" w:themeShade="80"/>
          <w:sz w:val="24"/>
          <w:szCs w:val="24"/>
        </w:rPr>
        <w:t xml:space="preserve"> publice din educație</w:t>
      </w:r>
      <w:r w:rsidRPr="004D6D5B">
        <w:rPr>
          <w:rFonts w:ascii="Times New Roman" w:hAnsi="Times New Roman" w:cs="Times New Roman"/>
          <w:color w:val="1F4E79" w:themeColor="accent1" w:themeShade="80"/>
          <w:sz w:val="24"/>
          <w:szCs w:val="24"/>
        </w:rPr>
        <w:t>.</w:t>
      </w:r>
    </w:p>
    <w:p w14:paraId="5A45EDFD" w14:textId="4ED601B7" w:rsidR="00E8233E" w:rsidRPr="004D6D5B" w:rsidRDefault="006C05E0"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Acest demers exprimă dorința </w:t>
      </w:r>
      <w:r w:rsidR="00E2397B" w:rsidRPr="004D6D5B">
        <w:rPr>
          <w:rFonts w:ascii="Times New Roman" w:hAnsi="Times New Roman" w:cs="Times New Roman"/>
          <w:color w:val="1F4E79" w:themeColor="accent1" w:themeShade="80"/>
          <w:sz w:val="24"/>
          <w:szCs w:val="24"/>
        </w:rPr>
        <w:t>Președintel</w:t>
      </w:r>
      <w:r w:rsidRPr="004D6D5B">
        <w:rPr>
          <w:rFonts w:ascii="Times New Roman" w:hAnsi="Times New Roman" w:cs="Times New Roman"/>
          <w:color w:val="1F4E79" w:themeColor="accent1" w:themeShade="80"/>
          <w:sz w:val="24"/>
          <w:szCs w:val="24"/>
        </w:rPr>
        <w:t>ui</w:t>
      </w:r>
      <w:r w:rsidR="00E2397B" w:rsidRPr="004D6D5B">
        <w:rPr>
          <w:rFonts w:ascii="Times New Roman" w:hAnsi="Times New Roman" w:cs="Times New Roman"/>
          <w:color w:val="1F4E79" w:themeColor="accent1" w:themeShade="80"/>
          <w:sz w:val="24"/>
          <w:szCs w:val="24"/>
        </w:rPr>
        <w:t xml:space="preserve"> României </w:t>
      </w:r>
      <w:r w:rsidR="00E8233E" w:rsidRPr="004D6D5B">
        <w:rPr>
          <w:rFonts w:ascii="Times New Roman" w:hAnsi="Times New Roman" w:cs="Times New Roman"/>
          <w:color w:val="1F4E79" w:themeColor="accent1" w:themeShade="80"/>
          <w:sz w:val="24"/>
          <w:szCs w:val="24"/>
        </w:rPr>
        <w:t>ca</w:t>
      </w:r>
      <w:r w:rsidR="00E8233E" w:rsidRPr="004D6D5B">
        <w:rPr>
          <w:rFonts w:ascii="Times New Roman" w:hAnsi="Times New Roman" w:cs="Times New Roman"/>
          <w:b/>
          <w:color w:val="1F4E79" w:themeColor="accent1" w:themeShade="80"/>
          <w:sz w:val="24"/>
          <w:szCs w:val="24"/>
        </w:rPr>
        <w:t xml:space="preserve"> fiecare român să </w:t>
      </w:r>
      <w:r w:rsidR="00E2397B" w:rsidRPr="004D6D5B">
        <w:rPr>
          <w:rFonts w:ascii="Times New Roman" w:hAnsi="Times New Roman" w:cs="Times New Roman"/>
          <w:b/>
          <w:color w:val="1F4E79" w:themeColor="accent1" w:themeShade="80"/>
          <w:sz w:val="24"/>
          <w:szCs w:val="24"/>
        </w:rPr>
        <w:t>aibă</w:t>
      </w:r>
      <w:r w:rsidR="00E8233E" w:rsidRPr="004D6D5B">
        <w:rPr>
          <w:rFonts w:ascii="Times New Roman" w:hAnsi="Times New Roman" w:cs="Times New Roman"/>
          <w:b/>
          <w:color w:val="1F4E79" w:themeColor="accent1" w:themeShade="80"/>
          <w:sz w:val="24"/>
          <w:szCs w:val="24"/>
        </w:rPr>
        <w:t xml:space="preserve"> ocazia de a contribui</w:t>
      </w:r>
      <w:r w:rsidRPr="004D6D5B">
        <w:rPr>
          <w:rFonts w:ascii="Times New Roman" w:hAnsi="Times New Roman" w:cs="Times New Roman"/>
          <w:b/>
          <w:color w:val="1F4E79" w:themeColor="accent1" w:themeShade="80"/>
          <w:sz w:val="24"/>
          <w:szCs w:val="24"/>
        </w:rPr>
        <w:t xml:space="preserve"> la proiect</w:t>
      </w:r>
      <w:r w:rsidR="00E8233E" w:rsidRPr="004D6D5B">
        <w:rPr>
          <w:rFonts w:ascii="Times New Roman" w:hAnsi="Times New Roman" w:cs="Times New Roman"/>
          <w:color w:val="1F4E79" w:themeColor="accent1" w:themeShade="80"/>
          <w:sz w:val="24"/>
          <w:szCs w:val="24"/>
        </w:rPr>
        <w:t xml:space="preserve">. </w:t>
      </w:r>
      <w:r w:rsidR="003F4EFE" w:rsidRPr="004D6D5B">
        <w:rPr>
          <w:rFonts w:ascii="Times New Roman" w:hAnsi="Times New Roman" w:cs="Times New Roman"/>
          <w:color w:val="1F4E79" w:themeColor="accent1" w:themeShade="80"/>
          <w:sz w:val="24"/>
          <w:szCs w:val="24"/>
        </w:rPr>
        <w:t>C</w:t>
      </w:r>
      <w:r w:rsidR="00E8233E" w:rsidRPr="004D6D5B">
        <w:rPr>
          <w:rFonts w:ascii="Times New Roman" w:hAnsi="Times New Roman" w:cs="Times New Roman"/>
          <w:color w:val="1F4E79" w:themeColor="accent1" w:themeShade="80"/>
          <w:sz w:val="24"/>
          <w:szCs w:val="24"/>
        </w:rPr>
        <w:t>onsultarea a pornit de la așteptările întregii societăți</w:t>
      </w:r>
      <w:r w:rsidR="003F4EFE" w:rsidRPr="004D6D5B">
        <w:rPr>
          <w:rFonts w:ascii="Times New Roman" w:hAnsi="Times New Roman" w:cs="Times New Roman"/>
          <w:color w:val="1F4E79" w:themeColor="accent1" w:themeShade="80"/>
          <w:sz w:val="24"/>
          <w:szCs w:val="24"/>
        </w:rPr>
        <w:t>,</w:t>
      </w:r>
      <w:r w:rsidR="00E8233E" w:rsidRPr="004D6D5B">
        <w:rPr>
          <w:rFonts w:ascii="Times New Roman" w:hAnsi="Times New Roman" w:cs="Times New Roman"/>
          <w:color w:val="1F4E79" w:themeColor="accent1" w:themeShade="80"/>
          <w:sz w:val="24"/>
          <w:szCs w:val="24"/>
        </w:rPr>
        <w:t xml:space="preserve"> nu doar ale experților</w:t>
      </w:r>
      <w:r w:rsidR="003F4EFE" w:rsidRPr="004D6D5B">
        <w:rPr>
          <w:rFonts w:ascii="Times New Roman" w:hAnsi="Times New Roman" w:cs="Times New Roman"/>
          <w:color w:val="1F4E79" w:themeColor="accent1" w:themeShade="80"/>
          <w:sz w:val="24"/>
          <w:szCs w:val="24"/>
        </w:rPr>
        <w:t>,</w:t>
      </w:r>
      <w:r w:rsidR="00E8233E" w:rsidRPr="004D6D5B">
        <w:rPr>
          <w:rFonts w:ascii="Times New Roman" w:hAnsi="Times New Roman" w:cs="Times New Roman"/>
          <w:color w:val="1F4E79" w:themeColor="accent1" w:themeShade="80"/>
          <w:sz w:val="24"/>
          <w:szCs w:val="24"/>
        </w:rPr>
        <w:t xml:space="preserve"> și </w:t>
      </w:r>
      <w:r w:rsidR="00E2397B" w:rsidRPr="004D6D5B">
        <w:rPr>
          <w:rFonts w:ascii="Times New Roman" w:hAnsi="Times New Roman" w:cs="Times New Roman"/>
          <w:color w:val="1F4E79" w:themeColor="accent1" w:themeShade="80"/>
          <w:sz w:val="24"/>
          <w:szCs w:val="24"/>
        </w:rPr>
        <w:t xml:space="preserve">iată că astăzi </w:t>
      </w:r>
      <w:r w:rsidR="00E8233E" w:rsidRPr="004D6D5B">
        <w:rPr>
          <w:rFonts w:ascii="Times New Roman" w:hAnsi="Times New Roman" w:cs="Times New Roman"/>
          <w:color w:val="1F4E79" w:themeColor="accent1" w:themeShade="80"/>
          <w:sz w:val="24"/>
          <w:szCs w:val="24"/>
        </w:rPr>
        <w:t xml:space="preserve">se reîntoarce către societate, înainte de finalizarea </w:t>
      </w:r>
      <w:r w:rsidR="00E2397B" w:rsidRPr="004D6D5B">
        <w:rPr>
          <w:rFonts w:ascii="Times New Roman" w:hAnsi="Times New Roman" w:cs="Times New Roman"/>
          <w:color w:val="1F4E79" w:themeColor="accent1" w:themeShade="80"/>
          <w:sz w:val="24"/>
          <w:szCs w:val="24"/>
        </w:rPr>
        <w:t>rezultatelor.</w:t>
      </w:r>
    </w:p>
    <w:p w14:paraId="47C7E0B8" w14:textId="66FD1FD1" w:rsidR="00E8233E" w:rsidRPr="004D6D5B" w:rsidRDefault="00E2397B" w:rsidP="009D0388">
      <w:pPr>
        <w:shd w:val="clear" w:color="auto" w:fill="FFFFFF"/>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Încă de la început, </w:t>
      </w:r>
      <w:r w:rsidR="003F4EFE" w:rsidRPr="004D6D5B">
        <w:rPr>
          <w:rFonts w:ascii="Times New Roman" w:hAnsi="Times New Roman" w:cs="Times New Roman"/>
          <w:color w:val="1F4E79" w:themeColor="accent1" w:themeShade="80"/>
          <w:sz w:val="24"/>
          <w:szCs w:val="24"/>
        </w:rPr>
        <w:t>p</w:t>
      </w:r>
      <w:r w:rsidRPr="004D6D5B">
        <w:rPr>
          <w:rFonts w:ascii="Times New Roman" w:hAnsi="Times New Roman" w:cs="Times New Roman"/>
          <w:color w:val="1F4E79" w:themeColor="accent1" w:themeShade="80"/>
          <w:sz w:val="24"/>
          <w:szCs w:val="24"/>
        </w:rPr>
        <w:t xml:space="preserve">roiectul „România Educată” </w:t>
      </w:r>
      <w:r w:rsidR="00E8233E" w:rsidRPr="004D6D5B">
        <w:rPr>
          <w:rFonts w:ascii="Times New Roman" w:hAnsi="Times New Roman" w:cs="Times New Roman"/>
          <w:b/>
          <w:color w:val="1F4E79" w:themeColor="accent1" w:themeShade="80"/>
          <w:sz w:val="24"/>
          <w:szCs w:val="24"/>
        </w:rPr>
        <w:t xml:space="preserve">a </w:t>
      </w:r>
      <w:r w:rsidR="003F4EFE" w:rsidRPr="004D6D5B">
        <w:rPr>
          <w:rFonts w:ascii="Times New Roman" w:hAnsi="Times New Roman" w:cs="Times New Roman"/>
          <w:b/>
          <w:color w:val="1F4E79" w:themeColor="accent1" w:themeShade="80"/>
          <w:sz w:val="24"/>
          <w:szCs w:val="24"/>
        </w:rPr>
        <w:t>fost proiectat</w:t>
      </w:r>
      <w:r w:rsidR="00E8233E" w:rsidRPr="004D6D5B">
        <w:rPr>
          <w:rFonts w:ascii="Times New Roman" w:hAnsi="Times New Roman" w:cs="Times New Roman"/>
          <w:b/>
          <w:color w:val="1F4E79" w:themeColor="accent1" w:themeShade="80"/>
          <w:sz w:val="24"/>
          <w:szCs w:val="24"/>
        </w:rPr>
        <w:t xml:space="preserve"> către viitor</w:t>
      </w:r>
      <w:r w:rsidR="00E8233E" w:rsidRPr="004D6D5B">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xml:space="preserve"> întreaga abordare încercând să răspundă</w:t>
      </w:r>
      <w:r w:rsidR="00133238" w:rsidRPr="004D6D5B">
        <w:rPr>
          <w:rFonts w:ascii="Times New Roman" w:hAnsi="Times New Roman" w:cs="Times New Roman"/>
          <w:color w:val="1F4E79" w:themeColor="accent1" w:themeShade="80"/>
          <w:sz w:val="24"/>
          <w:szCs w:val="24"/>
        </w:rPr>
        <w:t xml:space="preserve"> provocărilor următorului centenar</w:t>
      </w:r>
      <w:r w:rsidR="003F4EFE" w:rsidRPr="004D6D5B">
        <w:rPr>
          <w:rFonts w:ascii="Times New Roman" w:hAnsi="Times New Roman" w:cs="Times New Roman"/>
          <w:color w:val="1F4E79" w:themeColor="accent1" w:themeShade="80"/>
          <w:sz w:val="24"/>
          <w:szCs w:val="24"/>
        </w:rPr>
        <w:t>.</w:t>
      </w:r>
    </w:p>
    <w:p w14:paraId="5A04DC91" w14:textId="4E2C387A" w:rsidR="00E2397B" w:rsidRPr="004D6D5B" w:rsidRDefault="00133238"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Președintele </w:t>
      </w:r>
      <w:r w:rsidR="003F4EFE" w:rsidRPr="004D6D5B">
        <w:rPr>
          <w:rFonts w:ascii="Times New Roman" w:hAnsi="Times New Roman" w:cs="Times New Roman"/>
          <w:color w:val="1F4E79" w:themeColor="accent1" w:themeShade="80"/>
          <w:sz w:val="24"/>
          <w:szCs w:val="24"/>
        </w:rPr>
        <w:t>Klaus Iohannis</w:t>
      </w:r>
      <w:r w:rsidRPr="004D6D5B">
        <w:rPr>
          <w:rFonts w:ascii="Times New Roman" w:hAnsi="Times New Roman" w:cs="Times New Roman"/>
          <w:color w:val="1F4E79" w:themeColor="accent1" w:themeShade="80"/>
          <w:sz w:val="24"/>
          <w:szCs w:val="24"/>
        </w:rPr>
        <w:t xml:space="preserve"> </w:t>
      </w:r>
      <w:r w:rsidRPr="004D6D5B">
        <w:rPr>
          <w:rFonts w:ascii="Times New Roman" w:hAnsi="Times New Roman" w:cs="Times New Roman"/>
          <w:b/>
          <w:color w:val="1F4E79" w:themeColor="accent1" w:themeShade="80"/>
          <w:sz w:val="24"/>
          <w:szCs w:val="24"/>
        </w:rPr>
        <w:t>nu</w:t>
      </w:r>
      <w:r w:rsidR="00E2397B" w:rsidRPr="004D6D5B">
        <w:rPr>
          <w:rFonts w:ascii="Times New Roman" w:hAnsi="Times New Roman" w:cs="Times New Roman"/>
          <w:b/>
          <w:color w:val="1F4E79" w:themeColor="accent1" w:themeShade="80"/>
          <w:sz w:val="24"/>
          <w:szCs w:val="24"/>
        </w:rPr>
        <w:t xml:space="preserve"> a negat </w:t>
      </w:r>
      <w:r w:rsidRPr="004D6D5B">
        <w:rPr>
          <w:rFonts w:ascii="Times New Roman" w:hAnsi="Times New Roman" w:cs="Times New Roman"/>
          <w:b/>
          <w:color w:val="1F4E79" w:themeColor="accent1" w:themeShade="80"/>
          <w:sz w:val="24"/>
          <w:szCs w:val="24"/>
        </w:rPr>
        <w:t xml:space="preserve">niciodată </w:t>
      </w:r>
      <w:r w:rsidR="00E2397B" w:rsidRPr="004D6D5B">
        <w:rPr>
          <w:rFonts w:ascii="Times New Roman" w:hAnsi="Times New Roman" w:cs="Times New Roman"/>
          <w:b/>
          <w:color w:val="1F4E79" w:themeColor="accent1" w:themeShade="80"/>
          <w:sz w:val="24"/>
          <w:szCs w:val="24"/>
        </w:rPr>
        <w:t>demersurile similare din trecut</w:t>
      </w:r>
      <w:r w:rsidR="00E2397B" w:rsidRPr="004D6D5B">
        <w:rPr>
          <w:rFonts w:ascii="Times New Roman" w:hAnsi="Times New Roman" w:cs="Times New Roman"/>
          <w:color w:val="1F4E79" w:themeColor="accent1" w:themeShade="80"/>
          <w:sz w:val="24"/>
          <w:szCs w:val="24"/>
        </w:rPr>
        <w:t xml:space="preserve">, recunoscând </w:t>
      </w:r>
      <w:r w:rsidRPr="004D6D5B">
        <w:rPr>
          <w:rFonts w:ascii="Times New Roman" w:hAnsi="Times New Roman" w:cs="Times New Roman"/>
          <w:color w:val="1F4E79" w:themeColor="accent1" w:themeShade="80"/>
          <w:sz w:val="24"/>
          <w:szCs w:val="24"/>
        </w:rPr>
        <w:t xml:space="preserve">inclusiv </w:t>
      </w:r>
      <w:r w:rsidR="00E2397B" w:rsidRPr="004D6D5B">
        <w:rPr>
          <w:rFonts w:ascii="Times New Roman" w:hAnsi="Times New Roman" w:cs="Times New Roman"/>
          <w:color w:val="1F4E79" w:themeColor="accent1" w:themeShade="80"/>
          <w:sz w:val="24"/>
          <w:szCs w:val="24"/>
        </w:rPr>
        <w:t>propunerile și contribuțiile valoroase a</w:t>
      </w:r>
      <w:r w:rsidRPr="004D6D5B">
        <w:rPr>
          <w:rFonts w:ascii="Times New Roman" w:hAnsi="Times New Roman" w:cs="Times New Roman"/>
          <w:color w:val="1F4E79" w:themeColor="accent1" w:themeShade="80"/>
          <w:sz w:val="24"/>
          <w:szCs w:val="24"/>
        </w:rPr>
        <w:t xml:space="preserve">le acestora. Cu toate acestea, prin </w:t>
      </w:r>
      <w:r w:rsidR="003F4EFE" w:rsidRPr="004D6D5B">
        <w:rPr>
          <w:rFonts w:ascii="Times New Roman" w:hAnsi="Times New Roman" w:cs="Times New Roman"/>
          <w:color w:val="1F4E79" w:themeColor="accent1" w:themeShade="80"/>
          <w:sz w:val="24"/>
          <w:szCs w:val="24"/>
        </w:rPr>
        <w:t>p</w:t>
      </w:r>
      <w:r w:rsidRPr="004D6D5B">
        <w:rPr>
          <w:rFonts w:ascii="Times New Roman" w:hAnsi="Times New Roman" w:cs="Times New Roman"/>
          <w:color w:val="1F4E79" w:themeColor="accent1" w:themeShade="80"/>
          <w:sz w:val="24"/>
          <w:szCs w:val="24"/>
        </w:rPr>
        <w:t>roiectul „România Educată” a</w:t>
      </w:r>
      <w:r w:rsidR="00175A00" w:rsidRPr="004D6D5B">
        <w:rPr>
          <w:rFonts w:ascii="Times New Roman" w:hAnsi="Times New Roman" w:cs="Times New Roman"/>
          <w:color w:val="1F4E79" w:themeColor="accent1" w:themeShade="80"/>
          <w:sz w:val="24"/>
          <w:szCs w:val="24"/>
        </w:rPr>
        <w:t>m</w:t>
      </w:r>
      <w:r w:rsidRPr="004D6D5B">
        <w:rPr>
          <w:rFonts w:ascii="Times New Roman" w:hAnsi="Times New Roman" w:cs="Times New Roman"/>
          <w:color w:val="1F4E79" w:themeColor="accent1" w:themeShade="80"/>
          <w:sz w:val="24"/>
          <w:szCs w:val="24"/>
        </w:rPr>
        <w:t xml:space="preserve"> învățat și din lecți</w:t>
      </w:r>
      <w:r w:rsidR="00E2397B" w:rsidRPr="004D6D5B">
        <w:rPr>
          <w:rFonts w:ascii="Times New Roman" w:hAnsi="Times New Roman" w:cs="Times New Roman"/>
          <w:color w:val="1F4E79" w:themeColor="accent1" w:themeShade="80"/>
          <w:sz w:val="24"/>
          <w:szCs w:val="24"/>
        </w:rPr>
        <w:t>i</w:t>
      </w:r>
      <w:r w:rsidRPr="004D6D5B">
        <w:rPr>
          <w:rFonts w:ascii="Times New Roman" w:hAnsi="Times New Roman" w:cs="Times New Roman"/>
          <w:color w:val="1F4E79" w:themeColor="accent1" w:themeShade="80"/>
          <w:sz w:val="24"/>
          <w:szCs w:val="24"/>
        </w:rPr>
        <w:t>le acestor demersuri, care au demonstrat faptul că</w:t>
      </w:r>
      <w:r w:rsidR="003F4EFE" w:rsidRPr="004D6D5B">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xml:space="preserve"> indiferent cât de valoroase sunt anumite propuneri, atâta timp cât nu </w:t>
      </w:r>
      <w:r w:rsidRPr="004D6D5B">
        <w:rPr>
          <w:rFonts w:ascii="Times New Roman" w:hAnsi="Times New Roman" w:cs="Times New Roman"/>
          <w:b/>
          <w:color w:val="1F4E79" w:themeColor="accent1" w:themeShade="80"/>
          <w:sz w:val="24"/>
          <w:szCs w:val="24"/>
        </w:rPr>
        <w:t xml:space="preserve">sunt </w:t>
      </w:r>
      <w:r w:rsidR="00E2397B" w:rsidRPr="004D6D5B">
        <w:rPr>
          <w:rFonts w:ascii="Times New Roman" w:hAnsi="Times New Roman" w:cs="Times New Roman"/>
          <w:b/>
          <w:color w:val="1F4E79" w:themeColor="accent1" w:themeShade="80"/>
          <w:sz w:val="24"/>
          <w:szCs w:val="24"/>
        </w:rPr>
        <w:t>asumate de actorii din sistem și de cetățeni</w:t>
      </w:r>
      <w:r w:rsidRPr="004D6D5B">
        <w:rPr>
          <w:rFonts w:ascii="Times New Roman" w:hAnsi="Times New Roman" w:cs="Times New Roman"/>
          <w:color w:val="1F4E79" w:themeColor="accent1" w:themeShade="80"/>
          <w:sz w:val="24"/>
          <w:szCs w:val="24"/>
        </w:rPr>
        <w:t xml:space="preserve">, </w:t>
      </w:r>
      <w:r w:rsidR="00E2397B" w:rsidRPr="004D6D5B">
        <w:rPr>
          <w:rFonts w:ascii="Times New Roman" w:hAnsi="Times New Roman" w:cs="Times New Roman"/>
          <w:color w:val="1F4E79" w:themeColor="accent1" w:themeShade="80"/>
          <w:sz w:val="24"/>
          <w:szCs w:val="24"/>
        </w:rPr>
        <w:t xml:space="preserve">nu reușesc să </w:t>
      </w:r>
      <w:r w:rsidR="003F4EFE" w:rsidRPr="004D6D5B">
        <w:rPr>
          <w:rFonts w:ascii="Times New Roman" w:hAnsi="Times New Roman" w:cs="Times New Roman"/>
          <w:color w:val="1F4E79" w:themeColor="accent1" w:themeShade="80"/>
          <w:sz w:val="24"/>
          <w:szCs w:val="24"/>
        </w:rPr>
        <w:t>fie implementate</w:t>
      </w:r>
      <w:r w:rsidR="00E2397B" w:rsidRPr="004D6D5B">
        <w:rPr>
          <w:rFonts w:ascii="Times New Roman" w:hAnsi="Times New Roman" w:cs="Times New Roman"/>
          <w:color w:val="1F4E79" w:themeColor="accent1" w:themeShade="80"/>
          <w:sz w:val="24"/>
          <w:szCs w:val="24"/>
        </w:rPr>
        <w:t xml:space="preserve"> pe termen lung </w:t>
      </w:r>
      <w:r w:rsidR="003F4EFE" w:rsidRPr="004D6D5B">
        <w:rPr>
          <w:rFonts w:ascii="Times New Roman" w:hAnsi="Times New Roman" w:cs="Times New Roman"/>
          <w:color w:val="1F4E79" w:themeColor="accent1" w:themeShade="80"/>
          <w:sz w:val="24"/>
          <w:szCs w:val="24"/>
        </w:rPr>
        <w:t xml:space="preserve">din cauza </w:t>
      </w:r>
      <w:r w:rsidR="00E2397B" w:rsidRPr="004D6D5B">
        <w:rPr>
          <w:rFonts w:ascii="Times New Roman" w:hAnsi="Times New Roman" w:cs="Times New Roman"/>
          <w:color w:val="1F4E79" w:themeColor="accent1" w:themeShade="80"/>
          <w:sz w:val="24"/>
          <w:szCs w:val="24"/>
        </w:rPr>
        <w:t>„reformitei” din educație.</w:t>
      </w:r>
    </w:p>
    <w:p w14:paraId="7B9D5E00" w14:textId="77777777" w:rsidR="006E4C8A" w:rsidRPr="004D6D5B" w:rsidRDefault="006E4C8A" w:rsidP="009D0388">
      <w:pPr>
        <w:pStyle w:val="IntenseQuote"/>
        <w:spacing w:before="120" w:after="120" w:line="360" w:lineRule="auto"/>
        <w:rPr>
          <w:rFonts w:ascii="Times New Roman" w:hAnsi="Times New Roman" w:cs="Times New Roman"/>
          <w:b/>
          <w:i w:val="0"/>
          <w:color w:val="2E74B5" w:themeColor="accent1" w:themeShade="BF"/>
          <w:sz w:val="24"/>
          <w:szCs w:val="24"/>
        </w:rPr>
      </w:pPr>
      <w:r w:rsidRPr="004D6D5B">
        <w:rPr>
          <w:rFonts w:ascii="Times New Roman" w:hAnsi="Times New Roman" w:cs="Times New Roman"/>
          <w:b/>
          <w:i w:val="0"/>
          <w:color w:val="2E74B5" w:themeColor="accent1" w:themeShade="BF"/>
          <w:sz w:val="24"/>
          <w:szCs w:val="24"/>
        </w:rPr>
        <w:t>DOCUMENTUL LANSAT ÎN DEZBATERE PUBLICĂ</w:t>
      </w:r>
    </w:p>
    <w:p w14:paraId="5F2C2CCC" w14:textId="2E0392EF" w:rsidR="006E4C8A" w:rsidRPr="004D6D5B" w:rsidRDefault="002A5F72"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Include o</w:t>
      </w:r>
      <w:r w:rsidR="006E4C8A" w:rsidRPr="004D6D5B">
        <w:rPr>
          <w:rFonts w:ascii="Times New Roman" w:hAnsi="Times New Roman" w:cs="Times New Roman"/>
          <w:color w:val="1F4E79" w:themeColor="accent1" w:themeShade="80"/>
          <w:sz w:val="24"/>
          <w:szCs w:val="24"/>
        </w:rPr>
        <w:t xml:space="preserve"> viziune și o strategie la orizontul 2030 care </w:t>
      </w:r>
      <w:r w:rsidRPr="004D6D5B">
        <w:rPr>
          <w:rFonts w:ascii="Times New Roman" w:hAnsi="Times New Roman" w:cs="Times New Roman"/>
          <w:color w:val="1F4E79" w:themeColor="accent1" w:themeShade="80"/>
          <w:sz w:val="24"/>
          <w:szCs w:val="24"/>
        </w:rPr>
        <w:t xml:space="preserve">cuprinde </w:t>
      </w:r>
      <w:r w:rsidR="006E4C8A" w:rsidRPr="004D6D5B">
        <w:rPr>
          <w:rFonts w:ascii="Times New Roman" w:hAnsi="Times New Roman" w:cs="Times New Roman"/>
          <w:b/>
          <w:color w:val="1F4E79" w:themeColor="accent1" w:themeShade="80"/>
          <w:sz w:val="24"/>
          <w:szCs w:val="24"/>
        </w:rPr>
        <w:t xml:space="preserve">deziderate, ținte și obiective concrete </w:t>
      </w:r>
      <w:r w:rsidR="006E4C8A" w:rsidRPr="004D6D5B">
        <w:rPr>
          <w:rFonts w:ascii="Times New Roman" w:hAnsi="Times New Roman" w:cs="Times New Roman"/>
          <w:color w:val="1F4E79" w:themeColor="accent1" w:themeShade="80"/>
          <w:sz w:val="24"/>
          <w:szCs w:val="24"/>
        </w:rPr>
        <w:t xml:space="preserve">pentru următorul deceniu. </w:t>
      </w:r>
      <w:r w:rsidR="00766F30" w:rsidRPr="004D6D5B">
        <w:rPr>
          <w:rFonts w:ascii="Times New Roman" w:hAnsi="Times New Roman" w:cs="Times New Roman"/>
          <w:color w:val="1F4E79" w:themeColor="accent1" w:themeShade="80"/>
          <w:sz w:val="24"/>
          <w:szCs w:val="24"/>
        </w:rPr>
        <w:t>De asemenea,</w:t>
      </w:r>
      <w:r w:rsidR="006E4C8A" w:rsidRPr="004D6D5B">
        <w:rPr>
          <w:rFonts w:ascii="Times New Roman" w:hAnsi="Times New Roman" w:cs="Times New Roman"/>
          <w:color w:val="1F4E79" w:themeColor="accent1" w:themeShade="80"/>
          <w:sz w:val="24"/>
          <w:szCs w:val="24"/>
        </w:rPr>
        <w:t xml:space="preserve"> propune </w:t>
      </w:r>
      <w:r w:rsidR="006E4C8A" w:rsidRPr="004D6D5B">
        <w:rPr>
          <w:rFonts w:ascii="Times New Roman" w:hAnsi="Times New Roman" w:cs="Times New Roman"/>
          <w:b/>
          <w:color w:val="1F4E79" w:themeColor="accent1" w:themeShade="80"/>
          <w:sz w:val="24"/>
          <w:szCs w:val="24"/>
        </w:rPr>
        <w:t>două scenarii</w:t>
      </w:r>
      <w:r w:rsidR="006E4C8A" w:rsidRPr="004D6D5B">
        <w:rPr>
          <w:rFonts w:ascii="Times New Roman" w:hAnsi="Times New Roman" w:cs="Times New Roman"/>
          <w:color w:val="1F4E79" w:themeColor="accent1" w:themeShade="80"/>
          <w:sz w:val="24"/>
          <w:szCs w:val="24"/>
        </w:rPr>
        <w:t xml:space="preserve"> alternative de structurare a sistemul educațional.</w:t>
      </w:r>
    </w:p>
    <w:p w14:paraId="3CBF762F" w14:textId="63C319F3" w:rsidR="006E4C8A" w:rsidRPr="004D6D5B" w:rsidRDefault="002A5F72"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lastRenderedPageBreak/>
        <w:t xml:space="preserve">Ulterior, pot fi consultate cele </w:t>
      </w:r>
      <w:r w:rsidRPr="004D6D5B">
        <w:rPr>
          <w:rFonts w:ascii="Times New Roman" w:hAnsi="Times New Roman" w:cs="Times New Roman"/>
          <w:b/>
          <w:color w:val="1F4E79" w:themeColor="accent1" w:themeShade="80"/>
          <w:sz w:val="24"/>
          <w:szCs w:val="24"/>
        </w:rPr>
        <w:t>ș</w:t>
      </w:r>
      <w:r w:rsidR="006E4C8A" w:rsidRPr="004D6D5B">
        <w:rPr>
          <w:rFonts w:ascii="Times New Roman" w:hAnsi="Times New Roman" w:cs="Times New Roman"/>
          <w:b/>
          <w:color w:val="1F4E79" w:themeColor="accent1" w:themeShade="80"/>
          <w:sz w:val="24"/>
          <w:szCs w:val="24"/>
        </w:rPr>
        <w:t>apte rapoarte tehnice</w:t>
      </w:r>
      <w:r w:rsidR="006E4C8A" w:rsidRPr="004D6D5B">
        <w:rPr>
          <w:rFonts w:ascii="Times New Roman" w:hAnsi="Times New Roman" w:cs="Times New Roman"/>
          <w:color w:val="1F4E79" w:themeColor="accent1" w:themeShade="80"/>
          <w:sz w:val="24"/>
          <w:szCs w:val="24"/>
        </w:rPr>
        <w:t xml:space="preserve">, pe </w:t>
      </w:r>
      <w:r w:rsidRPr="004D6D5B">
        <w:rPr>
          <w:rFonts w:ascii="Times New Roman" w:hAnsi="Times New Roman" w:cs="Times New Roman"/>
          <w:color w:val="1F4E79" w:themeColor="accent1" w:themeShade="80"/>
          <w:sz w:val="24"/>
          <w:szCs w:val="24"/>
        </w:rPr>
        <w:t>temele</w:t>
      </w:r>
      <w:r w:rsidR="006E4C8A" w:rsidRPr="004D6D5B">
        <w:rPr>
          <w:rFonts w:ascii="Times New Roman" w:hAnsi="Times New Roman" w:cs="Times New Roman"/>
          <w:color w:val="1F4E79" w:themeColor="accent1" w:themeShade="80"/>
          <w:sz w:val="24"/>
          <w:szCs w:val="24"/>
        </w:rPr>
        <w:t xml:space="preserve"> identificate în prima etapă a </w:t>
      </w:r>
      <w:r w:rsidR="003F4EFE" w:rsidRPr="004D6D5B">
        <w:rPr>
          <w:rFonts w:ascii="Times New Roman" w:hAnsi="Times New Roman" w:cs="Times New Roman"/>
          <w:color w:val="1F4E79" w:themeColor="accent1" w:themeShade="80"/>
          <w:sz w:val="24"/>
          <w:szCs w:val="24"/>
        </w:rPr>
        <w:t>p</w:t>
      </w:r>
      <w:r w:rsidR="006E4C8A" w:rsidRPr="004D6D5B">
        <w:rPr>
          <w:rFonts w:ascii="Times New Roman" w:hAnsi="Times New Roman" w:cs="Times New Roman"/>
          <w:color w:val="1F4E79" w:themeColor="accent1" w:themeShade="80"/>
          <w:sz w:val="24"/>
          <w:szCs w:val="24"/>
        </w:rPr>
        <w:t>roiectului ca fiind prioritare:</w:t>
      </w:r>
    </w:p>
    <w:p w14:paraId="7D6B28E4" w14:textId="3EC1BC1A" w:rsidR="002A5F72" w:rsidRPr="004D6D5B" w:rsidRDefault="002A5F72" w:rsidP="009D0388">
      <w:pPr>
        <w:shd w:val="clear" w:color="auto" w:fill="FFFFFF"/>
        <w:spacing w:before="120" w:after="120" w:line="360" w:lineRule="auto"/>
        <w:ind w:left="1440"/>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1. Cariera didactică</w:t>
      </w:r>
      <w:r w:rsidR="00B23AA0">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w:t>
      </w:r>
    </w:p>
    <w:p w14:paraId="130CA1E0" w14:textId="4CEBA7B8" w:rsidR="002A5F72" w:rsidRPr="004D6D5B" w:rsidRDefault="002A5F72" w:rsidP="009D0388">
      <w:pPr>
        <w:shd w:val="clear" w:color="auto" w:fill="FFFFFF"/>
        <w:spacing w:before="120" w:after="120" w:line="360" w:lineRule="auto"/>
        <w:ind w:left="1440"/>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2. Echitatea sistemului educațional</w:t>
      </w:r>
      <w:r w:rsidR="00B23AA0">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w:t>
      </w:r>
    </w:p>
    <w:p w14:paraId="66AAC957" w14:textId="0BB6E2AF" w:rsidR="002A5F72" w:rsidRPr="004D6D5B" w:rsidRDefault="002A5F72" w:rsidP="009D0388">
      <w:pPr>
        <w:shd w:val="clear" w:color="auto" w:fill="FFFFFF"/>
        <w:spacing w:before="120" w:after="120" w:line="360" w:lineRule="auto"/>
        <w:ind w:left="1440"/>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3. Profesionalizarea managementului educațional</w:t>
      </w:r>
      <w:r w:rsidR="00B23AA0">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w:t>
      </w:r>
    </w:p>
    <w:p w14:paraId="7A2C101A" w14:textId="72D99061" w:rsidR="001D714E" w:rsidRPr="004D6D5B" w:rsidRDefault="002A5F72" w:rsidP="009D0388">
      <w:pPr>
        <w:shd w:val="clear" w:color="auto" w:fill="FFFFFF"/>
        <w:spacing w:before="120" w:after="120" w:line="360" w:lineRule="auto"/>
        <w:ind w:left="1440"/>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4. Un învățământ profesional și tehnic de calitate</w:t>
      </w:r>
      <w:r w:rsidR="00B23AA0">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w:t>
      </w:r>
    </w:p>
    <w:p w14:paraId="0772A923" w14:textId="0071D6D2" w:rsidR="002A5F72" w:rsidRPr="004D6D5B" w:rsidRDefault="002A5F72" w:rsidP="009D0388">
      <w:pPr>
        <w:shd w:val="clear" w:color="auto" w:fill="FFFFFF"/>
        <w:spacing w:before="120" w:after="120" w:line="360" w:lineRule="auto"/>
        <w:ind w:left="1440"/>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5. Autonomie, calitate și internaționalizare în învățământul superior</w:t>
      </w:r>
      <w:r w:rsidR="00B23AA0">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w:t>
      </w:r>
    </w:p>
    <w:p w14:paraId="54CF6893" w14:textId="51E1E90E" w:rsidR="002A5F72" w:rsidRPr="004D6D5B" w:rsidRDefault="002A5F72" w:rsidP="009D0388">
      <w:pPr>
        <w:shd w:val="clear" w:color="auto" w:fill="FFFFFF"/>
        <w:spacing w:before="120" w:after="120" w:line="360" w:lineRule="auto"/>
        <w:ind w:left="1440"/>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6. Educație timpurie accesibilă tuturor</w:t>
      </w:r>
      <w:r w:rsidR="00B23AA0">
        <w:rPr>
          <w:rFonts w:ascii="Times New Roman" w:hAnsi="Times New Roman" w:cs="Times New Roman"/>
          <w:color w:val="1F4E79" w:themeColor="accent1" w:themeShade="80"/>
          <w:sz w:val="24"/>
          <w:szCs w:val="24"/>
        </w:rPr>
        <w:t>;</w:t>
      </w:r>
      <w:bookmarkStart w:id="0" w:name="_GoBack"/>
      <w:bookmarkEnd w:id="0"/>
      <w:r w:rsidRPr="004D6D5B">
        <w:rPr>
          <w:rFonts w:ascii="Times New Roman" w:hAnsi="Times New Roman" w:cs="Times New Roman"/>
          <w:color w:val="1F4E79" w:themeColor="accent1" w:themeShade="80"/>
          <w:sz w:val="24"/>
          <w:szCs w:val="24"/>
        </w:rPr>
        <w:t> </w:t>
      </w:r>
    </w:p>
    <w:p w14:paraId="33EBA678" w14:textId="77777777" w:rsidR="002A5F72" w:rsidRPr="004D6D5B" w:rsidRDefault="002A5F72" w:rsidP="009D0388">
      <w:pPr>
        <w:shd w:val="clear" w:color="auto" w:fill="FFFFFF"/>
        <w:spacing w:before="120" w:after="120" w:line="360" w:lineRule="auto"/>
        <w:ind w:left="1440"/>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7. Evaluarea elevilor și studenților. </w:t>
      </w:r>
    </w:p>
    <w:p w14:paraId="725E25FA" w14:textId="77777777" w:rsidR="002A5F72" w:rsidRPr="004D6D5B" w:rsidRDefault="002A5F72" w:rsidP="009D0388">
      <w:pPr>
        <w:spacing w:before="120" w:after="120" w:line="360" w:lineRule="auto"/>
        <w:jc w:val="both"/>
        <w:rPr>
          <w:rFonts w:ascii="Times New Roman" w:hAnsi="Times New Roman" w:cs="Times New Roman"/>
          <w:color w:val="1F4E79" w:themeColor="accent1" w:themeShade="80"/>
          <w:sz w:val="24"/>
          <w:szCs w:val="24"/>
        </w:rPr>
        <w:sectPr w:rsidR="002A5F72" w:rsidRPr="004D6D5B" w:rsidSect="002A5F72">
          <w:headerReference w:type="default" r:id="rId8"/>
          <w:footerReference w:type="default" r:id="rId9"/>
          <w:type w:val="continuous"/>
          <w:pgSz w:w="11906" w:h="16838" w:code="9"/>
          <w:pgMar w:top="1440" w:right="991" w:bottom="1440" w:left="1440" w:header="720" w:footer="720" w:gutter="0"/>
          <w:cols w:space="720"/>
          <w:docGrid w:linePitch="360"/>
        </w:sectPr>
      </w:pPr>
    </w:p>
    <w:p w14:paraId="20E3E69A" w14:textId="246B919E" w:rsidR="006E4C8A" w:rsidRPr="004D6D5B" w:rsidRDefault="006E4C8A"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Rapoartele propun </w:t>
      </w:r>
      <w:r w:rsidRPr="004D6D5B">
        <w:rPr>
          <w:rFonts w:ascii="Times New Roman" w:hAnsi="Times New Roman" w:cs="Times New Roman"/>
          <w:b/>
          <w:color w:val="1F4E79" w:themeColor="accent1" w:themeShade="80"/>
          <w:sz w:val="24"/>
          <w:szCs w:val="24"/>
        </w:rPr>
        <w:t>obiective și măsuri concrete</w:t>
      </w:r>
      <w:r w:rsidRPr="004D6D5B">
        <w:rPr>
          <w:rFonts w:ascii="Times New Roman" w:hAnsi="Times New Roman" w:cs="Times New Roman"/>
          <w:color w:val="1F4E79" w:themeColor="accent1" w:themeShade="80"/>
          <w:sz w:val="24"/>
          <w:szCs w:val="24"/>
        </w:rPr>
        <w:t>, pe termen scurt, mediu și lung. Totodată</w:t>
      </w:r>
      <w:r w:rsidR="003F4EFE" w:rsidRPr="004D6D5B">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xml:space="preserve"> fac și o trecere în revistă a situației actuale din sistem, oferind astfel o </w:t>
      </w:r>
      <w:r w:rsidR="002A5F72" w:rsidRPr="004D6D5B">
        <w:rPr>
          <w:rFonts w:ascii="Times New Roman" w:hAnsi="Times New Roman" w:cs="Times New Roman"/>
          <w:color w:val="1F4E79" w:themeColor="accent1" w:themeShade="80"/>
          <w:sz w:val="24"/>
          <w:szCs w:val="24"/>
        </w:rPr>
        <w:t>argumentare</w:t>
      </w:r>
      <w:r w:rsidRPr="004D6D5B">
        <w:rPr>
          <w:rFonts w:ascii="Times New Roman" w:hAnsi="Times New Roman" w:cs="Times New Roman"/>
          <w:color w:val="1F4E79" w:themeColor="accent1" w:themeShade="80"/>
          <w:sz w:val="24"/>
          <w:szCs w:val="24"/>
        </w:rPr>
        <w:t xml:space="preserve"> completă. </w:t>
      </w:r>
    </w:p>
    <w:p w14:paraId="4DBE240D" w14:textId="77777777" w:rsidR="009D0388" w:rsidRPr="004D6D5B" w:rsidRDefault="009D0388" w:rsidP="009D0388">
      <w:pPr>
        <w:spacing w:before="120" w:after="120" w:line="360" w:lineRule="auto"/>
        <w:jc w:val="both"/>
        <w:rPr>
          <w:rFonts w:ascii="Times New Roman" w:hAnsi="Times New Roman" w:cs="Times New Roman"/>
          <w:color w:val="1F4E79" w:themeColor="accent1" w:themeShade="80"/>
          <w:sz w:val="24"/>
          <w:szCs w:val="24"/>
        </w:rPr>
      </w:pPr>
    </w:p>
    <w:p w14:paraId="04F68969" w14:textId="39F77916" w:rsidR="00756D25" w:rsidRPr="004D6D5B" w:rsidRDefault="009E56E1" w:rsidP="009D0388">
      <w:pPr>
        <w:pStyle w:val="IntenseQuote"/>
        <w:spacing w:before="120" w:after="120" w:line="360" w:lineRule="auto"/>
        <w:ind w:left="0" w:right="-23"/>
        <w:rPr>
          <w:rFonts w:ascii="Times New Roman" w:hAnsi="Times New Roman" w:cs="Times New Roman"/>
          <w:b/>
          <w:i w:val="0"/>
          <w:color w:val="2E74B5" w:themeColor="accent1" w:themeShade="BF"/>
          <w:sz w:val="24"/>
          <w:szCs w:val="24"/>
        </w:rPr>
      </w:pPr>
      <w:r w:rsidRPr="004D6D5B">
        <w:rPr>
          <w:rFonts w:ascii="Times New Roman" w:hAnsi="Times New Roman" w:cs="Times New Roman"/>
          <w:b/>
          <w:i w:val="0"/>
          <w:color w:val="2E74B5" w:themeColor="accent1" w:themeShade="BF"/>
          <w:sz w:val="24"/>
          <w:szCs w:val="24"/>
        </w:rPr>
        <w:t xml:space="preserve">PRICIPALELE CONCLUZII </w:t>
      </w:r>
    </w:p>
    <w:p w14:paraId="4F304C56" w14:textId="77777777" w:rsidR="009A780A" w:rsidRPr="004D6D5B" w:rsidRDefault="009A780A" w:rsidP="009D0388">
      <w:pPr>
        <w:shd w:val="clear" w:color="auto" w:fill="DEEAF6" w:themeFill="accent1" w:themeFillTint="33"/>
        <w:spacing w:before="120" w:after="120" w:line="360" w:lineRule="auto"/>
        <w:rPr>
          <w:rStyle w:val="IntenseEmphasis"/>
          <w:rFonts w:ascii="Times New Roman" w:hAnsi="Times New Roman" w:cs="Times New Roman"/>
          <w:b/>
          <w:i w:val="0"/>
          <w:color w:val="1F4E79" w:themeColor="accent1" w:themeShade="80"/>
          <w:sz w:val="28"/>
          <w:szCs w:val="28"/>
        </w:rPr>
      </w:pPr>
      <w:r w:rsidRPr="004D6D5B">
        <w:rPr>
          <w:rStyle w:val="IntenseEmphasis"/>
          <w:rFonts w:ascii="Times New Roman" w:hAnsi="Times New Roman" w:cs="Times New Roman"/>
          <w:b/>
          <w:i w:val="0"/>
          <w:color w:val="1F4E79" w:themeColor="accent1" w:themeShade="80"/>
          <w:sz w:val="28"/>
          <w:szCs w:val="28"/>
        </w:rPr>
        <w:t xml:space="preserve">PILONII SISTEMULUI DE EDUCAȚIE: </w:t>
      </w:r>
    </w:p>
    <w:p w14:paraId="230B2AAF" w14:textId="77777777" w:rsidR="006C6B09" w:rsidRPr="004D6D5B" w:rsidRDefault="009A780A" w:rsidP="009D0388">
      <w:pPr>
        <w:pStyle w:val="ListParagraph"/>
        <w:numPr>
          <w:ilvl w:val="0"/>
          <w:numId w:val="6"/>
        </w:numPr>
        <w:spacing w:before="120" w:after="120" w:line="360" w:lineRule="auto"/>
        <w:jc w:val="both"/>
        <w:rPr>
          <w:rFonts w:ascii="Times New Roman" w:hAnsi="Times New Roman" w:cs="Times New Roman"/>
          <w:i/>
          <w:color w:val="1F4E79" w:themeColor="accent1" w:themeShade="80"/>
          <w:sz w:val="24"/>
          <w:szCs w:val="24"/>
        </w:rPr>
      </w:pPr>
      <w:r w:rsidRPr="004D6D5B">
        <w:rPr>
          <w:rFonts w:ascii="Times New Roman" w:hAnsi="Times New Roman" w:cs="Times New Roman"/>
          <w:b/>
          <w:color w:val="1F4E79" w:themeColor="accent1" w:themeShade="80"/>
          <w:sz w:val="24"/>
          <w:szCs w:val="24"/>
        </w:rPr>
        <w:t>Personalizarea și asigurarea calității procesului educațional pentru toți elevii/studenții.</w:t>
      </w:r>
    </w:p>
    <w:p w14:paraId="0AED521E" w14:textId="390D3C55" w:rsidR="009A780A" w:rsidRPr="004D6D5B" w:rsidRDefault="009A780A" w:rsidP="009D0388">
      <w:pPr>
        <w:spacing w:before="120" w:after="120" w:line="360" w:lineRule="auto"/>
        <w:jc w:val="both"/>
        <w:rPr>
          <w:rFonts w:ascii="Times New Roman" w:hAnsi="Times New Roman" w:cs="Times New Roman"/>
          <w:i/>
          <w:color w:val="1F4E79" w:themeColor="accent1" w:themeShade="80"/>
          <w:sz w:val="24"/>
          <w:szCs w:val="24"/>
        </w:rPr>
      </w:pPr>
      <w:r w:rsidRPr="004D6D5B">
        <w:rPr>
          <w:rFonts w:ascii="Times New Roman" w:hAnsi="Times New Roman" w:cs="Times New Roman"/>
          <w:i/>
          <w:color w:val="1F4E79" w:themeColor="accent1" w:themeShade="80"/>
          <w:sz w:val="24"/>
          <w:szCs w:val="24"/>
        </w:rPr>
        <w:t>Sistemul se centrează pe nevoile beneﬁciarului și nu invers, oferind experiențe de învățare autentice pentru ﬁecare copil sau tânăr, pornind de la proﬁlul și înclinațiile acestuia. Educația va fi percepută nu ca obligație</w:t>
      </w:r>
      <w:r w:rsidR="00895397" w:rsidRPr="004D6D5B">
        <w:rPr>
          <w:rFonts w:ascii="Times New Roman" w:hAnsi="Times New Roman" w:cs="Times New Roman"/>
          <w:i/>
          <w:color w:val="1F4E79" w:themeColor="accent1" w:themeShade="80"/>
          <w:sz w:val="24"/>
          <w:szCs w:val="24"/>
        </w:rPr>
        <w:t>,</w:t>
      </w:r>
      <w:r w:rsidRPr="004D6D5B">
        <w:rPr>
          <w:rFonts w:ascii="Times New Roman" w:hAnsi="Times New Roman" w:cs="Times New Roman"/>
          <w:i/>
          <w:color w:val="1F4E79" w:themeColor="accent1" w:themeShade="80"/>
          <w:sz w:val="24"/>
          <w:szCs w:val="24"/>
        </w:rPr>
        <w:t xml:space="preserve"> ci ca un proces plăcut, la care fiecare vrea să participe.</w:t>
      </w:r>
    </w:p>
    <w:p w14:paraId="76C253BE" w14:textId="5192238C" w:rsidR="009A780A" w:rsidRPr="004D6D5B" w:rsidRDefault="009A780A" w:rsidP="009D0388">
      <w:pPr>
        <w:pStyle w:val="ListParagraph"/>
        <w:numPr>
          <w:ilvl w:val="0"/>
          <w:numId w:val="6"/>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Flexibilitatea sistemului de educație pentru a răspunde corect nevoilor.</w:t>
      </w:r>
      <w:r w:rsidRPr="004D6D5B">
        <w:rPr>
          <w:rFonts w:ascii="Times New Roman" w:hAnsi="Times New Roman" w:cs="Times New Roman"/>
          <w:color w:val="1F4E79" w:themeColor="accent1" w:themeShade="80"/>
          <w:sz w:val="24"/>
          <w:szCs w:val="24"/>
        </w:rPr>
        <w:t xml:space="preserve">  </w:t>
      </w:r>
    </w:p>
    <w:p w14:paraId="39F5EF00" w14:textId="4BD05C80" w:rsidR="006C6B09" w:rsidRPr="004D6D5B" w:rsidRDefault="009A780A" w:rsidP="009D0388">
      <w:pPr>
        <w:spacing w:before="120" w:after="120" w:line="360" w:lineRule="auto"/>
        <w:jc w:val="both"/>
        <w:rPr>
          <w:rFonts w:ascii="Times New Roman" w:hAnsi="Times New Roman" w:cs="Times New Roman"/>
          <w:i/>
          <w:color w:val="1F4E79" w:themeColor="accent1" w:themeShade="80"/>
          <w:sz w:val="24"/>
          <w:szCs w:val="24"/>
        </w:rPr>
      </w:pPr>
      <w:r w:rsidRPr="004D6D5B">
        <w:rPr>
          <w:rFonts w:ascii="Times New Roman" w:hAnsi="Times New Roman" w:cs="Times New Roman"/>
          <w:i/>
          <w:color w:val="1F4E79" w:themeColor="accent1" w:themeShade="80"/>
          <w:sz w:val="24"/>
          <w:szCs w:val="24"/>
        </w:rPr>
        <w:t>Flexibilitatea ne va permite să înțelegem noile schimbări și să le răspundem adecvat atât ca indivizi</w:t>
      </w:r>
      <w:r w:rsidR="00895397" w:rsidRPr="004D6D5B">
        <w:rPr>
          <w:rFonts w:ascii="Times New Roman" w:hAnsi="Times New Roman" w:cs="Times New Roman"/>
          <w:i/>
          <w:color w:val="1F4E79" w:themeColor="accent1" w:themeShade="80"/>
          <w:sz w:val="24"/>
          <w:szCs w:val="24"/>
        </w:rPr>
        <w:t>,</w:t>
      </w:r>
      <w:r w:rsidRPr="004D6D5B">
        <w:rPr>
          <w:rFonts w:ascii="Times New Roman" w:hAnsi="Times New Roman" w:cs="Times New Roman"/>
          <w:i/>
          <w:color w:val="1F4E79" w:themeColor="accent1" w:themeShade="80"/>
          <w:sz w:val="24"/>
          <w:szCs w:val="24"/>
        </w:rPr>
        <w:t xml:space="preserve"> cât și la nivel de instituții. Exemple de aplicabilitate a pilonului: Rutele ﬂexibile de formare, punți de schimbare a parcursului de formare sau diversitatea specializărilor/proﬁlurilor</w:t>
      </w:r>
      <w:r w:rsidR="00895397" w:rsidRPr="004D6D5B">
        <w:rPr>
          <w:rFonts w:ascii="Times New Roman" w:hAnsi="Times New Roman" w:cs="Times New Roman"/>
          <w:i/>
          <w:color w:val="1F4E79" w:themeColor="accent1" w:themeShade="80"/>
          <w:sz w:val="24"/>
          <w:szCs w:val="24"/>
        </w:rPr>
        <w:t>.</w:t>
      </w:r>
      <w:r w:rsidRPr="004D6D5B">
        <w:rPr>
          <w:rFonts w:ascii="Times New Roman" w:hAnsi="Times New Roman" w:cs="Times New Roman"/>
          <w:i/>
          <w:color w:val="1F4E79" w:themeColor="accent1" w:themeShade="80"/>
          <w:sz w:val="24"/>
          <w:szCs w:val="24"/>
        </w:rPr>
        <w:t xml:space="preserve"> </w:t>
      </w:r>
    </w:p>
    <w:p w14:paraId="301AFCEA" w14:textId="5755DCCC" w:rsidR="009A780A" w:rsidRPr="004D6D5B" w:rsidRDefault="009A780A" w:rsidP="009D0388">
      <w:pPr>
        <w:pStyle w:val="ListParagraph"/>
        <w:numPr>
          <w:ilvl w:val="0"/>
          <w:numId w:val="6"/>
        </w:num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b/>
          <w:color w:val="1F4E79" w:themeColor="accent1" w:themeShade="80"/>
          <w:sz w:val="24"/>
          <w:szCs w:val="24"/>
        </w:rPr>
        <w:t>Adaptabilitatea sistemului la schimbările externe și la tendințele viitorului.</w:t>
      </w:r>
    </w:p>
    <w:p w14:paraId="166560AC" w14:textId="77777777" w:rsidR="009A780A" w:rsidRPr="004D6D5B" w:rsidRDefault="009A780A" w:rsidP="009D0388">
      <w:pPr>
        <w:pStyle w:val="ListParagraph"/>
        <w:spacing w:before="120" w:after="120" w:line="360" w:lineRule="auto"/>
        <w:ind w:left="0"/>
        <w:jc w:val="both"/>
        <w:rPr>
          <w:rFonts w:ascii="Times New Roman" w:hAnsi="Times New Roman" w:cs="Times New Roman"/>
          <w:i/>
          <w:color w:val="1F4E79" w:themeColor="accent1" w:themeShade="80"/>
          <w:sz w:val="24"/>
          <w:szCs w:val="24"/>
        </w:rPr>
      </w:pPr>
      <w:r w:rsidRPr="004D6D5B">
        <w:rPr>
          <w:rFonts w:ascii="Times New Roman" w:hAnsi="Times New Roman" w:cs="Times New Roman"/>
          <w:i/>
          <w:color w:val="1F4E79" w:themeColor="accent1" w:themeShade="80"/>
          <w:sz w:val="24"/>
          <w:szCs w:val="24"/>
        </w:rPr>
        <w:t>Presupune corelarea cu recomandările și practicile internaționale, respectând însă ferm principiile eticii și integrității</w:t>
      </w:r>
      <w:r w:rsidR="00895397" w:rsidRPr="004D6D5B">
        <w:rPr>
          <w:rFonts w:ascii="Times New Roman" w:hAnsi="Times New Roman" w:cs="Times New Roman"/>
          <w:i/>
          <w:color w:val="1F4E79" w:themeColor="accent1" w:themeShade="80"/>
          <w:sz w:val="24"/>
          <w:szCs w:val="24"/>
        </w:rPr>
        <w:t>.</w:t>
      </w:r>
    </w:p>
    <w:p w14:paraId="4A3A5AC9" w14:textId="77777777" w:rsidR="00895397" w:rsidRPr="004D6D5B" w:rsidRDefault="00895397" w:rsidP="009D0388">
      <w:pPr>
        <w:pStyle w:val="ListParagraph"/>
        <w:spacing w:before="120" w:after="120" w:line="360" w:lineRule="auto"/>
        <w:ind w:left="0"/>
        <w:jc w:val="both"/>
        <w:rPr>
          <w:rFonts w:ascii="Times New Roman" w:hAnsi="Times New Roman" w:cs="Times New Roman"/>
          <w:i/>
          <w:color w:val="1F4E79" w:themeColor="accent1" w:themeShade="80"/>
          <w:sz w:val="24"/>
          <w:szCs w:val="24"/>
        </w:rPr>
      </w:pPr>
    </w:p>
    <w:p w14:paraId="5BA059D1" w14:textId="77777777" w:rsidR="009A780A" w:rsidRPr="004D6D5B" w:rsidRDefault="009A780A" w:rsidP="009D0388">
      <w:pPr>
        <w:shd w:val="clear" w:color="auto" w:fill="DEEAF6" w:themeFill="accent1" w:themeFillTint="33"/>
        <w:spacing w:before="120" w:after="120" w:line="360" w:lineRule="auto"/>
        <w:rPr>
          <w:rStyle w:val="IntenseEmphasis"/>
          <w:rFonts w:ascii="Times New Roman" w:hAnsi="Times New Roman" w:cs="Times New Roman"/>
          <w:b/>
          <w:i w:val="0"/>
          <w:color w:val="1F4E79" w:themeColor="accent1" w:themeShade="80"/>
          <w:sz w:val="28"/>
          <w:szCs w:val="28"/>
        </w:rPr>
      </w:pPr>
      <w:r w:rsidRPr="004D6D5B">
        <w:rPr>
          <w:rStyle w:val="IntenseEmphasis"/>
          <w:rFonts w:ascii="Times New Roman" w:hAnsi="Times New Roman" w:cs="Times New Roman"/>
          <w:b/>
          <w:i w:val="0"/>
          <w:color w:val="1F4E79" w:themeColor="accent1" w:themeShade="80"/>
          <w:sz w:val="28"/>
          <w:szCs w:val="28"/>
        </w:rPr>
        <w:t xml:space="preserve">DEZIDERATELE PENTRU SISTEMUL DE EDUCAȚIE: </w:t>
      </w:r>
    </w:p>
    <w:p w14:paraId="248CE5BF"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Sistemul de educație </w:t>
      </w:r>
      <w:r w:rsidRPr="004D6D5B">
        <w:rPr>
          <w:rFonts w:ascii="Times New Roman" w:hAnsi="Times New Roman" w:cs="Times New Roman"/>
          <w:b/>
          <w:color w:val="1F4E79" w:themeColor="accent1" w:themeShade="80"/>
          <w:sz w:val="24"/>
          <w:szCs w:val="24"/>
        </w:rPr>
        <w:t>formează cetățeni activi</w:t>
      </w:r>
      <w:r w:rsidRPr="004D6D5B">
        <w:rPr>
          <w:rFonts w:ascii="Times New Roman" w:hAnsi="Times New Roman" w:cs="Times New Roman"/>
          <w:color w:val="1F4E79" w:themeColor="accent1" w:themeShade="80"/>
          <w:sz w:val="24"/>
          <w:szCs w:val="24"/>
        </w:rPr>
        <w:t xml:space="preserve">, cu valori europene, adaptați condițiilor economice și sociale, cu o cultură civică și democratică solidă. </w:t>
      </w:r>
    </w:p>
    <w:p w14:paraId="125261E3" w14:textId="13796941"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Educația este individualizată</w:t>
      </w:r>
      <w:r w:rsidRPr="004D6D5B">
        <w:rPr>
          <w:rFonts w:ascii="Times New Roman" w:hAnsi="Times New Roman" w:cs="Times New Roman"/>
          <w:color w:val="1F4E79" w:themeColor="accent1" w:themeShade="80"/>
          <w:sz w:val="24"/>
          <w:szCs w:val="24"/>
        </w:rPr>
        <w:t xml:space="preserve">, centrată pe nevoile și aspirațiile celui care învață și </w:t>
      </w:r>
      <w:r w:rsidR="00895397" w:rsidRPr="004D6D5B">
        <w:rPr>
          <w:rFonts w:ascii="Times New Roman" w:hAnsi="Times New Roman" w:cs="Times New Roman"/>
          <w:color w:val="1F4E79" w:themeColor="accent1" w:themeShade="80"/>
          <w:sz w:val="24"/>
          <w:szCs w:val="24"/>
        </w:rPr>
        <w:t>conform</w:t>
      </w:r>
      <w:r w:rsidRPr="004D6D5B">
        <w:rPr>
          <w:rFonts w:ascii="Times New Roman" w:hAnsi="Times New Roman" w:cs="Times New Roman"/>
          <w:color w:val="1F4E79" w:themeColor="accent1" w:themeShade="80"/>
          <w:sz w:val="24"/>
          <w:szCs w:val="24"/>
        </w:rPr>
        <w:t xml:space="preserve"> speciﬁcul</w:t>
      </w:r>
      <w:r w:rsidR="00895397" w:rsidRPr="004D6D5B">
        <w:rPr>
          <w:rFonts w:ascii="Times New Roman" w:hAnsi="Times New Roman" w:cs="Times New Roman"/>
          <w:color w:val="1F4E79" w:themeColor="accent1" w:themeShade="80"/>
          <w:sz w:val="24"/>
          <w:szCs w:val="24"/>
        </w:rPr>
        <w:t>ui</w:t>
      </w:r>
      <w:r w:rsidRPr="004D6D5B">
        <w:rPr>
          <w:rFonts w:ascii="Times New Roman" w:hAnsi="Times New Roman" w:cs="Times New Roman"/>
          <w:color w:val="1F4E79" w:themeColor="accent1" w:themeShade="80"/>
          <w:sz w:val="24"/>
          <w:szCs w:val="24"/>
        </w:rPr>
        <w:t xml:space="preserve"> ﬁecărei comunități de învățare</w:t>
      </w:r>
      <w:r w:rsidR="0009339D" w:rsidRPr="004D6D5B">
        <w:rPr>
          <w:rFonts w:ascii="Times New Roman" w:hAnsi="Times New Roman" w:cs="Times New Roman"/>
          <w:color w:val="1F4E79" w:themeColor="accent1" w:themeShade="80"/>
          <w:sz w:val="24"/>
          <w:szCs w:val="24"/>
        </w:rPr>
        <w:t>.</w:t>
      </w:r>
    </w:p>
    <w:p w14:paraId="6517DA29"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Educația începe cât mai devreme</w:t>
      </w:r>
      <w:r w:rsidRPr="004D6D5B">
        <w:rPr>
          <w:rFonts w:ascii="Times New Roman" w:hAnsi="Times New Roman" w:cs="Times New Roman"/>
          <w:color w:val="1F4E79" w:themeColor="accent1" w:themeShade="80"/>
          <w:sz w:val="24"/>
          <w:szCs w:val="24"/>
        </w:rPr>
        <w:t xml:space="preserve"> în viața unui copil și continuă pe tot parcursul vieții sale.</w:t>
      </w:r>
    </w:p>
    <w:p w14:paraId="37310959"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Profesorii sunt mentori și facilitatori,</w:t>
      </w:r>
      <w:r w:rsidRPr="004D6D5B">
        <w:rPr>
          <w:rFonts w:ascii="Times New Roman" w:hAnsi="Times New Roman" w:cs="Times New Roman"/>
          <w:color w:val="1F4E79" w:themeColor="accent1" w:themeShade="80"/>
          <w:sz w:val="24"/>
          <w:szCs w:val="24"/>
        </w:rPr>
        <w:t xml:space="preserve"> veritabili profesioniști în educație</w:t>
      </w:r>
      <w:r w:rsidR="0009339D" w:rsidRPr="004D6D5B">
        <w:rPr>
          <w:rFonts w:ascii="Times New Roman" w:hAnsi="Times New Roman" w:cs="Times New Roman"/>
          <w:color w:val="1F4E79" w:themeColor="accent1" w:themeShade="80"/>
          <w:sz w:val="24"/>
          <w:szCs w:val="24"/>
        </w:rPr>
        <w:t>.</w:t>
      </w:r>
    </w:p>
    <w:p w14:paraId="6F43BAF7"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Pentru educație </w:t>
      </w:r>
      <w:r w:rsidRPr="004D6D5B">
        <w:rPr>
          <w:rFonts w:ascii="Times New Roman" w:hAnsi="Times New Roman" w:cs="Times New Roman"/>
          <w:b/>
          <w:color w:val="1F4E79" w:themeColor="accent1" w:themeShade="80"/>
          <w:sz w:val="24"/>
          <w:szCs w:val="24"/>
        </w:rPr>
        <w:t>se alocă resurse suﬁciente</w:t>
      </w:r>
      <w:r w:rsidRPr="004D6D5B">
        <w:rPr>
          <w:rFonts w:ascii="Times New Roman" w:hAnsi="Times New Roman" w:cs="Times New Roman"/>
          <w:color w:val="1F4E79" w:themeColor="accent1" w:themeShade="80"/>
          <w:sz w:val="24"/>
          <w:szCs w:val="24"/>
        </w:rPr>
        <w:t>, în mod transparent și eﬁcient</w:t>
      </w:r>
      <w:r w:rsidR="0009339D" w:rsidRPr="004D6D5B">
        <w:rPr>
          <w:rFonts w:ascii="Times New Roman" w:hAnsi="Times New Roman" w:cs="Times New Roman"/>
          <w:color w:val="1F4E79" w:themeColor="accent1" w:themeShade="80"/>
          <w:sz w:val="24"/>
          <w:szCs w:val="24"/>
        </w:rPr>
        <w:t>.</w:t>
      </w:r>
    </w:p>
    <w:p w14:paraId="0BE43CD2"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Sistemul de educație este unul </w:t>
      </w:r>
      <w:r w:rsidRPr="004D6D5B">
        <w:rPr>
          <w:rFonts w:ascii="Times New Roman" w:hAnsi="Times New Roman" w:cs="Times New Roman"/>
          <w:b/>
          <w:color w:val="1F4E79" w:themeColor="accent1" w:themeShade="80"/>
          <w:sz w:val="24"/>
          <w:szCs w:val="24"/>
        </w:rPr>
        <w:t>echitabil și de calitate</w:t>
      </w:r>
      <w:r w:rsidRPr="004D6D5B">
        <w:rPr>
          <w:rFonts w:ascii="Times New Roman" w:hAnsi="Times New Roman" w:cs="Times New Roman"/>
          <w:color w:val="1F4E79" w:themeColor="accent1" w:themeShade="80"/>
          <w:sz w:val="24"/>
          <w:szCs w:val="24"/>
        </w:rPr>
        <w:t xml:space="preserve"> pentru ﬁecare elev</w:t>
      </w:r>
      <w:r w:rsidR="0009339D" w:rsidRPr="004D6D5B">
        <w:rPr>
          <w:rFonts w:ascii="Times New Roman" w:hAnsi="Times New Roman" w:cs="Times New Roman"/>
          <w:color w:val="1F4E79" w:themeColor="accent1" w:themeShade="80"/>
          <w:sz w:val="24"/>
          <w:szCs w:val="24"/>
        </w:rPr>
        <w:t>.</w:t>
      </w:r>
    </w:p>
    <w:p w14:paraId="16965E4E"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Tinerii pot opta pentru </w:t>
      </w:r>
      <w:r w:rsidRPr="004D6D5B">
        <w:rPr>
          <w:rFonts w:ascii="Times New Roman" w:hAnsi="Times New Roman" w:cs="Times New Roman"/>
          <w:b/>
          <w:color w:val="1F4E79" w:themeColor="accent1" w:themeShade="80"/>
          <w:sz w:val="24"/>
          <w:szCs w:val="24"/>
        </w:rPr>
        <w:t>trasee ﬂexibile</w:t>
      </w:r>
      <w:r w:rsidRPr="004D6D5B">
        <w:rPr>
          <w:rFonts w:ascii="Times New Roman" w:hAnsi="Times New Roman" w:cs="Times New Roman"/>
          <w:color w:val="1F4E79" w:themeColor="accent1" w:themeShade="80"/>
          <w:sz w:val="24"/>
          <w:szCs w:val="24"/>
        </w:rPr>
        <w:t xml:space="preserve"> în educație</w:t>
      </w:r>
      <w:r w:rsidR="0009339D" w:rsidRPr="004D6D5B">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xml:space="preserve"> </w:t>
      </w:r>
    </w:p>
    <w:p w14:paraId="0DBFB7D6"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Sistemul de educație românesc este </w:t>
      </w:r>
      <w:r w:rsidRPr="004D6D5B">
        <w:rPr>
          <w:rFonts w:ascii="Times New Roman" w:hAnsi="Times New Roman" w:cs="Times New Roman"/>
          <w:b/>
          <w:color w:val="1F4E79" w:themeColor="accent1" w:themeShade="80"/>
          <w:sz w:val="24"/>
          <w:szCs w:val="24"/>
        </w:rPr>
        <w:t>atrăgător pentru comunitățile academice din România</w:t>
      </w:r>
      <w:r w:rsidR="00780E75" w:rsidRPr="004D6D5B">
        <w:rPr>
          <w:rFonts w:ascii="Times New Roman" w:hAnsi="Times New Roman" w:cs="Times New Roman"/>
          <w:b/>
          <w:color w:val="1F4E79" w:themeColor="accent1" w:themeShade="80"/>
          <w:sz w:val="24"/>
          <w:szCs w:val="24"/>
        </w:rPr>
        <w:t xml:space="preserve"> </w:t>
      </w:r>
      <w:r w:rsidRPr="004D6D5B">
        <w:rPr>
          <w:rFonts w:ascii="Times New Roman" w:hAnsi="Times New Roman" w:cs="Times New Roman"/>
          <w:b/>
          <w:color w:val="1F4E79" w:themeColor="accent1" w:themeShade="80"/>
          <w:sz w:val="24"/>
          <w:szCs w:val="24"/>
        </w:rPr>
        <w:t>și din întreaga lume</w:t>
      </w:r>
      <w:r w:rsidRPr="004D6D5B">
        <w:rPr>
          <w:rFonts w:ascii="Times New Roman" w:hAnsi="Times New Roman" w:cs="Times New Roman"/>
          <w:color w:val="1F4E79" w:themeColor="accent1" w:themeShade="80"/>
          <w:sz w:val="24"/>
          <w:szCs w:val="24"/>
        </w:rPr>
        <w:t>, facilitând o intensitate crescută a mobilităților internaționale</w:t>
      </w:r>
      <w:r w:rsidR="0009339D" w:rsidRPr="004D6D5B">
        <w:rPr>
          <w:rFonts w:ascii="Times New Roman" w:hAnsi="Times New Roman" w:cs="Times New Roman"/>
          <w:color w:val="1F4E79" w:themeColor="accent1" w:themeShade="80"/>
          <w:sz w:val="24"/>
          <w:szCs w:val="24"/>
        </w:rPr>
        <w:t>.</w:t>
      </w:r>
    </w:p>
    <w:p w14:paraId="41CEC159"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Alfabetizarea funcțională</w:t>
      </w:r>
      <w:r w:rsidRPr="004D6D5B">
        <w:rPr>
          <w:rFonts w:ascii="Times New Roman" w:hAnsi="Times New Roman" w:cs="Times New Roman"/>
          <w:color w:val="1F4E79" w:themeColor="accent1" w:themeShade="80"/>
          <w:sz w:val="24"/>
          <w:szCs w:val="24"/>
        </w:rPr>
        <w:t xml:space="preserve"> a tuturor elevilor</w:t>
      </w:r>
      <w:r w:rsidR="0009339D" w:rsidRPr="004D6D5B">
        <w:rPr>
          <w:rFonts w:ascii="Times New Roman" w:hAnsi="Times New Roman" w:cs="Times New Roman"/>
          <w:color w:val="1F4E79" w:themeColor="accent1" w:themeShade="80"/>
          <w:sz w:val="24"/>
          <w:szCs w:val="24"/>
        </w:rPr>
        <w:t>.</w:t>
      </w:r>
    </w:p>
    <w:p w14:paraId="5E06DBC5"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Etica și integritatea</w:t>
      </w:r>
      <w:r w:rsidRPr="004D6D5B">
        <w:rPr>
          <w:rFonts w:ascii="Times New Roman" w:hAnsi="Times New Roman" w:cs="Times New Roman"/>
          <w:color w:val="1F4E79" w:themeColor="accent1" w:themeShade="80"/>
          <w:sz w:val="24"/>
          <w:szCs w:val="24"/>
        </w:rPr>
        <w:t xml:space="preserve"> sunt valori care se transmit și se respectă pe tot parcursul educațional</w:t>
      </w:r>
      <w:r w:rsidR="00895397" w:rsidRPr="004D6D5B">
        <w:rPr>
          <w:rFonts w:ascii="Times New Roman" w:hAnsi="Times New Roman" w:cs="Times New Roman"/>
          <w:color w:val="1F4E79" w:themeColor="accent1" w:themeShade="80"/>
          <w:sz w:val="24"/>
          <w:szCs w:val="24"/>
        </w:rPr>
        <w:t>.</w:t>
      </w:r>
    </w:p>
    <w:p w14:paraId="7FED0EA9" w14:textId="77777777" w:rsidR="00780E75"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Managementul educațional este unul </w:t>
      </w:r>
      <w:r w:rsidRPr="004D6D5B">
        <w:rPr>
          <w:rFonts w:ascii="Times New Roman" w:hAnsi="Times New Roman" w:cs="Times New Roman"/>
          <w:b/>
          <w:color w:val="1F4E79" w:themeColor="accent1" w:themeShade="80"/>
          <w:sz w:val="24"/>
          <w:szCs w:val="24"/>
        </w:rPr>
        <w:t>profesionist și bazat pe inovație</w:t>
      </w:r>
      <w:r w:rsidR="0009339D" w:rsidRPr="004D6D5B">
        <w:rPr>
          <w:rFonts w:ascii="Times New Roman" w:hAnsi="Times New Roman" w:cs="Times New Roman"/>
          <w:b/>
          <w:color w:val="1F4E79" w:themeColor="accent1" w:themeShade="80"/>
          <w:sz w:val="24"/>
          <w:szCs w:val="24"/>
        </w:rPr>
        <w:t>.</w:t>
      </w:r>
    </w:p>
    <w:p w14:paraId="7A778FEF" w14:textId="05393D30" w:rsidR="009A780A" w:rsidRPr="004D6D5B" w:rsidRDefault="009A780A" w:rsidP="009D0388">
      <w:pPr>
        <w:pStyle w:val="ListParagraph"/>
        <w:numPr>
          <w:ilvl w:val="0"/>
          <w:numId w:val="27"/>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Cadrul legislativ care guvernează educația este unul </w:t>
      </w:r>
      <w:r w:rsidRPr="004D6D5B">
        <w:rPr>
          <w:rFonts w:ascii="Times New Roman" w:hAnsi="Times New Roman" w:cs="Times New Roman"/>
          <w:b/>
          <w:color w:val="1F4E79" w:themeColor="accent1" w:themeShade="80"/>
          <w:sz w:val="24"/>
          <w:szCs w:val="24"/>
        </w:rPr>
        <w:t>stabil și se bazează pe o viziune asumată</w:t>
      </w:r>
      <w:r w:rsidR="0009339D" w:rsidRPr="004D6D5B">
        <w:rPr>
          <w:rFonts w:ascii="Times New Roman" w:hAnsi="Times New Roman" w:cs="Times New Roman"/>
          <w:b/>
          <w:color w:val="1F4E79" w:themeColor="accent1" w:themeShade="80"/>
          <w:sz w:val="24"/>
          <w:szCs w:val="24"/>
        </w:rPr>
        <w:t>.</w:t>
      </w:r>
    </w:p>
    <w:p w14:paraId="57D9CD17" w14:textId="77777777" w:rsidR="00895397" w:rsidRPr="004D6D5B" w:rsidRDefault="00895397" w:rsidP="009D0388">
      <w:pPr>
        <w:pStyle w:val="ListParagraph"/>
        <w:spacing w:before="120" w:after="120" w:line="360" w:lineRule="auto"/>
        <w:jc w:val="both"/>
        <w:rPr>
          <w:rFonts w:ascii="Times New Roman" w:hAnsi="Times New Roman" w:cs="Times New Roman"/>
          <w:color w:val="1F4E79" w:themeColor="accent1" w:themeShade="80"/>
          <w:sz w:val="24"/>
          <w:szCs w:val="24"/>
        </w:rPr>
      </w:pPr>
    </w:p>
    <w:p w14:paraId="599DE291" w14:textId="77777777" w:rsidR="00F533B3" w:rsidRPr="004D6D5B" w:rsidRDefault="0009339D" w:rsidP="009D0388">
      <w:pPr>
        <w:shd w:val="clear" w:color="auto" w:fill="DEEAF6" w:themeFill="accent1" w:themeFillTint="33"/>
        <w:spacing w:before="120" w:after="120" w:line="360" w:lineRule="auto"/>
        <w:rPr>
          <w:rStyle w:val="IntenseEmphasis"/>
          <w:rFonts w:ascii="Times New Roman" w:hAnsi="Times New Roman" w:cs="Times New Roman"/>
          <w:b/>
          <w:i w:val="0"/>
          <w:color w:val="1F4E79" w:themeColor="accent1" w:themeShade="80"/>
          <w:sz w:val="28"/>
          <w:szCs w:val="28"/>
        </w:rPr>
      </w:pPr>
      <w:r w:rsidRPr="004D6D5B">
        <w:rPr>
          <w:rStyle w:val="IntenseEmphasis"/>
          <w:rFonts w:ascii="Times New Roman" w:hAnsi="Times New Roman" w:cs="Times New Roman"/>
          <w:b/>
          <w:i w:val="0"/>
          <w:color w:val="1F4E79" w:themeColor="accent1" w:themeShade="80"/>
          <w:sz w:val="28"/>
          <w:szCs w:val="28"/>
        </w:rPr>
        <w:t xml:space="preserve">CÂTEVA DINTRE ȚINTELE PROPUSE LA ORIZONTUL 2030: </w:t>
      </w:r>
    </w:p>
    <w:p w14:paraId="1909AE25" w14:textId="77777777" w:rsidR="00F533B3" w:rsidRPr="004D6D5B" w:rsidRDefault="00F533B3" w:rsidP="009D0388">
      <w:pPr>
        <w:numPr>
          <w:ilvl w:val="0"/>
          <w:numId w:val="5"/>
        </w:numPr>
        <w:spacing w:before="120" w:after="120" w:line="360" w:lineRule="auto"/>
        <w:contextualSpacing/>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Minim </w:t>
      </w:r>
      <w:r w:rsidRPr="004D6D5B">
        <w:rPr>
          <w:rFonts w:ascii="Times New Roman" w:hAnsi="Times New Roman" w:cs="Times New Roman"/>
          <w:b/>
          <w:color w:val="1F4E79" w:themeColor="accent1" w:themeShade="80"/>
          <w:sz w:val="24"/>
          <w:szCs w:val="24"/>
        </w:rPr>
        <w:t>30% dintre copiii de 0-3 ani să fie cuprinși în educația ante-preșcolar</w:t>
      </w:r>
      <w:r w:rsidRPr="004D6D5B">
        <w:rPr>
          <w:rFonts w:ascii="Times New Roman" w:hAnsi="Times New Roman" w:cs="Times New Roman"/>
          <w:color w:val="1F4E79" w:themeColor="accent1" w:themeShade="80"/>
          <w:sz w:val="24"/>
          <w:szCs w:val="24"/>
        </w:rPr>
        <w:t>ă până în 2030.</w:t>
      </w:r>
    </w:p>
    <w:p w14:paraId="236A7046" w14:textId="77777777" w:rsidR="00F533B3" w:rsidRPr="004D6D5B" w:rsidRDefault="00F533B3" w:rsidP="009D0388">
      <w:pPr>
        <w:numPr>
          <w:ilvl w:val="0"/>
          <w:numId w:val="5"/>
        </w:numPr>
        <w:spacing w:before="120" w:after="120" w:line="360" w:lineRule="auto"/>
        <w:contextualSpacing/>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Minim </w:t>
      </w:r>
      <w:r w:rsidRPr="004D6D5B">
        <w:rPr>
          <w:rFonts w:ascii="Times New Roman" w:hAnsi="Times New Roman" w:cs="Times New Roman"/>
          <w:b/>
          <w:color w:val="1F4E79" w:themeColor="accent1" w:themeShade="80"/>
          <w:sz w:val="24"/>
          <w:szCs w:val="24"/>
        </w:rPr>
        <w:t>95% dintre copiii de 3-5 ani să fie cuprinși în educația preșcolară</w:t>
      </w:r>
      <w:r w:rsidRPr="004D6D5B">
        <w:rPr>
          <w:rFonts w:ascii="Times New Roman" w:hAnsi="Times New Roman" w:cs="Times New Roman"/>
          <w:color w:val="1F4E79" w:themeColor="accent1" w:themeShade="80"/>
          <w:sz w:val="24"/>
          <w:szCs w:val="24"/>
        </w:rPr>
        <w:t xml:space="preserve"> până în 2030.</w:t>
      </w:r>
    </w:p>
    <w:p w14:paraId="4561F510" w14:textId="77777777" w:rsidR="00F533B3" w:rsidRPr="004D6D5B" w:rsidRDefault="00F533B3" w:rsidP="009D0388">
      <w:pPr>
        <w:numPr>
          <w:ilvl w:val="0"/>
          <w:numId w:val="5"/>
        </w:numPr>
        <w:spacing w:before="120" w:after="120" w:line="360" w:lineRule="auto"/>
        <w:contextualSpacing/>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Clasarea țării noastre </w:t>
      </w:r>
      <w:r w:rsidRPr="004D6D5B">
        <w:rPr>
          <w:rFonts w:ascii="Times New Roman" w:hAnsi="Times New Roman" w:cs="Times New Roman"/>
          <w:b/>
          <w:color w:val="1F4E79" w:themeColor="accent1" w:themeShade="80"/>
          <w:sz w:val="24"/>
          <w:szCs w:val="24"/>
        </w:rPr>
        <w:t xml:space="preserve">în primele 30 de state </w:t>
      </w:r>
      <w:r w:rsidRPr="004D6D5B">
        <w:rPr>
          <w:rFonts w:ascii="Times New Roman" w:hAnsi="Times New Roman" w:cs="Times New Roman"/>
          <w:color w:val="1F4E79" w:themeColor="accent1" w:themeShade="80"/>
          <w:sz w:val="24"/>
          <w:szCs w:val="24"/>
        </w:rPr>
        <w:t>de pe mapamond, în cadrul testelor PISA, până în 2030.</w:t>
      </w:r>
    </w:p>
    <w:p w14:paraId="5A03332A" w14:textId="77777777" w:rsidR="00F533B3" w:rsidRPr="004D6D5B" w:rsidRDefault="00F533B3" w:rsidP="009D0388">
      <w:pPr>
        <w:numPr>
          <w:ilvl w:val="0"/>
          <w:numId w:val="5"/>
        </w:numPr>
        <w:spacing w:before="120" w:after="120" w:line="360" w:lineRule="auto"/>
        <w:contextualSpacing/>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Creșterea </w:t>
      </w:r>
      <w:r w:rsidR="009A780A" w:rsidRPr="004D6D5B">
        <w:rPr>
          <w:rFonts w:ascii="Times New Roman" w:hAnsi="Times New Roman" w:cs="Times New Roman"/>
          <w:color w:val="1F4E79" w:themeColor="accent1" w:themeShade="80"/>
          <w:sz w:val="24"/>
          <w:szCs w:val="24"/>
        </w:rPr>
        <w:t xml:space="preserve">la </w:t>
      </w:r>
      <w:r w:rsidR="009A780A" w:rsidRPr="004D6D5B">
        <w:rPr>
          <w:rFonts w:ascii="Times New Roman" w:hAnsi="Times New Roman" w:cs="Times New Roman"/>
          <w:b/>
          <w:color w:val="1F4E79" w:themeColor="accent1" w:themeShade="80"/>
          <w:sz w:val="24"/>
          <w:szCs w:val="24"/>
        </w:rPr>
        <w:t xml:space="preserve">minimum 80% a </w:t>
      </w:r>
      <w:r w:rsidRPr="004D6D5B">
        <w:rPr>
          <w:rFonts w:ascii="Times New Roman" w:hAnsi="Times New Roman" w:cs="Times New Roman"/>
          <w:color w:val="1F4E79" w:themeColor="accent1" w:themeShade="80"/>
          <w:sz w:val="24"/>
          <w:szCs w:val="24"/>
        </w:rPr>
        <w:t xml:space="preserve">ratei de promovare a testării de la ﬁnalul educației gimnaziale </w:t>
      </w:r>
      <w:r w:rsidR="009A780A" w:rsidRPr="004D6D5B">
        <w:rPr>
          <w:rFonts w:ascii="Times New Roman" w:hAnsi="Times New Roman" w:cs="Times New Roman"/>
          <w:color w:val="1F4E79" w:themeColor="accent1" w:themeShade="80"/>
          <w:sz w:val="24"/>
          <w:szCs w:val="24"/>
        </w:rPr>
        <w:t>.</w:t>
      </w:r>
    </w:p>
    <w:p w14:paraId="47CEAF9E" w14:textId="09D77503" w:rsidR="00F533B3" w:rsidRPr="004D6D5B" w:rsidRDefault="00F533B3" w:rsidP="009D0388">
      <w:pPr>
        <w:numPr>
          <w:ilvl w:val="0"/>
          <w:numId w:val="5"/>
        </w:numPr>
        <w:spacing w:before="120" w:after="120" w:line="360" w:lineRule="auto"/>
        <w:contextualSpacing/>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Creșterea ratei de </w:t>
      </w:r>
      <w:r w:rsidRPr="004D6D5B">
        <w:rPr>
          <w:rFonts w:ascii="Times New Roman" w:hAnsi="Times New Roman" w:cs="Times New Roman"/>
          <w:b/>
          <w:color w:val="1F4E79" w:themeColor="accent1" w:themeShade="80"/>
          <w:sz w:val="24"/>
          <w:szCs w:val="24"/>
        </w:rPr>
        <w:t>promovare a examenului de bacalaureat la 75%</w:t>
      </w:r>
      <w:r w:rsidRPr="004D6D5B">
        <w:rPr>
          <w:rFonts w:ascii="Times New Roman" w:hAnsi="Times New Roman" w:cs="Times New Roman"/>
          <w:color w:val="1F4E79" w:themeColor="accent1" w:themeShade="80"/>
          <w:sz w:val="24"/>
          <w:szCs w:val="24"/>
        </w:rPr>
        <w:t xml:space="preserve"> din totalul colectivității și organizarea de politici țintite spre reducerea numărului de instituții de învățământ cu rate de promovare mai mici de 50%.</w:t>
      </w:r>
    </w:p>
    <w:p w14:paraId="29B0AB9D" w14:textId="77777777" w:rsidR="00780E75" w:rsidRPr="004D6D5B" w:rsidRDefault="00780E75" w:rsidP="009D0388">
      <w:pPr>
        <w:spacing w:before="120" w:after="120" w:line="360" w:lineRule="auto"/>
        <w:ind w:left="360"/>
        <w:contextualSpacing/>
        <w:jc w:val="both"/>
        <w:rPr>
          <w:rFonts w:ascii="Times New Roman" w:hAnsi="Times New Roman" w:cs="Times New Roman"/>
          <w:color w:val="1F4E79" w:themeColor="accent1" w:themeShade="80"/>
          <w:sz w:val="24"/>
          <w:szCs w:val="24"/>
        </w:rPr>
      </w:pPr>
    </w:p>
    <w:p w14:paraId="6EBC925D" w14:textId="4B46F680" w:rsidR="004159FF" w:rsidRPr="004D6D5B" w:rsidRDefault="004159FF" w:rsidP="009D0388">
      <w:pPr>
        <w:shd w:val="clear" w:color="auto" w:fill="DEEAF6" w:themeFill="accent1" w:themeFillTint="33"/>
        <w:spacing w:before="120" w:after="120" w:line="360" w:lineRule="auto"/>
        <w:rPr>
          <w:rStyle w:val="IntenseEmphasis"/>
          <w:rFonts w:ascii="Times New Roman" w:hAnsi="Times New Roman" w:cs="Times New Roman"/>
          <w:b/>
          <w:i w:val="0"/>
          <w:color w:val="1F4E79" w:themeColor="accent1" w:themeShade="80"/>
          <w:sz w:val="28"/>
          <w:szCs w:val="28"/>
        </w:rPr>
      </w:pPr>
      <w:r w:rsidRPr="004D6D5B">
        <w:rPr>
          <w:rStyle w:val="IntenseEmphasis"/>
          <w:rFonts w:ascii="Times New Roman" w:hAnsi="Times New Roman" w:cs="Times New Roman"/>
          <w:b/>
          <w:i w:val="0"/>
          <w:color w:val="1F4E79" w:themeColor="accent1" w:themeShade="80"/>
          <w:sz w:val="28"/>
          <w:szCs w:val="28"/>
        </w:rPr>
        <w:t xml:space="preserve">DOUĂ SCENARII PENTRU STRUCTURA SISTEMULUI DE EDUCAȚIE: </w:t>
      </w:r>
    </w:p>
    <w:p w14:paraId="5347D99E" w14:textId="77777777" w:rsidR="004159FF" w:rsidRPr="004D6D5B" w:rsidRDefault="004159FF" w:rsidP="009D0388">
      <w:p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Documentul suspus dezbaterii publice propune două scenarii de structurare a sistemului de educație. Ambele scenarii au în comun </w:t>
      </w:r>
      <w:r w:rsidRPr="004D6D5B">
        <w:rPr>
          <w:rFonts w:ascii="Times New Roman" w:hAnsi="Times New Roman" w:cs="Times New Roman"/>
          <w:b/>
          <w:color w:val="1F4E79" w:themeColor="accent1" w:themeShade="80"/>
          <w:sz w:val="24"/>
          <w:szCs w:val="24"/>
        </w:rPr>
        <w:t xml:space="preserve">tranziții mai flexibile între cicluri, opțiuni suplimentare pentru tinerii din învățământul profesional, dezvoltarea învățământului de tip dual și prevăd un rol crescut al consilierilor și portofoliilor educaționale (care devin operaționale). </w:t>
      </w:r>
    </w:p>
    <w:p w14:paraId="3ADACCA0" w14:textId="33C7926B" w:rsidR="004159FF" w:rsidRPr="004D6D5B" w:rsidRDefault="004159FF"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Educați</w:t>
      </w:r>
      <w:r w:rsidR="00895397" w:rsidRPr="004D6D5B">
        <w:rPr>
          <w:rFonts w:ascii="Times New Roman" w:hAnsi="Times New Roman" w:cs="Times New Roman"/>
          <w:b/>
          <w:color w:val="1F4E79" w:themeColor="accent1" w:themeShade="80"/>
          <w:sz w:val="24"/>
          <w:szCs w:val="24"/>
        </w:rPr>
        <w:t>a</w:t>
      </w:r>
      <w:r w:rsidRPr="004D6D5B">
        <w:rPr>
          <w:rFonts w:ascii="Times New Roman" w:hAnsi="Times New Roman" w:cs="Times New Roman"/>
          <w:b/>
          <w:color w:val="1F4E79" w:themeColor="accent1" w:themeShade="80"/>
          <w:sz w:val="24"/>
          <w:szCs w:val="24"/>
        </w:rPr>
        <w:t xml:space="preserve"> timpurie</w:t>
      </w:r>
      <w:r w:rsidRPr="004D6D5B">
        <w:rPr>
          <w:rFonts w:ascii="Times New Roman" w:hAnsi="Times New Roman" w:cs="Times New Roman"/>
          <w:color w:val="1F4E79" w:themeColor="accent1" w:themeShade="80"/>
          <w:sz w:val="24"/>
          <w:szCs w:val="24"/>
        </w:rPr>
        <w:t xml:space="preserve"> va fi realizată de personal educațional cu studii terțiare, va include servicii medicale și de triere bine organizate (de exemplu, vaccinarea obligatorie a copiilor este veriﬁcată) dar și servicii psihologice, de l</w:t>
      </w:r>
      <w:r w:rsidR="00780E75" w:rsidRPr="004D6D5B">
        <w:rPr>
          <w:rFonts w:ascii="Times New Roman" w:hAnsi="Times New Roman" w:cs="Times New Roman"/>
          <w:color w:val="1F4E79" w:themeColor="accent1" w:themeShade="80"/>
          <w:sz w:val="24"/>
          <w:szCs w:val="24"/>
        </w:rPr>
        <w:t>ogopedie și educație parentală.</w:t>
      </w:r>
    </w:p>
    <w:p w14:paraId="76E8D7D6" w14:textId="77777777" w:rsidR="004159FF" w:rsidRPr="004D6D5B" w:rsidRDefault="004159FF"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În </w:t>
      </w:r>
      <w:r w:rsidRPr="004D6D5B">
        <w:rPr>
          <w:rFonts w:ascii="Times New Roman" w:hAnsi="Times New Roman" w:cs="Times New Roman"/>
          <w:b/>
          <w:color w:val="1F4E79" w:themeColor="accent1" w:themeShade="80"/>
          <w:sz w:val="24"/>
          <w:szCs w:val="24"/>
        </w:rPr>
        <w:t>învățământul primar</w:t>
      </w:r>
      <w:r w:rsidRPr="004D6D5B">
        <w:rPr>
          <w:rFonts w:ascii="Times New Roman" w:hAnsi="Times New Roman" w:cs="Times New Roman"/>
          <w:color w:val="1F4E79" w:themeColor="accent1" w:themeShade="80"/>
          <w:sz w:val="24"/>
          <w:szCs w:val="24"/>
        </w:rPr>
        <w:t xml:space="preserve"> toate cadrele didactice au absolvit învățământul superior și beneﬁciază de formare continuă de calitate. Sunt sprijiniți în activitatea lor de un număr suﬁcient de consilieri școlari, profesori de sprijin, mentori etc. În ﬁecare școală există personal medical. În procesul de evaluare sunt utilizate testările pe bază de caliﬁcative. Progresul copiilor este inclus în portofoliul lor educațional</w:t>
      </w:r>
      <w:r w:rsidR="00895397" w:rsidRPr="004D6D5B">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xml:space="preserve"> alături de alte mențiuni privind competențele dobândite în urma unor activități de educație non-formală sau informală.</w:t>
      </w:r>
    </w:p>
    <w:p w14:paraId="5DAD120B" w14:textId="77777777" w:rsidR="004159FF" w:rsidRPr="004D6D5B" w:rsidRDefault="004159FF"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La </w:t>
      </w:r>
      <w:r w:rsidRPr="004D6D5B">
        <w:rPr>
          <w:rFonts w:ascii="Times New Roman" w:hAnsi="Times New Roman" w:cs="Times New Roman"/>
          <w:b/>
          <w:color w:val="1F4E79" w:themeColor="accent1" w:themeShade="80"/>
          <w:sz w:val="24"/>
          <w:szCs w:val="24"/>
        </w:rPr>
        <w:t>învățământul secundar inferior</w:t>
      </w:r>
      <w:r w:rsidRPr="004D6D5B">
        <w:rPr>
          <w:rFonts w:ascii="Times New Roman" w:hAnsi="Times New Roman" w:cs="Times New Roman"/>
          <w:color w:val="1F4E79" w:themeColor="accent1" w:themeShade="80"/>
          <w:sz w:val="24"/>
          <w:szCs w:val="24"/>
        </w:rPr>
        <w:t xml:space="preserve"> se introduce notarea clasică. Materiile sunt predate de profesori de specialitate, absolvenți de studii superioare, cu o pregătire pedagogică extensivă. O parte a curriculumului are caracter interdisciplinar și există o gamă largă de activități extra-curriculare organizate sau facilitate de școli, pentru a fructiﬁca dezvoltarea de interese diverse în rândul copiilor. </w:t>
      </w:r>
    </w:p>
    <w:p w14:paraId="539A2003" w14:textId="14745318" w:rsidR="00FC416F" w:rsidRPr="004D6D5B" w:rsidRDefault="004159FF"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b/>
          <w:color w:val="1F4E79" w:themeColor="accent1" w:themeShade="80"/>
          <w:sz w:val="24"/>
          <w:szCs w:val="24"/>
        </w:rPr>
        <w:t>Învățământul secundar superior</w:t>
      </w:r>
      <w:r w:rsidRPr="004D6D5B">
        <w:rPr>
          <w:rFonts w:ascii="Times New Roman" w:hAnsi="Times New Roman" w:cs="Times New Roman"/>
          <w:color w:val="1F4E79" w:themeColor="accent1" w:themeShade="80"/>
          <w:sz w:val="24"/>
          <w:szCs w:val="24"/>
        </w:rPr>
        <w:t xml:space="preserve"> </w:t>
      </w:r>
      <w:r w:rsidR="001E3046" w:rsidRPr="004D6D5B">
        <w:rPr>
          <w:rFonts w:ascii="Times New Roman" w:hAnsi="Times New Roman" w:cs="Times New Roman"/>
          <w:color w:val="1F4E79" w:themeColor="accent1" w:themeShade="80"/>
          <w:sz w:val="24"/>
          <w:szCs w:val="24"/>
        </w:rPr>
        <w:t>include</w:t>
      </w:r>
      <w:r w:rsidRPr="004D6D5B">
        <w:rPr>
          <w:rFonts w:ascii="Times New Roman" w:hAnsi="Times New Roman" w:cs="Times New Roman"/>
          <w:color w:val="1F4E79" w:themeColor="accent1" w:themeShade="80"/>
          <w:sz w:val="24"/>
          <w:szCs w:val="24"/>
        </w:rPr>
        <w:t xml:space="preserve"> trei rute distincte: teoretică, vocațională (militar, teologic, sportiv, artistic şi pedagogic) și profesională. Cadrele didactice au absolvit învățământul terțiar și dețin o pregătire pedagogică </w:t>
      </w:r>
      <w:r w:rsidR="001E3046" w:rsidRPr="004D6D5B">
        <w:rPr>
          <w:rFonts w:ascii="Times New Roman" w:hAnsi="Times New Roman" w:cs="Times New Roman"/>
          <w:color w:val="1F4E79" w:themeColor="accent1" w:themeShade="80"/>
          <w:sz w:val="24"/>
          <w:szCs w:val="24"/>
        </w:rPr>
        <w:t xml:space="preserve">și practică </w:t>
      </w:r>
      <w:r w:rsidRPr="004D6D5B">
        <w:rPr>
          <w:rFonts w:ascii="Times New Roman" w:hAnsi="Times New Roman" w:cs="Times New Roman"/>
          <w:color w:val="1F4E79" w:themeColor="accent1" w:themeShade="80"/>
          <w:sz w:val="24"/>
          <w:szCs w:val="24"/>
        </w:rPr>
        <w:t xml:space="preserve">de specialitate. </w:t>
      </w:r>
      <w:r w:rsidR="00FC416F" w:rsidRPr="004D6D5B">
        <w:rPr>
          <w:rFonts w:ascii="Times New Roman" w:hAnsi="Times New Roman" w:cs="Times New Roman"/>
          <w:color w:val="1F4E79" w:themeColor="accent1" w:themeShade="80"/>
          <w:sz w:val="24"/>
          <w:szCs w:val="24"/>
        </w:rPr>
        <w:t xml:space="preserve">Suplimentar, cadrele didactice din învățământul profesional beneﬁciază de stagii de formare în economia reală. Atât ruta profesională, cât și cea vocațională se pot derula parțial la potențiali angajatori sau instituții </w:t>
      </w:r>
      <w:r w:rsidR="00930E26">
        <w:rPr>
          <w:rFonts w:ascii="Times New Roman" w:hAnsi="Times New Roman" w:cs="Times New Roman"/>
          <w:color w:val="1F4E79" w:themeColor="accent1" w:themeShade="80"/>
          <w:sz w:val="24"/>
          <w:szCs w:val="24"/>
        </w:rPr>
        <w:t>relevante (de exemplu, pentru ﬁliera</w:t>
      </w:r>
      <w:r w:rsidR="00FC416F" w:rsidRPr="004D6D5B">
        <w:rPr>
          <w:rFonts w:ascii="Times New Roman" w:hAnsi="Times New Roman" w:cs="Times New Roman"/>
          <w:color w:val="1F4E79" w:themeColor="accent1" w:themeShade="80"/>
          <w:sz w:val="24"/>
          <w:szCs w:val="24"/>
        </w:rPr>
        <w:t xml:space="preserve"> vocațională: cluburi sportive, săli de concerte etc.). O mare parte dintre liceele profesionale au regim dual, în funcție de posibilitățile speciﬁce ﬁecărei regiuni în parte. </w:t>
      </w:r>
    </w:p>
    <w:p w14:paraId="5ACB0222" w14:textId="77777777" w:rsidR="004159FF" w:rsidRPr="004D6D5B" w:rsidRDefault="004159FF"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Există servicii suport în toate instituțiile de învățământ secundar superior, inclusiv servicii de consiliere, orientare în carieră și de sprijin remedial.</w:t>
      </w:r>
    </w:p>
    <w:p w14:paraId="391DB389" w14:textId="77777777" w:rsidR="00FC416F" w:rsidRPr="004D6D5B" w:rsidRDefault="00FC416F"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lastRenderedPageBreak/>
        <w:t xml:space="preserve">În învățământul superior, cadrele didactice sunt persoane care au finalizat studiile de licență și de master și – pentru titularii de curs – doctorale. Avansarea în carieră pentru cadrele didactice universitare ține cont de o evaluare a competențelor pedagogice. Universitatea oferă programe de formare continuă în domeniul educației care să ajute la obținerea de performanță în zona de predare/învățare. Există servicii de consiliere în carieră, consiliere psihologică și programe remediale în toate universitățile. Lucrările majore (licență, disertație) sunt trecute în mod obligatoriu prin soft-uri anti-plagiat și listate în baze de date publice, cu respectarea legislației în vigoare. </w:t>
      </w:r>
    </w:p>
    <w:p w14:paraId="437D58CC" w14:textId="0A48E85E" w:rsidR="00FC416F" w:rsidRPr="004D6D5B" w:rsidRDefault="00FC416F"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Pentru toate ciclurile de studiu asociate învățământului terțiar, se stabilesc ținte minime de mobilitate de 20% la nivel de licență și masterat și de 90% pentru studiile doctorale. Simultan, cel puțin 5% din programele de studiu sunt derulate în comun cu alte universități europene sau internaționale</w:t>
      </w:r>
      <w:r w:rsidR="001D714E" w:rsidRPr="004D6D5B">
        <w:rPr>
          <w:rFonts w:ascii="Times New Roman" w:hAnsi="Times New Roman" w:cs="Times New Roman"/>
          <w:color w:val="1F4E79" w:themeColor="accent1" w:themeShade="80"/>
          <w:sz w:val="24"/>
          <w:szCs w:val="24"/>
        </w:rPr>
        <w:t>.</w:t>
      </w:r>
    </w:p>
    <w:p w14:paraId="3AC475A2" w14:textId="6E0ED7C8" w:rsidR="004159FF" w:rsidRPr="004D6D5B" w:rsidRDefault="004159FF"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Precizăm că structura celui de-al doilea scenariu se bazează pe corelarea nivelurilor școlare cu etapele de dezvoltare a copi</w:t>
      </w:r>
      <w:r w:rsidR="001E3046" w:rsidRPr="004D6D5B">
        <w:rPr>
          <w:rFonts w:ascii="Times New Roman" w:hAnsi="Times New Roman" w:cs="Times New Roman"/>
          <w:color w:val="1F4E79" w:themeColor="accent1" w:themeShade="80"/>
          <w:sz w:val="24"/>
          <w:szCs w:val="24"/>
        </w:rPr>
        <w:t>lului (format 6+3+3, în loc de 5+4+4</w:t>
      </w:r>
      <w:r w:rsidRPr="004D6D5B">
        <w:rPr>
          <w:rFonts w:ascii="Times New Roman" w:hAnsi="Times New Roman" w:cs="Times New Roman"/>
          <w:color w:val="1F4E79" w:themeColor="accent1" w:themeShade="80"/>
          <w:sz w:val="24"/>
          <w:szCs w:val="24"/>
        </w:rPr>
        <w:t>) și elimină criteriile de acces la examene de tranziție precum bacalaureatul (orice elev se poate înscrie</w:t>
      </w:r>
      <w:r w:rsidR="00FC416F" w:rsidRPr="004D6D5B">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xml:space="preserve"> indiferent de tipul studiilor secundare finalizate).</w:t>
      </w:r>
      <w:r w:rsidR="001E3046" w:rsidRPr="004D6D5B">
        <w:rPr>
          <w:rFonts w:ascii="Times New Roman" w:hAnsi="Times New Roman" w:cs="Times New Roman"/>
          <w:color w:val="1F4E79" w:themeColor="accent1" w:themeShade="80"/>
          <w:sz w:val="24"/>
          <w:szCs w:val="24"/>
        </w:rPr>
        <w:t xml:space="preserve"> Primul scenariu propune două tipuri de Bacalaureat (teoretic și aplicat)</w:t>
      </w:r>
      <w:r w:rsidR="001D714E" w:rsidRPr="004D6D5B">
        <w:rPr>
          <w:rFonts w:ascii="Times New Roman" w:hAnsi="Times New Roman" w:cs="Times New Roman"/>
          <w:color w:val="1F4E79" w:themeColor="accent1" w:themeShade="80"/>
          <w:sz w:val="24"/>
          <w:szCs w:val="24"/>
        </w:rPr>
        <w:t>,</w:t>
      </w:r>
      <w:r w:rsidR="001E3046" w:rsidRPr="004D6D5B">
        <w:rPr>
          <w:rFonts w:ascii="Times New Roman" w:hAnsi="Times New Roman" w:cs="Times New Roman"/>
          <w:color w:val="1F4E79" w:themeColor="accent1" w:themeShade="80"/>
          <w:sz w:val="24"/>
          <w:szCs w:val="24"/>
        </w:rPr>
        <w:t xml:space="preserve"> iar ce</w:t>
      </w:r>
      <w:r w:rsidR="00015BBE" w:rsidRPr="004D6D5B">
        <w:rPr>
          <w:rFonts w:ascii="Times New Roman" w:hAnsi="Times New Roman" w:cs="Times New Roman"/>
          <w:color w:val="1F4E79" w:themeColor="accent1" w:themeShade="80"/>
          <w:sz w:val="24"/>
          <w:szCs w:val="24"/>
        </w:rPr>
        <w:t>l</w:t>
      </w:r>
      <w:r w:rsidR="001E3046" w:rsidRPr="004D6D5B">
        <w:rPr>
          <w:rFonts w:ascii="Times New Roman" w:hAnsi="Times New Roman" w:cs="Times New Roman"/>
          <w:color w:val="1F4E79" w:themeColor="accent1" w:themeShade="80"/>
          <w:sz w:val="24"/>
          <w:szCs w:val="24"/>
        </w:rPr>
        <w:t xml:space="preserve"> de-al doilea scenariu include și posibilitatea Bacalaureatului </w:t>
      </w:r>
      <w:r w:rsidR="00FC416F" w:rsidRPr="004D6D5B">
        <w:rPr>
          <w:rFonts w:ascii="Times New Roman" w:hAnsi="Times New Roman" w:cs="Times New Roman"/>
          <w:color w:val="1F4E79" w:themeColor="accent1" w:themeShade="80"/>
          <w:sz w:val="24"/>
          <w:szCs w:val="24"/>
        </w:rPr>
        <w:t>I</w:t>
      </w:r>
      <w:r w:rsidR="001E3046" w:rsidRPr="004D6D5B">
        <w:rPr>
          <w:rFonts w:ascii="Times New Roman" w:hAnsi="Times New Roman" w:cs="Times New Roman"/>
          <w:color w:val="1F4E79" w:themeColor="accent1" w:themeShade="80"/>
          <w:sz w:val="24"/>
          <w:szCs w:val="24"/>
        </w:rPr>
        <w:t xml:space="preserve">nternațional. </w:t>
      </w:r>
      <w:r w:rsidR="00FC416F" w:rsidRPr="004D6D5B">
        <w:rPr>
          <w:rFonts w:ascii="Times New Roman" w:hAnsi="Times New Roman" w:cs="Times New Roman"/>
          <w:color w:val="1F4E79" w:themeColor="accent1" w:themeShade="80"/>
          <w:sz w:val="24"/>
          <w:szCs w:val="24"/>
        </w:rPr>
        <w:t>Tot cel de-al doilea scenariu propune, în cazul învățământului superior</w:t>
      </w:r>
      <w:r w:rsidR="001D714E" w:rsidRPr="004D6D5B">
        <w:rPr>
          <w:rFonts w:ascii="Times New Roman" w:hAnsi="Times New Roman" w:cs="Times New Roman"/>
          <w:color w:val="1F4E79" w:themeColor="accent1" w:themeShade="80"/>
          <w:sz w:val="24"/>
          <w:szCs w:val="24"/>
        </w:rPr>
        <w:t>,</w:t>
      </w:r>
      <w:r w:rsidR="00FC416F" w:rsidRPr="004D6D5B">
        <w:rPr>
          <w:rFonts w:ascii="Times New Roman" w:hAnsi="Times New Roman" w:cs="Times New Roman"/>
          <w:color w:val="1F4E79" w:themeColor="accent1" w:themeShade="80"/>
          <w:sz w:val="24"/>
          <w:szCs w:val="24"/>
        </w:rPr>
        <w:t xml:space="preserve"> organizarea de către stat a unui sistem de monitorizare a inserției absolvenților pe piața muncii, detaliat pe domenii și programe de studiu. Universitățile care organizează un număr ridicat de programe cu rată redusă de inserție pe piața muncii speciﬁcă domeniului de studiu pot ﬁ penalizate în cazul în care nu realizează reforme curriculare, de relaționare cu angajatorii sau de structură a ofertei de programe.</w:t>
      </w:r>
    </w:p>
    <w:p w14:paraId="7B07382A" w14:textId="77777777" w:rsidR="001D714E" w:rsidRPr="004D6D5B" w:rsidRDefault="001D714E" w:rsidP="009D0388">
      <w:pPr>
        <w:spacing w:before="120" w:after="120" w:line="360" w:lineRule="auto"/>
        <w:jc w:val="both"/>
        <w:rPr>
          <w:rFonts w:ascii="Times New Roman" w:hAnsi="Times New Roman" w:cs="Times New Roman"/>
          <w:color w:val="1F4E79" w:themeColor="accent1" w:themeShade="80"/>
          <w:sz w:val="24"/>
          <w:szCs w:val="24"/>
        </w:rPr>
      </w:pPr>
    </w:p>
    <w:p w14:paraId="5F029EE3" w14:textId="77777777" w:rsidR="00FC416F" w:rsidRPr="004D6D5B" w:rsidRDefault="005B16E2" w:rsidP="009D0388">
      <w:pPr>
        <w:shd w:val="clear" w:color="auto" w:fill="DEEAF6" w:themeFill="accent1" w:themeFillTint="33"/>
        <w:spacing w:before="120" w:after="120" w:line="360" w:lineRule="auto"/>
        <w:jc w:val="center"/>
        <w:rPr>
          <w:rStyle w:val="IntenseEmphasis"/>
          <w:rFonts w:ascii="Times New Roman" w:hAnsi="Times New Roman" w:cs="Times New Roman"/>
          <w:b/>
          <w:i w:val="0"/>
          <w:color w:val="1F4E79" w:themeColor="accent1" w:themeShade="80"/>
          <w:sz w:val="28"/>
          <w:szCs w:val="28"/>
        </w:rPr>
      </w:pPr>
      <w:r w:rsidRPr="004D6D5B">
        <w:rPr>
          <w:rStyle w:val="IntenseEmphasis"/>
          <w:rFonts w:ascii="Times New Roman" w:hAnsi="Times New Roman" w:cs="Times New Roman"/>
          <w:b/>
          <w:i w:val="0"/>
          <w:color w:val="1F4E79" w:themeColor="accent1" w:themeShade="80"/>
          <w:sz w:val="28"/>
          <w:szCs w:val="28"/>
        </w:rPr>
        <w:t>ALTE PROPUNERI RELEVANTE</w:t>
      </w:r>
      <w:r w:rsidR="001D714E" w:rsidRPr="004D6D5B">
        <w:rPr>
          <w:rStyle w:val="FootnoteReference"/>
          <w:rFonts w:ascii="Times New Roman" w:hAnsi="Times New Roman" w:cs="Times New Roman"/>
          <w:b/>
          <w:iCs/>
          <w:color w:val="1F4E79" w:themeColor="accent1" w:themeShade="80"/>
          <w:sz w:val="28"/>
          <w:szCs w:val="28"/>
        </w:rPr>
        <w:footnoteReference w:id="1"/>
      </w:r>
    </w:p>
    <w:p w14:paraId="168E5453" w14:textId="77777777" w:rsidR="00383C9D" w:rsidRPr="004D6D5B" w:rsidRDefault="00383C9D" w:rsidP="009D0388">
      <w:p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b/>
          <w:color w:val="1F4E79" w:themeColor="accent1" w:themeShade="80"/>
          <w:sz w:val="24"/>
          <w:szCs w:val="24"/>
        </w:rPr>
        <w:t>Cariera didactică</w:t>
      </w:r>
    </w:p>
    <w:p w14:paraId="6D45A1EE" w14:textId="77777777" w:rsidR="00383C9D" w:rsidRPr="004D6D5B" w:rsidRDefault="00383C9D" w:rsidP="009D0388">
      <w:pPr>
        <w:pStyle w:val="ListParagraph"/>
        <w:numPr>
          <w:ilvl w:val="0"/>
          <w:numId w:val="19"/>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Accesul în cariera didactică devine unul meritocratic, cu accent pe recrutarea celor mai buni absolvenți de învățământ superior;</w:t>
      </w:r>
    </w:p>
    <w:p w14:paraId="236226FE" w14:textId="77777777" w:rsidR="00383C9D" w:rsidRPr="004D6D5B" w:rsidRDefault="00383C9D" w:rsidP="009D0388">
      <w:pPr>
        <w:pStyle w:val="ListParagraph"/>
        <w:numPr>
          <w:ilvl w:val="0"/>
          <w:numId w:val="19"/>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În formarea inițială un accent major se pune pe practică;</w:t>
      </w:r>
    </w:p>
    <w:p w14:paraId="077E97BF" w14:textId="77777777" w:rsidR="00383C9D" w:rsidRPr="004D6D5B" w:rsidRDefault="00383C9D" w:rsidP="009D0388">
      <w:pPr>
        <w:pStyle w:val="ListParagraph"/>
        <w:numPr>
          <w:ilvl w:val="0"/>
          <w:numId w:val="19"/>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lastRenderedPageBreak/>
        <w:t xml:space="preserve">Cadrele didactice au acces la programe de formare continuă care contribuie la specializarea lor în domenii cruciale pentru sistemul de educație în ansamblul său. </w:t>
      </w:r>
    </w:p>
    <w:p w14:paraId="1E10D3E1" w14:textId="77777777" w:rsidR="00383C9D" w:rsidRPr="004D6D5B" w:rsidRDefault="00383C9D" w:rsidP="009D0388">
      <w:p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b/>
          <w:color w:val="1F4E79" w:themeColor="accent1" w:themeShade="80"/>
          <w:sz w:val="24"/>
          <w:szCs w:val="24"/>
        </w:rPr>
        <w:t>Echitatea sistemului educațional</w:t>
      </w:r>
    </w:p>
    <w:p w14:paraId="069D2493" w14:textId="68C7656B" w:rsidR="00383C9D" w:rsidRPr="004D6D5B" w:rsidRDefault="00383C9D" w:rsidP="009D0388">
      <w:pPr>
        <w:pStyle w:val="ListParagraph"/>
        <w:numPr>
          <w:ilvl w:val="0"/>
          <w:numId w:val="20"/>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Oferirea de sprijin adițional pentru copii aflați în risc de abandon (prin măsuri educaționale remediale, burse și serviciile sprijin și consiliere a familiilor). De exemplu</w:t>
      </w:r>
      <w:r w:rsidR="005630D5" w:rsidRPr="004D6D5B">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xml:space="preserve"> pot exista programe de tipul „primul student”, care să ajute tinerii talentați, dar săraci, să ajungă la o facultate prin oferirea unui ajutor financiar consistent;</w:t>
      </w:r>
    </w:p>
    <w:p w14:paraId="5590D9F7" w14:textId="77777777" w:rsidR="00383C9D" w:rsidRPr="004D6D5B" w:rsidRDefault="00383C9D" w:rsidP="009D0388">
      <w:pPr>
        <w:pStyle w:val="ListParagraph"/>
        <w:numPr>
          <w:ilvl w:val="0"/>
          <w:numId w:val="20"/>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Reducerea decalajelor de calitate între școli prin oferirea de resurse suplimentare școlilor aflate în zone dezavantajate (ex: bonusuri salariale pentru cadrele didactice bine pregătite, resurse pentru echiparea instituțiilor sau norme suplimentare de consilieri).</w:t>
      </w:r>
    </w:p>
    <w:p w14:paraId="6CD7505A" w14:textId="77777777" w:rsidR="00383C9D" w:rsidRPr="004D6D5B" w:rsidRDefault="00383C9D" w:rsidP="009D0388">
      <w:p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b/>
          <w:color w:val="1F4E79" w:themeColor="accent1" w:themeShade="80"/>
          <w:sz w:val="24"/>
          <w:szCs w:val="24"/>
        </w:rPr>
        <w:t>Îmbunătățirea managementului educațional</w:t>
      </w:r>
    </w:p>
    <w:p w14:paraId="1B326C02" w14:textId="77777777" w:rsidR="00383C9D" w:rsidRPr="004D6D5B" w:rsidRDefault="00383C9D" w:rsidP="009D0388">
      <w:pPr>
        <w:pStyle w:val="ListParagraph"/>
        <w:numPr>
          <w:ilvl w:val="0"/>
          <w:numId w:val="21"/>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Organizarea unor programe dedicate de formare a managerilor educaționali;</w:t>
      </w:r>
    </w:p>
    <w:p w14:paraId="78663DFF" w14:textId="59112EED" w:rsidR="00383C9D" w:rsidRPr="004D6D5B" w:rsidRDefault="00383C9D" w:rsidP="009D0388">
      <w:pPr>
        <w:pStyle w:val="ListParagraph"/>
        <w:numPr>
          <w:ilvl w:val="0"/>
          <w:numId w:val="21"/>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Consultarea elevilor, studenților și angajatorilor atunci când se iau decizii importante pentru școală sau universitate. </w:t>
      </w:r>
      <w:r w:rsidR="005630D5" w:rsidRPr="004D6D5B">
        <w:rPr>
          <w:rFonts w:ascii="Times New Roman" w:hAnsi="Times New Roman" w:cs="Times New Roman"/>
          <w:color w:val="1F4E79" w:themeColor="accent1" w:themeShade="80"/>
          <w:sz w:val="24"/>
          <w:szCs w:val="24"/>
        </w:rPr>
        <w:t xml:space="preserve">Se recomandă </w:t>
      </w:r>
      <w:r w:rsidRPr="004D6D5B">
        <w:rPr>
          <w:rFonts w:ascii="Times New Roman" w:hAnsi="Times New Roman" w:cs="Times New Roman"/>
          <w:color w:val="1F4E79" w:themeColor="accent1" w:themeShade="80"/>
          <w:sz w:val="24"/>
          <w:szCs w:val="24"/>
        </w:rPr>
        <w:t>reprezenta</w:t>
      </w:r>
      <w:r w:rsidR="005630D5" w:rsidRPr="004D6D5B">
        <w:rPr>
          <w:rFonts w:ascii="Times New Roman" w:hAnsi="Times New Roman" w:cs="Times New Roman"/>
          <w:color w:val="1F4E79" w:themeColor="accent1" w:themeShade="80"/>
          <w:sz w:val="24"/>
          <w:szCs w:val="24"/>
        </w:rPr>
        <w:t>rea</w:t>
      </w:r>
      <w:r w:rsidRPr="004D6D5B">
        <w:rPr>
          <w:rFonts w:ascii="Times New Roman" w:hAnsi="Times New Roman" w:cs="Times New Roman"/>
          <w:color w:val="1F4E79" w:themeColor="accent1" w:themeShade="80"/>
          <w:sz w:val="24"/>
          <w:szCs w:val="24"/>
        </w:rPr>
        <w:t xml:space="preserve"> în consilii/senate în</w:t>
      </w:r>
      <w:r w:rsidR="005630D5" w:rsidRPr="004D6D5B">
        <w:rPr>
          <w:rFonts w:ascii="Times New Roman" w:hAnsi="Times New Roman" w:cs="Times New Roman"/>
          <w:color w:val="1F4E79" w:themeColor="accent1" w:themeShade="80"/>
          <w:sz w:val="24"/>
          <w:szCs w:val="24"/>
        </w:rPr>
        <w:t>tr-o</w:t>
      </w:r>
      <w:r w:rsidRPr="004D6D5B">
        <w:rPr>
          <w:rFonts w:ascii="Times New Roman" w:hAnsi="Times New Roman" w:cs="Times New Roman"/>
          <w:color w:val="1F4E79" w:themeColor="accent1" w:themeShade="80"/>
          <w:sz w:val="24"/>
          <w:szCs w:val="24"/>
        </w:rPr>
        <w:t xml:space="preserve"> ponder</w:t>
      </w:r>
      <w:r w:rsidR="005630D5" w:rsidRPr="004D6D5B">
        <w:rPr>
          <w:rFonts w:ascii="Times New Roman" w:hAnsi="Times New Roman" w:cs="Times New Roman"/>
          <w:color w:val="1F4E79" w:themeColor="accent1" w:themeShade="80"/>
          <w:sz w:val="24"/>
          <w:szCs w:val="24"/>
        </w:rPr>
        <w:t>e</w:t>
      </w:r>
      <w:r w:rsidRPr="004D6D5B">
        <w:rPr>
          <w:rFonts w:ascii="Times New Roman" w:hAnsi="Times New Roman" w:cs="Times New Roman"/>
          <w:color w:val="1F4E79" w:themeColor="accent1" w:themeShade="80"/>
          <w:sz w:val="24"/>
          <w:szCs w:val="24"/>
        </w:rPr>
        <w:t xml:space="preserve"> mai mar</w:t>
      </w:r>
      <w:r w:rsidR="005630D5" w:rsidRPr="004D6D5B">
        <w:rPr>
          <w:rFonts w:ascii="Times New Roman" w:hAnsi="Times New Roman" w:cs="Times New Roman"/>
          <w:color w:val="1F4E79" w:themeColor="accent1" w:themeShade="80"/>
          <w:sz w:val="24"/>
          <w:szCs w:val="24"/>
        </w:rPr>
        <w:t>e</w:t>
      </w:r>
      <w:r w:rsidRPr="004D6D5B">
        <w:rPr>
          <w:rFonts w:ascii="Times New Roman" w:hAnsi="Times New Roman" w:cs="Times New Roman"/>
          <w:color w:val="1F4E79" w:themeColor="accent1" w:themeShade="80"/>
          <w:sz w:val="24"/>
          <w:szCs w:val="24"/>
        </w:rPr>
        <w:t>.</w:t>
      </w:r>
    </w:p>
    <w:p w14:paraId="1DF2233B" w14:textId="77777777" w:rsidR="00383C9D" w:rsidRPr="004D6D5B" w:rsidRDefault="00383C9D" w:rsidP="009D0388">
      <w:p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b/>
          <w:color w:val="1F4E79" w:themeColor="accent1" w:themeShade="80"/>
          <w:sz w:val="24"/>
          <w:szCs w:val="24"/>
        </w:rPr>
        <w:t xml:space="preserve">Învățământul profesional și tehnic </w:t>
      </w:r>
    </w:p>
    <w:p w14:paraId="6D3E4D39" w14:textId="77777777" w:rsidR="00383C9D" w:rsidRPr="004D6D5B" w:rsidRDefault="00383C9D" w:rsidP="009D0388">
      <w:pPr>
        <w:pStyle w:val="ListParagraph"/>
        <w:numPr>
          <w:ilvl w:val="0"/>
          <w:numId w:val="22"/>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Extinderea educației profesionale la nivel terțiar, pentru a face față creșterii nivelului de tehnologizare din industrie și servicii;</w:t>
      </w:r>
    </w:p>
    <w:p w14:paraId="0A2565CB" w14:textId="7B0093CA" w:rsidR="00383C9D" w:rsidRPr="004D6D5B" w:rsidRDefault="00383C9D" w:rsidP="009D0388">
      <w:pPr>
        <w:pStyle w:val="ListParagraph"/>
        <w:numPr>
          <w:ilvl w:val="0"/>
          <w:numId w:val="22"/>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Dezvoltarea educației duale</w:t>
      </w:r>
      <w:r w:rsidR="005630D5" w:rsidRPr="004D6D5B">
        <w:rPr>
          <w:rFonts w:ascii="Times New Roman" w:hAnsi="Times New Roman" w:cs="Times New Roman"/>
          <w:color w:val="1F4E79" w:themeColor="accent1" w:themeShade="80"/>
          <w:sz w:val="24"/>
          <w:szCs w:val="24"/>
        </w:rPr>
        <w:t>, care</w:t>
      </w:r>
      <w:r w:rsidRPr="004D6D5B">
        <w:rPr>
          <w:rFonts w:ascii="Times New Roman" w:hAnsi="Times New Roman" w:cs="Times New Roman"/>
          <w:color w:val="1F4E79" w:themeColor="accent1" w:themeShade="80"/>
          <w:sz w:val="24"/>
          <w:szCs w:val="24"/>
        </w:rPr>
        <w:t xml:space="preserve"> trebuie să continue în zonele în care acest lucru este posibil;</w:t>
      </w:r>
    </w:p>
    <w:p w14:paraId="6032B354" w14:textId="4C9EA119" w:rsidR="005630D5" w:rsidRPr="004D6D5B" w:rsidRDefault="005630D5" w:rsidP="009D0388">
      <w:pPr>
        <w:pStyle w:val="ListParagraph"/>
        <w:numPr>
          <w:ilvl w:val="0"/>
          <w:numId w:val="22"/>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Formarea specială a cadrelor didactice care predau în învățământul profesional pentru a se asigura complementaritatea între educația de la școală și practica derulată la angajator.</w:t>
      </w:r>
    </w:p>
    <w:p w14:paraId="765FF6B0" w14:textId="77777777" w:rsidR="00383C9D" w:rsidRPr="004D6D5B" w:rsidRDefault="00383C9D" w:rsidP="009D0388">
      <w:p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b/>
          <w:color w:val="1F4E79" w:themeColor="accent1" w:themeShade="80"/>
          <w:sz w:val="24"/>
          <w:szCs w:val="24"/>
        </w:rPr>
        <w:t>Învățământul superior</w:t>
      </w:r>
    </w:p>
    <w:p w14:paraId="5A87BED0" w14:textId="4B2A59B7" w:rsidR="00383C9D" w:rsidRPr="004D6D5B" w:rsidRDefault="00383C9D" w:rsidP="009D0388">
      <w:pPr>
        <w:pStyle w:val="ListParagraph"/>
        <w:numPr>
          <w:ilvl w:val="0"/>
          <w:numId w:val="23"/>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Re-credibilizarea școlii doctorale prin evaluarea calității formării doctorale, îndepărtarea cazurilor de plagiat cu ajutorul softurilor, dar și a</w:t>
      </w:r>
      <w:r w:rsidR="005630D5" w:rsidRPr="004D6D5B">
        <w:rPr>
          <w:rFonts w:ascii="Times New Roman" w:hAnsi="Times New Roman" w:cs="Times New Roman"/>
          <w:color w:val="1F4E79" w:themeColor="accent1" w:themeShade="80"/>
          <w:sz w:val="24"/>
          <w:szCs w:val="24"/>
        </w:rPr>
        <w:t>l</w:t>
      </w:r>
      <w:r w:rsidRPr="004D6D5B">
        <w:rPr>
          <w:rFonts w:ascii="Times New Roman" w:hAnsi="Times New Roman" w:cs="Times New Roman"/>
          <w:color w:val="1F4E79" w:themeColor="accent1" w:themeShade="80"/>
          <w:sz w:val="24"/>
          <w:szCs w:val="24"/>
        </w:rPr>
        <w:t xml:space="preserve"> cursurilor de etică a cercetării;</w:t>
      </w:r>
    </w:p>
    <w:p w14:paraId="131F2429" w14:textId="4C865954" w:rsidR="00383C9D" w:rsidRPr="004D6D5B" w:rsidRDefault="00E10275" w:rsidP="009D0388">
      <w:pPr>
        <w:pStyle w:val="ListParagraph"/>
        <w:numPr>
          <w:ilvl w:val="0"/>
          <w:numId w:val="23"/>
        </w:num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color w:val="1F4E79" w:themeColor="accent1" w:themeShade="80"/>
          <w:sz w:val="24"/>
          <w:szCs w:val="24"/>
        </w:rPr>
        <w:t>Diversificarea misiunii universităților, necesară pentru a permite o evaluare a performanței mai adaptată individualității fiecărei instituții de învățământ superior, dar și pentru o mai bună utilizare a alocațiilor din bugetul public.</w:t>
      </w:r>
    </w:p>
    <w:p w14:paraId="18CE986A" w14:textId="77777777" w:rsidR="00383C9D" w:rsidRPr="004D6D5B" w:rsidRDefault="00383C9D" w:rsidP="009D0388">
      <w:p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b/>
          <w:color w:val="1F4E79" w:themeColor="accent1" w:themeShade="80"/>
          <w:sz w:val="24"/>
          <w:szCs w:val="24"/>
        </w:rPr>
        <w:lastRenderedPageBreak/>
        <w:t>Educația timpurie</w:t>
      </w:r>
    </w:p>
    <w:p w14:paraId="48B9C67E" w14:textId="77777777" w:rsidR="00383C9D" w:rsidRPr="004D6D5B" w:rsidRDefault="00383C9D" w:rsidP="009D0388">
      <w:pPr>
        <w:pStyle w:val="ListParagraph"/>
        <w:numPr>
          <w:ilvl w:val="0"/>
          <w:numId w:val="24"/>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Construirea de creșe suplimentare pentru a oferi tuturor copiilor șanse la dezvoltare armonioasă din punct de vedere cognitiv, emoțional și social, dar și pentru a permite părinților să împace viața profesională cu viața de familie;</w:t>
      </w:r>
    </w:p>
    <w:p w14:paraId="1A009B27" w14:textId="3A2047A5" w:rsidR="00383C9D" w:rsidRPr="004D6D5B" w:rsidRDefault="00930E26" w:rsidP="009D0388">
      <w:pPr>
        <w:pStyle w:val="ListParagraph"/>
        <w:numPr>
          <w:ilvl w:val="0"/>
          <w:numId w:val="24"/>
        </w:numPr>
        <w:spacing w:before="120" w:after="120" w:line="360" w:lineRule="auto"/>
        <w:jc w:val="both"/>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 xml:space="preserve">O </w:t>
      </w:r>
      <w:r w:rsidR="00383C9D" w:rsidRPr="004D6D5B">
        <w:rPr>
          <w:rFonts w:ascii="Times New Roman" w:hAnsi="Times New Roman" w:cs="Times New Roman"/>
          <w:color w:val="1F4E79" w:themeColor="accent1" w:themeShade="80"/>
          <w:sz w:val="24"/>
          <w:szCs w:val="24"/>
        </w:rPr>
        <w:t xml:space="preserve">mai bună pregătire a educatorilor și puericultorilor, de nivel terțiar. Impactul pe care îl are calitatea educației timpurii va influența dezvoltarea copilului de-a lungul întregii sale vieți. </w:t>
      </w:r>
    </w:p>
    <w:p w14:paraId="379FCD3F" w14:textId="77777777" w:rsidR="00383C9D" w:rsidRPr="004D6D5B" w:rsidRDefault="00383C9D" w:rsidP="009D0388">
      <w:pPr>
        <w:spacing w:before="120" w:after="120" w:line="360" w:lineRule="auto"/>
        <w:jc w:val="both"/>
        <w:rPr>
          <w:rFonts w:ascii="Times New Roman" w:hAnsi="Times New Roman" w:cs="Times New Roman"/>
          <w:b/>
          <w:color w:val="1F4E79" w:themeColor="accent1" w:themeShade="80"/>
          <w:sz w:val="24"/>
          <w:szCs w:val="24"/>
        </w:rPr>
      </w:pPr>
      <w:r w:rsidRPr="004D6D5B">
        <w:rPr>
          <w:rFonts w:ascii="Times New Roman" w:hAnsi="Times New Roman" w:cs="Times New Roman"/>
          <w:b/>
          <w:color w:val="1F4E79" w:themeColor="accent1" w:themeShade="80"/>
          <w:sz w:val="24"/>
          <w:szCs w:val="24"/>
        </w:rPr>
        <w:t>Evaluarea</w:t>
      </w:r>
    </w:p>
    <w:p w14:paraId="0891BC89" w14:textId="77777777" w:rsidR="00383C9D" w:rsidRPr="004D6D5B" w:rsidRDefault="00383C9D" w:rsidP="009D0388">
      <w:pPr>
        <w:pStyle w:val="ListParagraph"/>
        <w:numPr>
          <w:ilvl w:val="0"/>
          <w:numId w:val="25"/>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Momentan există suspiciuni că notele nu ar reflecta ceea ce știe un elev sau student. Elaborarea unor standarde și a unor descriptori corespunzători scalelor de notare utilizate în evaluarea elevilor și utilizarea lor pentru compararea rezultatelor școlare este necesară pentru creșterea încrederii societății în sistemul de notare din școli;</w:t>
      </w:r>
    </w:p>
    <w:p w14:paraId="59FA94A8" w14:textId="77777777" w:rsidR="00383C9D" w:rsidRPr="004D6D5B" w:rsidRDefault="00383C9D" w:rsidP="009D0388">
      <w:pPr>
        <w:pStyle w:val="ListParagraph"/>
        <w:numPr>
          <w:ilvl w:val="0"/>
          <w:numId w:val="25"/>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Rezultatele evaluărilor trebuie folosite pentru a realiza intervenții remediale în școlile cu rezultate slabe, nu doar pentru a face rapoarte statistice nevalorificate; </w:t>
      </w:r>
    </w:p>
    <w:p w14:paraId="7D25D668" w14:textId="77777777" w:rsidR="00383C9D" w:rsidRPr="004D6D5B" w:rsidRDefault="00383C9D" w:rsidP="009D0388">
      <w:pPr>
        <w:pStyle w:val="ListParagraph"/>
        <w:numPr>
          <w:ilvl w:val="0"/>
          <w:numId w:val="25"/>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Fiecare copil ar trebui să beneficieze de un portofoliu educațional în care să fie incluse toate elementele de progres în spațiul academic și al dezvoltării pe toate dimensiunile relevante;</w:t>
      </w:r>
    </w:p>
    <w:p w14:paraId="2F9F4AC5" w14:textId="77777777" w:rsidR="00383C9D" w:rsidRPr="004D6D5B" w:rsidRDefault="00383C9D" w:rsidP="009D0388">
      <w:pPr>
        <w:pStyle w:val="ListParagraph"/>
        <w:numPr>
          <w:ilvl w:val="0"/>
          <w:numId w:val="25"/>
        </w:num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Asigurarea transparenței și a corectitudinii evaluărilor din învățământul superior, inclusiv intensificarea acțiunilor pentru combaterea fenomenului de plagiat.</w:t>
      </w:r>
    </w:p>
    <w:p w14:paraId="2C08C43E" w14:textId="77777777" w:rsidR="009D0388" w:rsidRPr="004D6D5B" w:rsidRDefault="009D0388" w:rsidP="009D0388">
      <w:pPr>
        <w:spacing w:before="120" w:after="120" w:line="360" w:lineRule="auto"/>
        <w:jc w:val="both"/>
        <w:rPr>
          <w:rFonts w:ascii="Times New Roman" w:hAnsi="Times New Roman" w:cs="Times New Roman"/>
          <w:color w:val="1F4E79" w:themeColor="accent1" w:themeShade="80"/>
          <w:sz w:val="24"/>
          <w:szCs w:val="24"/>
        </w:rPr>
      </w:pPr>
    </w:p>
    <w:p w14:paraId="675D3931" w14:textId="77777777" w:rsidR="009D0388" w:rsidRPr="004D6D5B" w:rsidRDefault="009D0388" w:rsidP="009D0388">
      <w:pPr>
        <w:pStyle w:val="IntenseQuote"/>
        <w:spacing w:before="120" w:after="120" w:line="360" w:lineRule="auto"/>
        <w:rPr>
          <w:rFonts w:ascii="Times New Roman" w:hAnsi="Times New Roman" w:cs="Times New Roman"/>
          <w:b/>
          <w:i w:val="0"/>
          <w:color w:val="2E74B5" w:themeColor="accent1" w:themeShade="BF"/>
          <w:sz w:val="24"/>
          <w:szCs w:val="24"/>
        </w:rPr>
      </w:pPr>
      <w:r w:rsidRPr="004D6D5B">
        <w:rPr>
          <w:rFonts w:ascii="Times New Roman" w:hAnsi="Times New Roman" w:cs="Times New Roman"/>
          <w:b/>
          <w:i w:val="0"/>
          <w:color w:val="2E74B5" w:themeColor="accent1" w:themeShade="BF"/>
          <w:sz w:val="24"/>
          <w:szCs w:val="24"/>
        </w:rPr>
        <w:t>ETAPA URMĂTOARE</w:t>
      </w:r>
    </w:p>
    <w:p w14:paraId="74528460" w14:textId="77777777" w:rsidR="009D0388" w:rsidRPr="004D6D5B" w:rsidRDefault="009D0388"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t xml:space="preserve">Vom </w:t>
      </w:r>
      <w:r w:rsidRPr="004D6D5B">
        <w:rPr>
          <w:rFonts w:ascii="Times New Roman" w:hAnsi="Times New Roman" w:cs="Times New Roman"/>
          <w:b/>
          <w:color w:val="1F4E79" w:themeColor="accent1" w:themeShade="80"/>
          <w:sz w:val="24"/>
          <w:szCs w:val="24"/>
        </w:rPr>
        <w:t>integra feedback-ul</w:t>
      </w:r>
      <w:r w:rsidRPr="004D6D5B">
        <w:rPr>
          <w:rFonts w:ascii="Times New Roman" w:hAnsi="Times New Roman" w:cs="Times New Roman"/>
          <w:color w:val="1F4E79" w:themeColor="accent1" w:themeShade="80"/>
          <w:sz w:val="24"/>
          <w:szCs w:val="24"/>
        </w:rPr>
        <w:t xml:space="preserve"> venit din partea societății și a experților, în urma lansării documentului în dezbatere publică. Mai mult, vom </w:t>
      </w:r>
      <w:r w:rsidRPr="004D6D5B">
        <w:rPr>
          <w:rFonts w:ascii="Times New Roman" w:hAnsi="Times New Roman" w:cs="Times New Roman"/>
          <w:b/>
          <w:color w:val="1F4E79" w:themeColor="accent1" w:themeShade="80"/>
          <w:sz w:val="24"/>
          <w:szCs w:val="24"/>
        </w:rPr>
        <w:t>discuta</w:t>
      </w:r>
      <w:r w:rsidRPr="004D6D5B">
        <w:rPr>
          <w:rFonts w:ascii="Times New Roman" w:hAnsi="Times New Roman" w:cs="Times New Roman"/>
          <w:color w:val="1F4E79" w:themeColor="accent1" w:themeShade="80"/>
          <w:sz w:val="24"/>
          <w:szCs w:val="24"/>
        </w:rPr>
        <w:t xml:space="preserve"> cu reprezentanți din mediul politic, executiv și legislativ cu scopul de a media corelarea cadrului normativ cu propunerile proiectului „România Educată”.</w:t>
      </w:r>
    </w:p>
    <w:p w14:paraId="470AC43B" w14:textId="2D9ECF49" w:rsidR="00930E26" w:rsidRDefault="00954E1D" w:rsidP="009D0388">
      <w:pPr>
        <w:spacing w:before="120" w:after="120" w:line="360" w:lineRule="auto"/>
        <w:jc w:val="both"/>
        <w:rPr>
          <w:rFonts w:ascii="Times New Roman" w:hAnsi="Times New Roman" w:cs="Times New Roman"/>
          <w:color w:val="1F4E79" w:themeColor="accent1" w:themeShade="80"/>
          <w:sz w:val="24"/>
          <w:szCs w:val="24"/>
        </w:rPr>
      </w:pPr>
      <w:r w:rsidRPr="00954E1D">
        <w:rPr>
          <w:rFonts w:ascii="Times New Roman" w:hAnsi="Times New Roman" w:cs="Times New Roman"/>
          <w:color w:val="1F4E79" w:themeColor="accent1" w:themeShade="80"/>
          <w:sz w:val="24"/>
          <w:szCs w:val="24"/>
        </w:rPr>
        <w:t xml:space="preserve">Se vor organiza </w:t>
      </w:r>
      <w:r w:rsidRPr="00954E1D">
        <w:rPr>
          <w:rFonts w:ascii="Times New Roman" w:hAnsi="Times New Roman" w:cs="Times New Roman"/>
          <w:b/>
          <w:color w:val="1F4E79" w:themeColor="accent1" w:themeShade="80"/>
          <w:sz w:val="24"/>
          <w:szCs w:val="24"/>
        </w:rPr>
        <w:t>dezbateri pe următoarele teme</w:t>
      </w:r>
      <w:r w:rsidRPr="00954E1D">
        <w:rPr>
          <w:rFonts w:ascii="Times New Roman" w:hAnsi="Times New Roman" w:cs="Times New Roman"/>
          <w:color w:val="1F4E79" w:themeColor="accent1" w:themeShade="80"/>
          <w:sz w:val="24"/>
          <w:szCs w:val="24"/>
        </w:rPr>
        <w:t xml:space="preserve">: guvernanța în educație, finanțarea, arhitectura curriculară și impactul societății digitale asupra educației. Totodată, cei care doresc vor putea înscrie în continuare </w:t>
      </w:r>
      <w:r w:rsidRPr="00954E1D">
        <w:rPr>
          <w:rFonts w:ascii="Times New Roman" w:hAnsi="Times New Roman" w:cs="Times New Roman"/>
          <w:b/>
          <w:color w:val="1F4E79" w:themeColor="accent1" w:themeShade="80"/>
          <w:sz w:val="24"/>
          <w:szCs w:val="24"/>
        </w:rPr>
        <w:t>evenimente sub egida proiectului „România Educată”.</w:t>
      </w:r>
    </w:p>
    <w:p w14:paraId="09C77019" w14:textId="77777777" w:rsidR="00930E26" w:rsidRDefault="00930E26" w:rsidP="009D0388">
      <w:pPr>
        <w:spacing w:before="120" w:after="120" w:line="360" w:lineRule="auto"/>
        <w:jc w:val="both"/>
        <w:rPr>
          <w:rFonts w:ascii="Times New Roman" w:hAnsi="Times New Roman" w:cs="Times New Roman"/>
          <w:color w:val="1F4E79" w:themeColor="accent1" w:themeShade="80"/>
          <w:sz w:val="24"/>
          <w:szCs w:val="24"/>
        </w:rPr>
      </w:pPr>
    </w:p>
    <w:p w14:paraId="3EDBC411" w14:textId="568B08F3" w:rsidR="009D0388" w:rsidRPr="004D6D5B" w:rsidRDefault="009D0388" w:rsidP="009D0388">
      <w:pPr>
        <w:spacing w:before="120" w:after="120" w:line="360" w:lineRule="auto"/>
        <w:jc w:val="both"/>
        <w:rPr>
          <w:rFonts w:ascii="Times New Roman" w:hAnsi="Times New Roman" w:cs="Times New Roman"/>
          <w:color w:val="1F4E79" w:themeColor="accent1" w:themeShade="80"/>
          <w:sz w:val="24"/>
          <w:szCs w:val="24"/>
        </w:rPr>
      </w:pPr>
      <w:r w:rsidRPr="004D6D5B">
        <w:rPr>
          <w:rFonts w:ascii="Times New Roman" w:hAnsi="Times New Roman" w:cs="Times New Roman"/>
          <w:color w:val="1F4E79" w:themeColor="accent1" w:themeShade="80"/>
          <w:sz w:val="24"/>
          <w:szCs w:val="24"/>
        </w:rPr>
        <w:lastRenderedPageBreak/>
        <w:t xml:space="preserve">Împreună cu </w:t>
      </w:r>
      <w:r w:rsidR="00930E26" w:rsidRPr="00930E26">
        <w:rPr>
          <w:rFonts w:ascii="Times New Roman" w:hAnsi="Times New Roman" w:cs="Times New Roman"/>
          <w:color w:val="1F4E79" w:themeColor="accent1" w:themeShade="80"/>
          <w:sz w:val="24"/>
          <w:szCs w:val="24"/>
        </w:rPr>
        <w:t xml:space="preserve">Organizația pentru Cooperare și Dezvoltare Economică </w:t>
      </w:r>
      <w:r w:rsidR="00930E26">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OCDE</w:t>
      </w:r>
      <w:r w:rsidR="00930E26">
        <w:rPr>
          <w:rFonts w:ascii="Times New Roman" w:hAnsi="Times New Roman" w:cs="Times New Roman"/>
          <w:color w:val="1F4E79" w:themeColor="accent1" w:themeShade="80"/>
          <w:sz w:val="24"/>
          <w:szCs w:val="24"/>
        </w:rPr>
        <w:t>)</w:t>
      </w:r>
      <w:r w:rsidRPr="004D6D5B">
        <w:rPr>
          <w:rFonts w:ascii="Times New Roman" w:hAnsi="Times New Roman" w:cs="Times New Roman"/>
          <w:color w:val="1F4E79" w:themeColor="accent1" w:themeShade="80"/>
          <w:sz w:val="24"/>
          <w:szCs w:val="24"/>
        </w:rPr>
        <w:t xml:space="preserve"> vom lansa </w:t>
      </w:r>
      <w:r w:rsidRPr="004D6D5B">
        <w:rPr>
          <w:rFonts w:ascii="Times New Roman" w:hAnsi="Times New Roman" w:cs="Times New Roman"/>
          <w:b/>
          <w:color w:val="1F4E79" w:themeColor="accent1" w:themeShade="80"/>
          <w:sz w:val="24"/>
          <w:szCs w:val="24"/>
        </w:rPr>
        <w:t>patru policy briefs</w:t>
      </w:r>
      <w:r w:rsidRPr="004D6D5B">
        <w:rPr>
          <w:rFonts w:ascii="Times New Roman" w:hAnsi="Times New Roman" w:cs="Times New Roman"/>
          <w:color w:val="1F4E79" w:themeColor="accent1" w:themeShade="80"/>
          <w:sz w:val="24"/>
          <w:szCs w:val="24"/>
        </w:rPr>
        <w:t xml:space="preserve">, în cadrul unui proiect finanțat de către Comisia Europeană, pe următoarele </w:t>
      </w:r>
      <w:r w:rsidR="00930E26" w:rsidRPr="004D6D5B">
        <w:rPr>
          <w:rFonts w:ascii="Times New Roman" w:hAnsi="Times New Roman" w:cs="Times New Roman"/>
          <w:color w:val="1F4E79" w:themeColor="accent1" w:themeShade="80"/>
          <w:sz w:val="24"/>
          <w:szCs w:val="24"/>
        </w:rPr>
        <w:t xml:space="preserve">patru </w:t>
      </w:r>
      <w:r w:rsidR="00930E26">
        <w:rPr>
          <w:rFonts w:ascii="Times New Roman" w:hAnsi="Times New Roman" w:cs="Times New Roman"/>
          <w:color w:val="1F4E79" w:themeColor="accent1" w:themeShade="80"/>
          <w:sz w:val="24"/>
          <w:szCs w:val="24"/>
        </w:rPr>
        <w:t xml:space="preserve">teme: (1) carieră didactică, (2) </w:t>
      </w:r>
      <w:r w:rsidRPr="004D6D5B">
        <w:rPr>
          <w:rFonts w:ascii="Times New Roman" w:hAnsi="Times New Roman" w:cs="Times New Roman"/>
          <w:color w:val="1F4E79" w:themeColor="accent1" w:themeShade="80"/>
          <w:sz w:val="24"/>
          <w:szCs w:val="24"/>
        </w:rPr>
        <w:t>management educațional, (3) echitate, (4) educație timpurie.</w:t>
      </w:r>
    </w:p>
    <w:p w14:paraId="0FFD9FCA" w14:textId="77777777" w:rsidR="009D0388" w:rsidRPr="004D6D5B" w:rsidRDefault="009D0388" w:rsidP="009D0388">
      <w:pPr>
        <w:spacing w:before="120" w:after="120" w:line="360" w:lineRule="auto"/>
        <w:jc w:val="both"/>
        <w:rPr>
          <w:rFonts w:ascii="Times New Roman" w:hAnsi="Times New Roman" w:cs="Times New Roman"/>
          <w:color w:val="1F4E79" w:themeColor="accent1" w:themeShade="80"/>
          <w:sz w:val="24"/>
          <w:szCs w:val="24"/>
        </w:rPr>
      </w:pPr>
    </w:p>
    <w:p w14:paraId="741DA92E" w14:textId="77777777" w:rsidR="00184AD9" w:rsidRPr="004D6D5B" w:rsidRDefault="00184AD9" w:rsidP="009D0388">
      <w:pPr>
        <w:pStyle w:val="IntenseQuote"/>
        <w:spacing w:before="120" w:after="120" w:line="360" w:lineRule="auto"/>
        <w:ind w:left="0" w:right="-23"/>
        <w:rPr>
          <w:rFonts w:ascii="Times New Roman" w:hAnsi="Times New Roman" w:cs="Times New Roman"/>
          <w:b/>
          <w:i w:val="0"/>
          <w:color w:val="2E74B5" w:themeColor="accent1" w:themeShade="BF"/>
          <w:sz w:val="24"/>
          <w:szCs w:val="24"/>
        </w:rPr>
      </w:pPr>
      <w:r w:rsidRPr="004D6D5B">
        <w:rPr>
          <w:rFonts w:ascii="Times New Roman" w:hAnsi="Times New Roman" w:cs="Times New Roman"/>
          <w:b/>
          <w:i w:val="0"/>
          <w:color w:val="2E74B5" w:themeColor="accent1" w:themeShade="BF"/>
          <w:sz w:val="24"/>
          <w:szCs w:val="24"/>
        </w:rPr>
        <w:t>CONTACT</w:t>
      </w:r>
    </w:p>
    <w:p w14:paraId="30F03695" w14:textId="77777777" w:rsidR="00184AD9" w:rsidRPr="004D6D5B" w:rsidRDefault="00184AD9" w:rsidP="009D0388">
      <w:pPr>
        <w:spacing w:before="120" w:after="120" w:line="360" w:lineRule="auto"/>
        <w:jc w:val="both"/>
        <w:rPr>
          <w:rFonts w:ascii="Times New Roman" w:hAnsi="Times New Roman" w:cs="Times New Roman"/>
          <w:color w:val="1F4E79" w:themeColor="accent1" w:themeShade="80"/>
          <w:sz w:val="24"/>
          <w:szCs w:val="24"/>
        </w:rPr>
      </w:pPr>
    </w:p>
    <w:p w14:paraId="0A6AC920" w14:textId="77777777" w:rsidR="00184AD9" w:rsidRPr="004D6D5B" w:rsidRDefault="00184AD9" w:rsidP="009D0388">
      <w:pPr>
        <w:spacing w:before="120" w:after="120" w:line="360" w:lineRule="auto"/>
        <w:jc w:val="center"/>
        <w:rPr>
          <w:rFonts w:ascii="Times New Roman" w:hAnsi="Times New Roman" w:cs="Times New Roman"/>
          <w:color w:val="1F4E79" w:themeColor="accent1" w:themeShade="80"/>
          <w:sz w:val="28"/>
          <w:szCs w:val="28"/>
        </w:rPr>
      </w:pPr>
      <w:r w:rsidRPr="004D6D5B">
        <w:rPr>
          <w:rFonts w:ascii="Times New Roman" w:hAnsi="Times New Roman" w:cs="Times New Roman"/>
          <w:color w:val="1F4E79" w:themeColor="accent1" w:themeShade="80"/>
          <w:sz w:val="28"/>
          <w:szCs w:val="28"/>
        </w:rPr>
        <w:t xml:space="preserve">E-mail: </w:t>
      </w:r>
      <w:r w:rsidRPr="004D6D5B">
        <w:rPr>
          <w:rFonts w:ascii="Times New Roman" w:hAnsi="Times New Roman" w:cs="Times New Roman"/>
          <w:b/>
          <w:color w:val="1F4E79" w:themeColor="accent1" w:themeShade="80"/>
          <w:sz w:val="28"/>
          <w:szCs w:val="28"/>
        </w:rPr>
        <w:t>romaniaeducata@presidency.ro</w:t>
      </w:r>
    </w:p>
    <w:p w14:paraId="3DB27FAE" w14:textId="77777777" w:rsidR="00184AD9" w:rsidRPr="004D6D5B" w:rsidRDefault="00184AD9" w:rsidP="009D0388">
      <w:pPr>
        <w:spacing w:before="120" w:after="120" w:line="360" w:lineRule="auto"/>
        <w:jc w:val="center"/>
        <w:rPr>
          <w:rFonts w:ascii="Times New Roman" w:hAnsi="Times New Roman" w:cs="Times New Roman"/>
          <w:color w:val="1F4E79" w:themeColor="accent1" w:themeShade="80"/>
          <w:sz w:val="28"/>
          <w:szCs w:val="28"/>
        </w:rPr>
      </w:pPr>
      <w:r w:rsidRPr="004D6D5B">
        <w:rPr>
          <w:rFonts w:ascii="Times New Roman" w:hAnsi="Times New Roman" w:cs="Times New Roman"/>
          <w:color w:val="1F4E79" w:themeColor="accent1" w:themeShade="80"/>
          <w:sz w:val="28"/>
          <w:szCs w:val="28"/>
        </w:rPr>
        <w:t>Site:</w:t>
      </w:r>
      <w:r w:rsidRPr="004D6D5B">
        <w:rPr>
          <w:rFonts w:ascii="Times New Roman" w:hAnsi="Times New Roman" w:cs="Times New Roman"/>
          <w:b/>
          <w:color w:val="1F4E79" w:themeColor="accent1" w:themeShade="80"/>
          <w:sz w:val="28"/>
          <w:szCs w:val="28"/>
        </w:rPr>
        <w:t xml:space="preserve"> </w:t>
      </w:r>
      <w:hyperlink r:id="rId10" w:history="1">
        <w:r w:rsidRPr="004D6D5B">
          <w:rPr>
            <w:rFonts w:ascii="Times New Roman" w:hAnsi="Times New Roman" w:cs="Times New Roman"/>
            <w:b/>
            <w:color w:val="1F4E79" w:themeColor="accent1" w:themeShade="80"/>
            <w:sz w:val="28"/>
            <w:szCs w:val="28"/>
          </w:rPr>
          <w:t>www.romaniaeducata.eu</w:t>
        </w:r>
      </w:hyperlink>
    </w:p>
    <w:p w14:paraId="03D912C0" w14:textId="77777777" w:rsidR="00184AD9" w:rsidRPr="004D6D5B" w:rsidRDefault="00184AD9" w:rsidP="009D0388">
      <w:pPr>
        <w:spacing w:before="120" w:after="120" w:line="360" w:lineRule="auto"/>
        <w:jc w:val="center"/>
        <w:rPr>
          <w:rFonts w:ascii="Times New Roman" w:hAnsi="Times New Roman" w:cs="Times New Roman"/>
          <w:color w:val="1F4E79" w:themeColor="accent1" w:themeShade="80"/>
          <w:sz w:val="28"/>
          <w:szCs w:val="28"/>
        </w:rPr>
      </w:pPr>
      <w:r w:rsidRPr="004D6D5B">
        <w:rPr>
          <w:rFonts w:ascii="Times New Roman" w:hAnsi="Times New Roman" w:cs="Times New Roman"/>
          <w:color w:val="1F4E79" w:themeColor="accent1" w:themeShade="80"/>
          <w:sz w:val="28"/>
          <w:szCs w:val="28"/>
        </w:rPr>
        <w:t>Pagina de Facebook:</w:t>
      </w:r>
      <w:r w:rsidRPr="004D6D5B">
        <w:rPr>
          <w:rFonts w:ascii="Times New Roman" w:hAnsi="Times New Roman" w:cs="Times New Roman"/>
          <w:b/>
          <w:color w:val="1F4E79" w:themeColor="accent1" w:themeShade="80"/>
          <w:sz w:val="28"/>
          <w:szCs w:val="28"/>
        </w:rPr>
        <w:t xml:space="preserve"> RomaniaEducataOficial</w:t>
      </w:r>
    </w:p>
    <w:p w14:paraId="39B10FBD" w14:textId="77777777" w:rsidR="00184AD9" w:rsidRPr="004D6D5B" w:rsidRDefault="00184AD9" w:rsidP="009D0388">
      <w:pPr>
        <w:spacing w:before="120" w:after="120" w:line="360" w:lineRule="auto"/>
        <w:jc w:val="center"/>
        <w:rPr>
          <w:rFonts w:ascii="Times New Roman" w:hAnsi="Times New Roman" w:cs="Times New Roman"/>
          <w:i/>
          <w:color w:val="1F4E79" w:themeColor="accent1" w:themeShade="80"/>
          <w:sz w:val="28"/>
          <w:szCs w:val="28"/>
        </w:rPr>
      </w:pPr>
      <w:r w:rsidRPr="004D6D5B">
        <w:rPr>
          <w:rFonts w:ascii="Times New Roman" w:hAnsi="Times New Roman" w:cs="Times New Roman"/>
          <w:i/>
          <w:color w:val="1F4E79" w:themeColor="accent1" w:themeShade="80"/>
          <w:sz w:val="28"/>
          <w:szCs w:val="28"/>
        </w:rPr>
        <w:t>#RomaniaEducata</w:t>
      </w:r>
    </w:p>
    <w:p w14:paraId="58B5A425" w14:textId="77777777" w:rsidR="00184AD9" w:rsidRPr="004D6D5B" w:rsidRDefault="00184AD9" w:rsidP="009D0388">
      <w:pPr>
        <w:spacing w:before="120" w:after="120" w:line="360" w:lineRule="auto"/>
        <w:jc w:val="both"/>
        <w:rPr>
          <w:rFonts w:ascii="Times New Roman" w:hAnsi="Times New Roman" w:cs="Times New Roman"/>
          <w:color w:val="1F4E79" w:themeColor="accent1" w:themeShade="80"/>
          <w:sz w:val="24"/>
          <w:szCs w:val="24"/>
        </w:rPr>
      </w:pPr>
    </w:p>
    <w:sectPr w:rsidR="00184AD9" w:rsidRPr="004D6D5B" w:rsidSect="00FC416F">
      <w:type w:val="continuous"/>
      <w:pgSz w:w="11906" w:h="16838" w:code="9"/>
      <w:pgMar w:top="2383" w:right="99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A6765" w14:textId="77777777" w:rsidR="009F42D7" w:rsidRDefault="009F42D7" w:rsidP="007E084E">
      <w:pPr>
        <w:spacing w:after="0" w:line="240" w:lineRule="auto"/>
      </w:pPr>
      <w:r>
        <w:separator/>
      </w:r>
    </w:p>
  </w:endnote>
  <w:endnote w:type="continuationSeparator" w:id="0">
    <w:p w14:paraId="18A0B3C0" w14:textId="77777777" w:rsidR="009F42D7" w:rsidRDefault="009F42D7" w:rsidP="007E0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54" w:type="pct"/>
      <w:tblInd w:w="-567" w:type="dxa"/>
      <w:shd w:val="clear" w:color="auto" w:fill="5B9BD5" w:themeFill="accent1"/>
      <w:tblCellMar>
        <w:left w:w="115" w:type="dxa"/>
        <w:right w:w="115" w:type="dxa"/>
      </w:tblCellMar>
      <w:tblLook w:val="04A0" w:firstRow="1" w:lastRow="0" w:firstColumn="1" w:lastColumn="0" w:noHBand="0" w:noVBand="1"/>
    </w:tblPr>
    <w:tblGrid>
      <w:gridCol w:w="5291"/>
      <w:gridCol w:w="5423"/>
    </w:tblGrid>
    <w:tr w:rsidR="007E084E" w14:paraId="4D9DF20A" w14:textId="77777777" w:rsidTr="004154E0">
      <w:tc>
        <w:tcPr>
          <w:tcW w:w="2469" w:type="pct"/>
          <w:shd w:val="clear" w:color="auto" w:fill="5B9BD5" w:themeFill="accent1"/>
          <w:vAlign w:val="center"/>
        </w:tcPr>
        <w:p w14:paraId="493654E7" w14:textId="2B6971CA" w:rsidR="007E084E" w:rsidRDefault="007E084E" w:rsidP="009D0388">
          <w:pPr>
            <w:pStyle w:val="Footer"/>
            <w:spacing w:before="80" w:after="80"/>
            <w:jc w:val="both"/>
            <w:rPr>
              <w:caps/>
              <w:color w:val="FFFFFF" w:themeColor="background1"/>
              <w:sz w:val="18"/>
              <w:szCs w:val="18"/>
            </w:rPr>
          </w:pPr>
        </w:p>
      </w:tc>
      <w:tc>
        <w:tcPr>
          <w:tcW w:w="2531" w:type="pct"/>
          <w:shd w:val="clear" w:color="auto" w:fill="5B9BD5" w:themeFill="accent1"/>
          <w:vAlign w:val="center"/>
        </w:tcPr>
        <w:p w14:paraId="44640EF0" w14:textId="17DD9E5C" w:rsidR="007E084E" w:rsidRDefault="007E084E" w:rsidP="009E56E1">
          <w:pPr>
            <w:pStyle w:val="Footer"/>
            <w:spacing w:before="80" w:after="80"/>
            <w:jc w:val="center"/>
            <w:rPr>
              <w:caps/>
              <w:color w:val="FFFFFF" w:themeColor="background1"/>
              <w:sz w:val="18"/>
              <w:szCs w:val="18"/>
            </w:rPr>
          </w:pPr>
          <w:r>
            <w:rPr>
              <w:caps/>
              <w:color w:val="FFFFFF" w:themeColor="background1"/>
              <w:sz w:val="18"/>
              <w:szCs w:val="18"/>
            </w:rPr>
            <w:t xml:space="preserve">                                                                                                    Pagina </w:t>
          </w:r>
          <w:r w:rsidR="009E56E1" w:rsidRPr="009E56E1">
            <w:rPr>
              <w:caps/>
              <w:color w:val="FFFFFF" w:themeColor="background1"/>
              <w:sz w:val="18"/>
              <w:szCs w:val="18"/>
            </w:rPr>
            <w:fldChar w:fldCharType="begin"/>
          </w:r>
          <w:r w:rsidR="009E56E1" w:rsidRPr="009E56E1">
            <w:rPr>
              <w:caps/>
              <w:color w:val="FFFFFF" w:themeColor="background1"/>
              <w:sz w:val="18"/>
              <w:szCs w:val="18"/>
            </w:rPr>
            <w:instrText xml:space="preserve"> PAGE   \* MERGEFORMAT </w:instrText>
          </w:r>
          <w:r w:rsidR="009E56E1" w:rsidRPr="009E56E1">
            <w:rPr>
              <w:caps/>
              <w:color w:val="FFFFFF" w:themeColor="background1"/>
              <w:sz w:val="18"/>
              <w:szCs w:val="18"/>
            </w:rPr>
            <w:fldChar w:fldCharType="separate"/>
          </w:r>
          <w:r w:rsidR="00B23AA0">
            <w:rPr>
              <w:caps/>
              <w:noProof/>
              <w:color w:val="FFFFFF" w:themeColor="background1"/>
              <w:sz w:val="18"/>
              <w:szCs w:val="18"/>
            </w:rPr>
            <w:t>2</w:t>
          </w:r>
          <w:r w:rsidR="009E56E1" w:rsidRPr="009E56E1">
            <w:rPr>
              <w:caps/>
              <w:noProof/>
              <w:color w:val="FFFFFF" w:themeColor="background1"/>
              <w:sz w:val="18"/>
              <w:szCs w:val="18"/>
            </w:rPr>
            <w:fldChar w:fldCharType="end"/>
          </w:r>
          <w:r>
            <w:rPr>
              <w:caps/>
              <w:color w:val="FFFFFF" w:themeColor="background1"/>
              <w:sz w:val="18"/>
              <w:szCs w:val="18"/>
            </w:rPr>
            <w:t xml:space="preserve">   </w:t>
          </w:r>
        </w:p>
      </w:tc>
    </w:tr>
  </w:tbl>
  <w:p w14:paraId="3F5B5634" w14:textId="77777777" w:rsidR="007E084E" w:rsidRDefault="007E0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9E9CF" w14:textId="77777777" w:rsidR="009F42D7" w:rsidRDefault="009F42D7" w:rsidP="007E084E">
      <w:pPr>
        <w:spacing w:after="0" w:line="240" w:lineRule="auto"/>
      </w:pPr>
      <w:r>
        <w:separator/>
      </w:r>
    </w:p>
  </w:footnote>
  <w:footnote w:type="continuationSeparator" w:id="0">
    <w:p w14:paraId="2CAD38C8" w14:textId="77777777" w:rsidR="009F42D7" w:rsidRDefault="009F42D7" w:rsidP="007E084E">
      <w:pPr>
        <w:spacing w:after="0" w:line="240" w:lineRule="auto"/>
      </w:pPr>
      <w:r>
        <w:continuationSeparator/>
      </w:r>
    </w:p>
  </w:footnote>
  <w:footnote w:id="1">
    <w:p w14:paraId="2EA5F18C" w14:textId="77777777" w:rsidR="001D714E" w:rsidRPr="00E10275" w:rsidRDefault="001D714E" w:rsidP="001D714E">
      <w:pPr>
        <w:pStyle w:val="FootnoteText"/>
      </w:pPr>
      <w:r w:rsidRPr="009D0388">
        <w:rPr>
          <w:rStyle w:val="FootnoteReference"/>
          <w:color w:val="1F4E79" w:themeColor="accent1" w:themeShade="80"/>
        </w:rPr>
        <w:footnoteRef/>
      </w:r>
      <w:r w:rsidRPr="009D0388">
        <w:rPr>
          <w:color w:val="1F4E79" w:themeColor="accent1" w:themeShade="80"/>
        </w:rPr>
        <w:t xml:space="preserve">  (precizăm că nu este o listă exhaustivă a obiectivelor și măsurilor din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1C23" w14:textId="2E94F701" w:rsidR="007E084E" w:rsidRDefault="001D714E">
    <w:pPr>
      <w:pStyle w:val="Header"/>
    </w:pPr>
    <w:r>
      <w:rPr>
        <w:noProof/>
        <w:lang w:eastAsia="ro-RO"/>
      </w:rPr>
      <w:drawing>
        <wp:anchor distT="0" distB="0" distL="114300" distR="114300" simplePos="0" relativeHeight="251663360" behindDoc="1" locked="0" layoutInCell="1" allowOverlap="1" wp14:anchorId="55E09D59" wp14:editId="25014E74">
          <wp:simplePos x="0" y="0"/>
          <wp:positionH relativeFrom="column">
            <wp:posOffset>4410075</wp:posOffset>
          </wp:positionH>
          <wp:positionV relativeFrom="paragraph">
            <wp:posOffset>-171450</wp:posOffset>
          </wp:positionV>
          <wp:extent cx="798195" cy="1141095"/>
          <wp:effectExtent l="0" t="0" r="1905" b="1905"/>
          <wp:wrapTight wrapText="bothSides">
            <wp:wrapPolygon edited="0">
              <wp:start x="0" y="0"/>
              <wp:lineTo x="0" y="21275"/>
              <wp:lineTo x="21136" y="21275"/>
              <wp:lineTo x="21136" y="0"/>
              <wp:lineTo x="0" y="0"/>
            </wp:wrapPolygon>
          </wp:wrapTight>
          <wp:docPr id="184" name="Picture 184" descr="Romania Edu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ia Educ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8195"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B47C78">
      <w:rPr>
        <w:noProof/>
        <w:lang w:eastAsia="ro-RO"/>
      </w:rPr>
      <w:drawing>
        <wp:inline distT="0" distB="0" distL="0" distR="0" wp14:anchorId="53819EA2" wp14:editId="2EAF95AD">
          <wp:extent cx="4276725" cy="915672"/>
          <wp:effectExtent l="0" t="0" r="0" b="0"/>
          <wp:docPr id="2" name="Picture 2" descr="C:\Users\adina.balan\Dropbox\Utile\Romania Educata\Header Romania Educata KI_CO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a.balan\Dropbox\Utile\Romania Educata\Header Romania Educata KI_COREC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1851" cy="936039"/>
                  </a:xfrm>
                  <a:prstGeom prst="rect">
                    <a:avLst/>
                  </a:prstGeom>
                  <a:noFill/>
                  <a:ln>
                    <a:noFill/>
                  </a:ln>
                </pic:spPr>
              </pic:pic>
            </a:graphicData>
          </a:graphic>
        </wp:inline>
      </w:drawing>
    </w:r>
    <w:r w:rsidR="004154E0">
      <w:rPr>
        <w:noProof/>
        <w:lang w:eastAsia="ro-RO"/>
      </w:rPr>
      <w:drawing>
        <wp:anchor distT="0" distB="0" distL="114300" distR="114300" simplePos="0" relativeHeight="251664384" behindDoc="1" locked="0" layoutInCell="1" allowOverlap="1" wp14:anchorId="1A815D7D" wp14:editId="6FEC4359">
          <wp:simplePos x="0" y="0"/>
          <wp:positionH relativeFrom="column">
            <wp:posOffset>5292090</wp:posOffset>
          </wp:positionH>
          <wp:positionV relativeFrom="paragraph">
            <wp:posOffset>-28575</wp:posOffset>
          </wp:positionV>
          <wp:extent cx="875030" cy="704850"/>
          <wp:effectExtent l="0" t="0" r="1270" b="0"/>
          <wp:wrapTight wrapText="bothSides">
            <wp:wrapPolygon edited="0">
              <wp:start x="0" y="0"/>
              <wp:lineTo x="0" y="21016"/>
              <wp:lineTo x="21161" y="21016"/>
              <wp:lineTo x="21161" y="0"/>
              <wp:lineTo x="0" y="0"/>
            </wp:wrapPolygon>
          </wp:wrapTight>
          <wp:docPr id="183" name="Picture 183" descr="Romania Edu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ia Educata"/>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750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4E0">
      <w:rPr>
        <w:noProof/>
        <w:lang w:eastAsia="ro-RO"/>
      </w:rPr>
      <mc:AlternateContent>
        <mc:Choice Requires="wpg">
          <w:drawing>
            <wp:anchor distT="0" distB="0" distL="114300" distR="114300" simplePos="0" relativeHeight="251659264" behindDoc="1" locked="0" layoutInCell="1" allowOverlap="1" wp14:anchorId="5BCAB30B" wp14:editId="0A439C6B">
              <wp:simplePos x="0" y="0"/>
              <wp:positionH relativeFrom="column">
                <wp:posOffset>-648583</wp:posOffset>
              </wp:positionH>
              <wp:positionV relativeFrom="paragraph">
                <wp:posOffset>-228600</wp:posOffset>
              </wp:positionV>
              <wp:extent cx="1466850" cy="1023620"/>
              <wp:effectExtent l="0" t="0" r="0" b="5080"/>
              <wp:wrapNone/>
              <wp:docPr id="159" name="Group 159"/>
              <wp:cNvGraphicFramePr/>
              <a:graphic xmlns:a="http://schemas.openxmlformats.org/drawingml/2006/main">
                <a:graphicData uri="http://schemas.microsoft.com/office/word/2010/wordprocessingGroup">
                  <wpg:wgp>
                    <wpg:cNvGrpSpPr/>
                    <wpg:grpSpPr>
                      <a:xfrm>
                        <a:off x="0" y="0"/>
                        <a:ext cx="1466850" cy="1023620"/>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F0B016" id="Group 159" o:spid="_x0000_s1026" style="position:absolute;margin-left:-51.05pt;margin-top:-18pt;width:115.5pt;height:80.6pt;z-index:-251657216;mso-width-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6" o:title=""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10CB"/>
    <w:multiLevelType w:val="hybridMultilevel"/>
    <w:tmpl w:val="E8E899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06615E16"/>
    <w:multiLevelType w:val="hybridMultilevel"/>
    <w:tmpl w:val="53C4E4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8662FD"/>
    <w:multiLevelType w:val="hybridMultilevel"/>
    <w:tmpl w:val="B3C86D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2324486"/>
    <w:multiLevelType w:val="hybridMultilevel"/>
    <w:tmpl w:val="2876894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19DE7F08"/>
    <w:multiLevelType w:val="hybridMultilevel"/>
    <w:tmpl w:val="70D662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344166F"/>
    <w:multiLevelType w:val="hybridMultilevel"/>
    <w:tmpl w:val="EA486D0C"/>
    <w:lvl w:ilvl="0" w:tplc="CA663B78">
      <w:start w:val="1"/>
      <w:numFmt w:val="decimal"/>
      <w:lvlText w:val="%1."/>
      <w:lvlJc w:val="left"/>
      <w:pPr>
        <w:ind w:left="720" w:hanging="72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 w15:restartNumberingAfterBreak="0">
    <w:nsid w:val="2780267D"/>
    <w:multiLevelType w:val="hybridMultilevel"/>
    <w:tmpl w:val="643254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DC7637E"/>
    <w:multiLevelType w:val="hybridMultilevel"/>
    <w:tmpl w:val="4E78CE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FB01D4C"/>
    <w:multiLevelType w:val="hybridMultilevel"/>
    <w:tmpl w:val="4B348A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889284A"/>
    <w:multiLevelType w:val="hybridMultilevel"/>
    <w:tmpl w:val="A6CEB9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C704A3C"/>
    <w:multiLevelType w:val="hybridMultilevel"/>
    <w:tmpl w:val="349A72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8106466"/>
    <w:multiLevelType w:val="hybridMultilevel"/>
    <w:tmpl w:val="C430E4B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15:restartNumberingAfterBreak="0">
    <w:nsid w:val="4C1B642B"/>
    <w:multiLevelType w:val="hybridMultilevel"/>
    <w:tmpl w:val="12662DC8"/>
    <w:lvl w:ilvl="0" w:tplc="CA663B78">
      <w:start w:val="1"/>
      <w:numFmt w:val="decimal"/>
      <w:lvlText w:val="%1."/>
      <w:lvlJc w:val="left"/>
      <w:pPr>
        <w:ind w:left="720" w:hanging="72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DA15BB0"/>
    <w:multiLevelType w:val="hybridMultilevel"/>
    <w:tmpl w:val="7E9236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59E5D2E"/>
    <w:multiLevelType w:val="hybridMultilevel"/>
    <w:tmpl w:val="05862A4E"/>
    <w:lvl w:ilvl="0" w:tplc="1CBE2BAC">
      <w:start w:val="1"/>
      <w:numFmt w:val="decimal"/>
      <w:lvlText w:val="%1."/>
      <w:lvlJc w:val="left"/>
      <w:pPr>
        <w:ind w:left="1080" w:hanging="720"/>
      </w:pPr>
      <w:rPr>
        <w:rFonts w:hint="default"/>
      </w:rPr>
    </w:lvl>
    <w:lvl w:ilvl="1" w:tplc="72D26A08">
      <w:start w:val="1"/>
      <w:numFmt w:val="bullet"/>
      <w:lvlText w:val="•"/>
      <w:lvlJc w:val="left"/>
      <w:pPr>
        <w:ind w:left="1800" w:hanging="720"/>
      </w:pPr>
      <w:rPr>
        <w:rFonts w:ascii="Calibri" w:eastAsiaTheme="minorEastAsia"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74F4203"/>
    <w:multiLevelType w:val="hybridMultilevel"/>
    <w:tmpl w:val="7C7E6F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589B78A5"/>
    <w:multiLevelType w:val="hybridMultilevel"/>
    <w:tmpl w:val="61B02D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A6344D2"/>
    <w:multiLevelType w:val="hybridMultilevel"/>
    <w:tmpl w:val="FD80B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FB72F00"/>
    <w:multiLevelType w:val="hybridMultilevel"/>
    <w:tmpl w:val="4C1E8A5C"/>
    <w:lvl w:ilvl="0" w:tplc="901857CE">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9233B1"/>
    <w:multiLevelType w:val="hybridMultilevel"/>
    <w:tmpl w:val="848E9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4C23343"/>
    <w:multiLevelType w:val="hybridMultilevel"/>
    <w:tmpl w:val="CEB6D36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740F256A"/>
    <w:multiLevelType w:val="hybridMultilevel"/>
    <w:tmpl w:val="FDD43B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767E15F7"/>
    <w:multiLevelType w:val="hybridMultilevel"/>
    <w:tmpl w:val="ACAE144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15:restartNumberingAfterBreak="0">
    <w:nsid w:val="76A56B5A"/>
    <w:multiLevelType w:val="hybridMultilevel"/>
    <w:tmpl w:val="3A66CC0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8540D7F"/>
    <w:multiLevelType w:val="hybridMultilevel"/>
    <w:tmpl w:val="030E8C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CBD22F8"/>
    <w:multiLevelType w:val="hybridMultilevel"/>
    <w:tmpl w:val="7D046C2C"/>
    <w:lvl w:ilvl="0" w:tplc="045CC184">
      <w:start w:val="8"/>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7EEF60CC"/>
    <w:multiLevelType w:val="hybridMultilevel"/>
    <w:tmpl w:val="776259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3"/>
  </w:num>
  <w:num w:numId="4">
    <w:abstractNumId w:val="0"/>
  </w:num>
  <w:num w:numId="5">
    <w:abstractNumId w:val="22"/>
  </w:num>
  <w:num w:numId="6">
    <w:abstractNumId w:val="18"/>
  </w:num>
  <w:num w:numId="7">
    <w:abstractNumId w:val="10"/>
  </w:num>
  <w:num w:numId="8">
    <w:abstractNumId w:val="5"/>
  </w:num>
  <w:num w:numId="9">
    <w:abstractNumId w:val="12"/>
  </w:num>
  <w:num w:numId="10">
    <w:abstractNumId w:val="14"/>
  </w:num>
  <w:num w:numId="11">
    <w:abstractNumId w:val="23"/>
  </w:num>
  <w:num w:numId="12">
    <w:abstractNumId w:val="9"/>
  </w:num>
  <w:num w:numId="13">
    <w:abstractNumId w:val="2"/>
  </w:num>
  <w:num w:numId="14">
    <w:abstractNumId w:val="6"/>
  </w:num>
  <w:num w:numId="15">
    <w:abstractNumId w:val="15"/>
  </w:num>
  <w:num w:numId="16">
    <w:abstractNumId w:val="16"/>
  </w:num>
  <w:num w:numId="17">
    <w:abstractNumId w:val="21"/>
  </w:num>
  <w:num w:numId="18">
    <w:abstractNumId w:val="7"/>
  </w:num>
  <w:num w:numId="19">
    <w:abstractNumId w:val="19"/>
  </w:num>
  <w:num w:numId="20">
    <w:abstractNumId w:val="8"/>
  </w:num>
  <w:num w:numId="21">
    <w:abstractNumId w:val="17"/>
  </w:num>
  <w:num w:numId="22">
    <w:abstractNumId w:val="4"/>
  </w:num>
  <w:num w:numId="23">
    <w:abstractNumId w:val="13"/>
  </w:num>
  <w:num w:numId="24">
    <w:abstractNumId w:val="24"/>
  </w:num>
  <w:num w:numId="25">
    <w:abstractNumId w:val="26"/>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F4"/>
    <w:rsid w:val="00001655"/>
    <w:rsid w:val="00015BBE"/>
    <w:rsid w:val="00047B87"/>
    <w:rsid w:val="0009339D"/>
    <w:rsid w:val="000E04A4"/>
    <w:rsid w:val="0012133E"/>
    <w:rsid w:val="00133238"/>
    <w:rsid w:val="00175A00"/>
    <w:rsid w:val="00184AD9"/>
    <w:rsid w:val="00187041"/>
    <w:rsid w:val="001D714E"/>
    <w:rsid w:val="001E3046"/>
    <w:rsid w:val="002A5F72"/>
    <w:rsid w:val="00383C9D"/>
    <w:rsid w:val="003B6BC6"/>
    <w:rsid w:val="003F4EFE"/>
    <w:rsid w:val="004154E0"/>
    <w:rsid w:val="004159FF"/>
    <w:rsid w:val="004D4F75"/>
    <w:rsid w:val="004D6D5B"/>
    <w:rsid w:val="00521592"/>
    <w:rsid w:val="00562F38"/>
    <w:rsid w:val="005630D5"/>
    <w:rsid w:val="005B16E2"/>
    <w:rsid w:val="006C05E0"/>
    <w:rsid w:val="006C6B09"/>
    <w:rsid w:val="006E4C8A"/>
    <w:rsid w:val="006E6339"/>
    <w:rsid w:val="0072382B"/>
    <w:rsid w:val="00740A6B"/>
    <w:rsid w:val="00756D25"/>
    <w:rsid w:val="00766F30"/>
    <w:rsid w:val="00780E75"/>
    <w:rsid w:val="007E084E"/>
    <w:rsid w:val="00895397"/>
    <w:rsid w:val="00930E26"/>
    <w:rsid w:val="00954E1D"/>
    <w:rsid w:val="009A1D20"/>
    <w:rsid w:val="009A5D3B"/>
    <w:rsid w:val="009A780A"/>
    <w:rsid w:val="009D0388"/>
    <w:rsid w:val="009D67DE"/>
    <w:rsid w:val="009E56E1"/>
    <w:rsid w:val="009F42D7"/>
    <w:rsid w:val="00A01051"/>
    <w:rsid w:val="00AB7C28"/>
    <w:rsid w:val="00AC1D26"/>
    <w:rsid w:val="00B23AA0"/>
    <w:rsid w:val="00BF145E"/>
    <w:rsid w:val="00C01DC5"/>
    <w:rsid w:val="00E10275"/>
    <w:rsid w:val="00E2397B"/>
    <w:rsid w:val="00E8233E"/>
    <w:rsid w:val="00F533B3"/>
    <w:rsid w:val="00FC20F4"/>
    <w:rsid w:val="00FC29F6"/>
    <w:rsid w:val="00FC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D46C2B"/>
  <w15:chartTrackingRefBased/>
  <w15:docId w15:val="{236DEC63-4B4C-4523-99F1-1A32B2B5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A6B"/>
    <w:pPr>
      <w:spacing w:after="200" w:line="276" w:lineRule="auto"/>
    </w:pPr>
    <w:rPr>
      <w:rFonts w:eastAsiaTheme="minorEastAsia"/>
      <w:lang w:val="ro-RO" w:eastAsia="en-GB"/>
    </w:rPr>
  </w:style>
  <w:style w:type="paragraph" w:styleId="Heading1">
    <w:name w:val="heading 1"/>
    <w:basedOn w:val="Normal"/>
    <w:next w:val="Normal"/>
    <w:link w:val="Heading1Char"/>
    <w:rsid w:val="009A1D20"/>
    <w:pPr>
      <w:keepNext/>
      <w:keepLines/>
      <w:pBdr>
        <w:top w:val="nil"/>
        <w:left w:val="nil"/>
        <w:bottom w:val="nil"/>
        <w:right w:val="nil"/>
        <w:between w:val="nil"/>
      </w:pBdr>
      <w:spacing w:before="480" w:after="120"/>
      <w:outlineLvl w:val="0"/>
    </w:pPr>
    <w:rPr>
      <w:rFonts w:ascii="Times New Roman" w:eastAsia="Calibri" w:hAnsi="Times New Roman" w:cs="Calibri"/>
      <w:b/>
      <w:caps/>
      <w:color w:val="0070C0"/>
      <w:sz w:val="28"/>
      <w:szCs w:val="48"/>
    </w:rPr>
  </w:style>
  <w:style w:type="paragraph" w:styleId="Heading2">
    <w:name w:val="heading 2"/>
    <w:basedOn w:val="Normal"/>
    <w:next w:val="Normal"/>
    <w:link w:val="Heading2Char"/>
    <w:uiPriority w:val="9"/>
    <w:unhideWhenUsed/>
    <w:qFormat/>
    <w:rsid w:val="000E04A4"/>
    <w:pPr>
      <w:keepNext/>
      <w:keepLines/>
      <w:spacing w:before="40" w:after="0"/>
      <w:outlineLvl w:val="1"/>
    </w:pPr>
    <w:rPr>
      <w:rFonts w:ascii="Times New Roman" w:eastAsiaTheme="majorEastAsia" w:hAnsi="Times New Roman" w:cstheme="majorBidi"/>
      <w:b/>
      <w:i/>
      <w:sz w:val="28"/>
      <w:szCs w:val="26"/>
    </w:rPr>
  </w:style>
  <w:style w:type="paragraph" w:styleId="Heading3">
    <w:name w:val="heading 3"/>
    <w:basedOn w:val="Normal"/>
    <w:next w:val="Normal"/>
    <w:link w:val="Heading3Char"/>
    <w:uiPriority w:val="9"/>
    <w:unhideWhenUsed/>
    <w:qFormat/>
    <w:rsid w:val="00F533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1D20"/>
    <w:rPr>
      <w:rFonts w:ascii="Times New Roman" w:eastAsia="Calibri" w:hAnsi="Times New Roman" w:cs="Calibri"/>
      <w:b/>
      <w:caps/>
      <w:color w:val="0070C0"/>
      <w:sz w:val="28"/>
      <w:szCs w:val="48"/>
      <w:lang w:val="ro-RO"/>
    </w:rPr>
  </w:style>
  <w:style w:type="table" w:customStyle="1" w:styleId="ListTable3-Accent31">
    <w:name w:val="List Table 3 - Accent 31"/>
    <w:basedOn w:val="TableNormal"/>
    <w:uiPriority w:val="48"/>
    <w:rsid w:val="000E04A4"/>
    <w:pPr>
      <w:spacing w:after="0" w:line="240" w:lineRule="auto"/>
    </w:pPr>
    <w:rPr>
      <w:lang w:val="ro-RO"/>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Default">
    <w:name w:val="Default"/>
    <w:rsid w:val="000E04A4"/>
    <w:pPr>
      <w:autoSpaceDE w:val="0"/>
      <w:autoSpaceDN w:val="0"/>
      <w:adjustRightInd w:val="0"/>
      <w:spacing w:after="0" w:line="240" w:lineRule="auto"/>
    </w:pPr>
    <w:rPr>
      <w:rFonts w:ascii="Palatino Linotype" w:eastAsia="Times New Roman" w:hAnsi="Palatino Linotype" w:cs="Palatino Linotype"/>
      <w:color w:val="000000"/>
      <w:sz w:val="24"/>
      <w:szCs w:val="24"/>
      <w:lang w:val="ro-RO" w:eastAsia="ro-RO"/>
    </w:rPr>
  </w:style>
  <w:style w:type="paragraph" w:customStyle="1" w:styleId="Normal1">
    <w:name w:val="Normal1"/>
    <w:rsid w:val="000E04A4"/>
    <w:pPr>
      <w:pBdr>
        <w:top w:val="nil"/>
        <w:left w:val="nil"/>
        <w:bottom w:val="nil"/>
        <w:right w:val="nil"/>
        <w:between w:val="nil"/>
      </w:pBdr>
    </w:pPr>
    <w:rPr>
      <w:rFonts w:ascii="Calibri" w:eastAsia="Calibri" w:hAnsi="Calibri" w:cs="Calibri"/>
      <w:color w:val="000000"/>
      <w:lang w:val="ro-RO"/>
    </w:rPr>
  </w:style>
  <w:style w:type="character" w:customStyle="1" w:styleId="Heading2Char">
    <w:name w:val="Heading 2 Char"/>
    <w:basedOn w:val="DefaultParagraphFont"/>
    <w:link w:val="Heading2"/>
    <w:uiPriority w:val="9"/>
    <w:rsid w:val="000E04A4"/>
    <w:rPr>
      <w:rFonts w:ascii="Times New Roman" w:eastAsiaTheme="majorEastAsia" w:hAnsi="Times New Roman" w:cstheme="majorBidi"/>
      <w:b/>
      <w:i/>
      <w:sz w:val="28"/>
      <w:szCs w:val="26"/>
      <w:lang w:val="ro-RO"/>
    </w:rPr>
  </w:style>
  <w:style w:type="paragraph" w:styleId="FootnoteText">
    <w:name w:val="footnote text"/>
    <w:basedOn w:val="Normal"/>
    <w:link w:val="FootnoteTextChar"/>
    <w:uiPriority w:val="99"/>
    <w:unhideWhenUsed/>
    <w:rsid w:val="000E04A4"/>
    <w:pPr>
      <w:spacing w:after="0" w:line="240" w:lineRule="auto"/>
    </w:pPr>
    <w:rPr>
      <w:sz w:val="20"/>
      <w:szCs w:val="20"/>
    </w:rPr>
  </w:style>
  <w:style w:type="character" w:customStyle="1" w:styleId="FootnoteTextChar">
    <w:name w:val="Footnote Text Char"/>
    <w:basedOn w:val="DefaultParagraphFont"/>
    <w:link w:val="FootnoteText"/>
    <w:uiPriority w:val="99"/>
    <w:rsid w:val="000E04A4"/>
    <w:rPr>
      <w:sz w:val="20"/>
      <w:szCs w:val="20"/>
      <w:lang w:val="ro-RO"/>
    </w:rPr>
  </w:style>
  <w:style w:type="paragraph" w:styleId="CommentText">
    <w:name w:val="annotation text"/>
    <w:basedOn w:val="Normal"/>
    <w:link w:val="CommentTextChar"/>
    <w:uiPriority w:val="99"/>
    <w:unhideWhenUsed/>
    <w:rsid w:val="000E04A4"/>
    <w:pPr>
      <w:spacing w:line="240" w:lineRule="auto"/>
    </w:pPr>
    <w:rPr>
      <w:sz w:val="20"/>
      <w:szCs w:val="20"/>
    </w:rPr>
  </w:style>
  <w:style w:type="character" w:customStyle="1" w:styleId="CommentTextChar">
    <w:name w:val="Comment Text Char"/>
    <w:basedOn w:val="DefaultParagraphFont"/>
    <w:link w:val="CommentText"/>
    <w:uiPriority w:val="99"/>
    <w:rsid w:val="000E04A4"/>
    <w:rPr>
      <w:sz w:val="20"/>
      <w:szCs w:val="20"/>
      <w:lang w:val="ro-RO"/>
    </w:rPr>
  </w:style>
  <w:style w:type="paragraph" w:styleId="Header">
    <w:name w:val="header"/>
    <w:basedOn w:val="Normal"/>
    <w:link w:val="HeaderChar"/>
    <w:uiPriority w:val="99"/>
    <w:unhideWhenUsed/>
    <w:rsid w:val="000E0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4A4"/>
    <w:rPr>
      <w:lang w:val="ro-RO"/>
    </w:rPr>
  </w:style>
  <w:style w:type="paragraph" w:styleId="Footer">
    <w:name w:val="footer"/>
    <w:basedOn w:val="Normal"/>
    <w:link w:val="FooterChar"/>
    <w:uiPriority w:val="99"/>
    <w:unhideWhenUsed/>
    <w:rsid w:val="000E0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4A4"/>
    <w:rPr>
      <w:lang w:val="ro-RO"/>
    </w:rPr>
  </w:style>
  <w:style w:type="character" w:styleId="FootnoteReference">
    <w:name w:val="footnote reference"/>
    <w:basedOn w:val="DefaultParagraphFont"/>
    <w:uiPriority w:val="99"/>
    <w:semiHidden/>
    <w:unhideWhenUsed/>
    <w:rsid w:val="000E04A4"/>
    <w:rPr>
      <w:vertAlign w:val="superscript"/>
    </w:rPr>
  </w:style>
  <w:style w:type="character" w:styleId="CommentReference">
    <w:name w:val="annotation reference"/>
    <w:basedOn w:val="DefaultParagraphFont"/>
    <w:uiPriority w:val="99"/>
    <w:semiHidden/>
    <w:unhideWhenUsed/>
    <w:rsid w:val="000E04A4"/>
    <w:rPr>
      <w:sz w:val="16"/>
      <w:szCs w:val="16"/>
    </w:rPr>
  </w:style>
  <w:style w:type="character" w:styleId="EndnoteReference">
    <w:name w:val="endnote reference"/>
    <w:basedOn w:val="DefaultParagraphFont"/>
    <w:uiPriority w:val="99"/>
    <w:semiHidden/>
    <w:unhideWhenUsed/>
    <w:rsid w:val="000E04A4"/>
    <w:rPr>
      <w:vertAlign w:val="superscript"/>
    </w:rPr>
  </w:style>
  <w:style w:type="paragraph" w:styleId="EndnoteText">
    <w:name w:val="endnote text"/>
    <w:basedOn w:val="Normal"/>
    <w:link w:val="EndnoteTextChar"/>
    <w:uiPriority w:val="99"/>
    <w:semiHidden/>
    <w:unhideWhenUsed/>
    <w:rsid w:val="000E04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04A4"/>
    <w:rPr>
      <w:sz w:val="20"/>
      <w:szCs w:val="20"/>
      <w:lang w:val="ro-RO"/>
    </w:rPr>
  </w:style>
  <w:style w:type="character" w:styleId="Hyperlink">
    <w:name w:val="Hyperlink"/>
    <w:basedOn w:val="DefaultParagraphFont"/>
    <w:uiPriority w:val="99"/>
    <w:unhideWhenUsed/>
    <w:rsid w:val="000E04A4"/>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E04A4"/>
    <w:rPr>
      <w:b/>
      <w:bCs/>
    </w:rPr>
  </w:style>
  <w:style w:type="character" w:customStyle="1" w:styleId="CommentSubjectChar">
    <w:name w:val="Comment Subject Char"/>
    <w:basedOn w:val="CommentTextChar"/>
    <w:link w:val="CommentSubject"/>
    <w:uiPriority w:val="99"/>
    <w:semiHidden/>
    <w:rsid w:val="000E04A4"/>
    <w:rPr>
      <w:b/>
      <w:bCs/>
      <w:sz w:val="20"/>
      <w:szCs w:val="20"/>
      <w:lang w:val="ro-RO"/>
    </w:rPr>
  </w:style>
  <w:style w:type="paragraph" w:styleId="BalloonText">
    <w:name w:val="Balloon Text"/>
    <w:basedOn w:val="Normal"/>
    <w:link w:val="BalloonTextChar"/>
    <w:uiPriority w:val="99"/>
    <w:semiHidden/>
    <w:unhideWhenUsed/>
    <w:rsid w:val="000E0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4A4"/>
    <w:rPr>
      <w:rFonts w:ascii="Tahoma" w:hAnsi="Tahoma" w:cs="Tahoma"/>
      <w:sz w:val="16"/>
      <w:szCs w:val="16"/>
      <w:lang w:val="ro-RO"/>
    </w:rPr>
  </w:style>
  <w:style w:type="table" w:styleId="TableGrid">
    <w:name w:val="Table Grid"/>
    <w:basedOn w:val="TableNormal"/>
    <w:uiPriority w:val="39"/>
    <w:rsid w:val="000E04A4"/>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4A4"/>
    <w:pPr>
      <w:ind w:left="720"/>
      <w:contextualSpacing/>
    </w:pPr>
  </w:style>
  <w:style w:type="paragraph" w:styleId="IntenseQuote">
    <w:name w:val="Intense Quote"/>
    <w:basedOn w:val="Normal"/>
    <w:next w:val="Normal"/>
    <w:link w:val="IntenseQuoteChar"/>
    <w:uiPriority w:val="30"/>
    <w:qFormat/>
    <w:rsid w:val="006E4C8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E4C8A"/>
    <w:rPr>
      <w:rFonts w:eastAsiaTheme="minorEastAsia"/>
      <w:i/>
      <w:iCs/>
      <w:color w:val="5B9BD5" w:themeColor="accent1"/>
      <w:lang w:val="en-GB" w:eastAsia="en-GB"/>
    </w:rPr>
  </w:style>
  <w:style w:type="paragraph" w:styleId="NormalWeb">
    <w:name w:val="Normal (Web)"/>
    <w:basedOn w:val="Normal"/>
    <w:uiPriority w:val="99"/>
    <w:semiHidden/>
    <w:unhideWhenUsed/>
    <w:rsid w:val="002A5F72"/>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2A5F72"/>
    <w:rPr>
      <w:b/>
      <w:bCs/>
    </w:rPr>
  </w:style>
  <w:style w:type="character" w:styleId="IntenseReference">
    <w:name w:val="Intense Reference"/>
    <w:basedOn w:val="DefaultParagraphFont"/>
    <w:uiPriority w:val="32"/>
    <w:qFormat/>
    <w:rsid w:val="00F533B3"/>
    <w:rPr>
      <w:b/>
      <w:bCs/>
      <w:smallCaps/>
      <w:color w:val="5B9BD5" w:themeColor="accent1"/>
      <w:spacing w:val="5"/>
    </w:rPr>
  </w:style>
  <w:style w:type="character" w:styleId="IntenseEmphasis">
    <w:name w:val="Intense Emphasis"/>
    <w:basedOn w:val="DefaultParagraphFont"/>
    <w:uiPriority w:val="21"/>
    <w:qFormat/>
    <w:rsid w:val="00F533B3"/>
    <w:rPr>
      <w:i/>
      <w:iCs/>
      <w:color w:val="5B9BD5" w:themeColor="accent1"/>
    </w:rPr>
  </w:style>
  <w:style w:type="character" w:customStyle="1" w:styleId="Heading3Char">
    <w:name w:val="Heading 3 Char"/>
    <w:basedOn w:val="DefaultParagraphFont"/>
    <w:link w:val="Heading3"/>
    <w:uiPriority w:val="9"/>
    <w:rsid w:val="00F533B3"/>
    <w:rPr>
      <w:rFonts w:asciiTheme="majorHAnsi" w:eastAsiaTheme="majorEastAsia" w:hAnsiTheme="majorHAnsi" w:cstheme="majorBidi"/>
      <w:color w:val="1F4D78" w:themeColor="accent1" w:themeShade="7F"/>
      <w:sz w:val="24"/>
      <w:szCs w:val="24"/>
      <w:lang w:val="en-GB" w:eastAsia="en-GB"/>
    </w:rPr>
  </w:style>
  <w:style w:type="paragraph" w:styleId="Revision">
    <w:name w:val="Revision"/>
    <w:hidden/>
    <w:uiPriority w:val="99"/>
    <w:semiHidden/>
    <w:rsid w:val="009D0388"/>
    <w:pPr>
      <w:spacing w:after="0" w:line="240" w:lineRule="auto"/>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99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romaniaeducata.eu"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C3072-931A-4F2D-8BA6-C0256D41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2092</Words>
  <Characters>12134</Characters>
  <Application>Microsoft Office Word</Application>
  <DocSecurity>0</DocSecurity>
  <Lines>101</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Brief de presă</vt:lpstr>
    </vt:vector>
  </TitlesOfParts>
  <Company/>
  <LinksUpToDate>false</LinksUpToDate>
  <CharactersWithSpaces>14198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dc:creator>
  <cp:keywords/>
  <dc:description/>
  <cp:lastModifiedBy>DEC</cp:lastModifiedBy>
  <cp:revision>6</cp:revision>
  <cp:lastPrinted>2018-12-03T12:57:00Z</cp:lastPrinted>
  <dcterms:created xsi:type="dcterms:W3CDTF">2018-12-04T08:29:00Z</dcterms:created>
  <dcterms:modified xsi:type="dcterms:W3CDTF">2018-12-04T13:23:00Z</dcterms:modified>
</cp:coreProperties>
</file>