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ED" w:rsidRPr="00781388" w:rsidRDefault="00441EED" w:rsidP="00441EE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781388">
        <w:rPr>
          <w:rFonts w:asciiTheme="minorHAnsi" w:hAnsiTheme="minorHAnsi" w:cstheme="minorHAnsi"/>
          <w:bCs/>
          <w:color w:val="000000"/>
        </w:rPr>
        <w:t>Contestatii</w:t>
      </w:r>
      <w:proofErr w:type="spellEnd"/>
      <w:r w:rsidRPr="00781388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781388">
        <w:rPr>
          <w:rFonts w:asciiTheme="minorHAnsi" w:hAnsiTheme="minorHAnsi" w:cstheme="minorHAnsi"/>
          <w:bCs/>
          <w:color w:val="000000"/>
        </w:rPr>
        <w:t>Evaluare</w:t>
      </w:r>
      <w:proofErr w:type="spellEnd"/>
      <w:r w:rsidRPr="00781388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781388">
        <w:rPr>
          <w:rFonts w:asciiTheme="minorHAnsi" w:hAnsiTheme="minorHAnsi" w:cstheme="minorHAnsi"/>
          <w:bCs/>
          <w:color w:val="000000"/>
        </w:rPr>
        <w:t>Nationala</w:t>
      </w:r>
      <w:proofErr w:type="spellEnd"/>
      <w:r w:rsidRPr="00781388">
        <w:rPr>
          <w:rFonts w:asciiTheme="minorHAnsi" w:hAnsiTheme="minorHAnsi" w:cstheme="minorHAnsi"/>
          <w:bCs/>
          <w:color w:val="000000"/>
        </w:rPr>
        <w:t xml:space="preserve"> 2022. Ce </w:t>
      </w:r>
      <w:proofErr w:type="spellStart"/>
      <w:r w:rsidRPr="00781388">
        <w:rPr>
          <w:rFonts w:asciiTheme="minorHAnsi" w:hAnsiTheme="minorHAnsi" w:cstheme="minorHAnsi"/>
          <w:bCs/>
          <w:color w:val="000000"/>
        </w:rPr>
        <w:t>trebuie</w:t>
      </w:r>
      <w:proofErr w:type="spellEnd"/>
      <w:r w:rsidRPr="00781388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proofErr w:type="gramStart"/>
      <w:r w:rsidRPr="00781388">
        <w:rPr>
          <w:rFonts w:asciiTheme="minorHAnsi" w:hAnsiTheme="minorHAnsi" w:cstheme="minorHAnsi"/>
          <w:bCs/>
          <w:color w:val="000000"/>
        </w:rPr>
        <w:t>sa</w:t>
      </w:r>
      <w:proofErr w:type="spellEnd"/>
      <w:proofErr w:type="gramEnd"/>
      <w:r w:rsidRPr="00781388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781388">
        <w:rPr>
          <w:rFonts w:asciiTheme="minorHAnsi" w:hAnsiTheme="minorHAnsi" w:cstheme="minorHAnsi"/>
          <w:bCs/>
          <w:color w:val="000000"/>
        </w:rPr>
        <w:t>faci</w:t>
      </w:r>
      <w:proofErr w:type="spellEnd"/>
      <w:r w:rsidRPr="00781388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781388">
        <w:rPr>
          <w:rFonts w:asciiTheme="minorHAnsi" w:hAnsiTheme="minorHAnsi" w:cstheme="minorHAnsi"/>
          <w:bCs/>
          <w:color w:val="000000"/>
        </w:rPr>
        <w:t>daca</w:t>
      </w:r>
      <w:proofErr w:type="spellEnd"/>
      <w:r w:rsidRPr="00781388">
        <w:rPr>
          <w:rFonts w:asciiTheme="minorHAnsi" w:hAnsiTheme="minorHAnsi" w:cstheme="minorHAnsi"/>
          <w:bCs/>
          <w:color w:val="000000"/>
        </w:rPr>
        <w:t xml:space="preserve"> nu </w:t>
      </w:r>
      <w:proofErr w:type="spellStart"/>
      <w:r w:rsidRPr="00781388">
        <w:rPr>
          <w:rFonts w:asciiTheme="minorHAnsi" w:hAnsiTheme="minorHAnsi" w:cstheme="minorHAnsi"/>
          <w:bCs/>
          <w:color w:val="000000"/>
        </w:rPr>
        <w:t>esti</w:t>
      </w:r>
      <w:proofErr w:type="spellEnd"/>
      <w:r w:rsidRPr="00781388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781388">
        <w:rPr>
          <w:rFonts w:asciiTheme="minorHAnsi" w:hAnsiTheme="minorHAnsi" w:cstheme="minorHAnsi"/>
          <w:bCs/>
          <w:color w:val="000000"/>
        </w:rPr>
        <w:t>multumit</w:t>
      </w:r>
      <w:proofErr w:type="spellEnd"/>
      <w:r w:rsidRPr="00781388">
        <w:rPr>
          <w:rFonts w:asciiTheme="minorHAnsi" w:hAnsiTheme="minorHAnsi" w:cstheme="minorHAnsi"/>
          <w:bCs/>
          <w:color w:val="000000"/>
        </w:rPr>
        <w:t xml:space="preserve"> cu nota </w:t>
      </w:r>
      <w:proofErr w:type="spellStart"/>
      <w:r w:rsidRPr="00781388">
        <w:rPr>
          <w:rFonts w:asciiTheme="minorHAnsi" w:hAnsiTheme="minorHAnsi" w:cstheme="minorHAnsi"/>
          <w:bCs/>
          <w:color w:val="000000"/>
        </w:rPr>
        <w:t>primita</w:t>
      </w:r>
      <w:proofErr w:type="spellEnd"/>
    </w:p>
    <w:p w:rsidR="00781388" w:rsidRPr="00781388" w:rsidRDefault="00781388" w:rsidP="00441E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</w:p>
    <w:p w:rsidR="00781388" w:rsidRPr="00781388" w:rsidRDefault="00781388" w:rsidP="00441E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781388">
        <w:rPr>
          <w:rFonts w:asciiTheme="minorHAnsi" w:hAnsiTheme="minorHAnsi" w:cstheme="minorHAnsi"/>
          <w:color w:val="222222"/>
        </w:rPr>
        <w:t>Lead</w:t>
      </w:r>
    </w:p>
    <w:p w:rsidR="00781388" w:rsidRPr="00781388" w:rsidRDefault="00781388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a VIII-a </w:t>
      </w:r>
      <w:proofErr w:type="spellStart"/>
      <w:proofErr w:type="gramStart"/>
      <w:r>
        <w:t>este</w:t>
      </w:r>
      <w:proofErr w:type="spellEnd"/>
      <w:proofErr w:type="gramEnd"/>
      <w:r>
        <w:t xml:space="preserve"> un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 </w:t>
      </w:r>
      <w:proofErr w:type="spellStart"/>
      <w:r>
        <w:t>sumativă</w:t>
      </w:r>
      <w:proofErr w:type="spellEnd"/>
      <w:r>
        <w:t xml:space="preserve"> a </w:t>
      </w:r>
      <w:proofErr w:type="spellStart"/>
      <w:r>
        <w:t>competenţelor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învăţământului</w:t>
      </w:r>
      <w:proofErr w:type="spellEnd"/>
      <w:r>
        <w:t xml:space="preserve"> </w:t>
      </w:r>
      <w:proofErr w:type="spellStart"/>
      <w:r>
        <w:t>gimnazial</w:t>
      </w:r>
      <w:proofErr w:type="spellEnd"/>
      <w:r>
        <w:t>.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se </w:t>
      </w:r>
      <w:proofErr w:type="spellStart"/>
      <w:r>
        <w:t>desfăşoară</w:t>
      </w:r>
      <w:proofErr w:type="spellEnd"/>
      <w:r>
        <w:t xml:space="preserve">, </w:t>
      </w:r>
      <w:proofErr w:type="spellStart"/>
      <w:r>
        <w:t>anu</w:t>
      </w:r>
      <w:r w:rsidR="00EE7D29">
        <w:t>al</w:t>
      </w:r>
      <w:proofErr w:type="spellEnd"/>
      <w:r w:rsidR="00EE7D29">
        <w:t xml:space="preserve">, </w:t>
      </w:r>
      <w:proofErr w:type="spellStart"/>
      <w:r w:rsidR="00EE7D29">
        <w:t>într</w:t>
      </w:r>
      <w:proofErr w:type="spellEnd"/>
      <w:r w:rsidR="00EE7D29">
        <w:t xml:space="preserve">-o </w:t>
      </w:r>
      <w:proofErr w:type="spellStart"/>
      <w:r w:rsidR="00EE7D29">
        <w:t>singură</w:t>
      </w:r>
      <w:proofErr w:type="spellEnd"/>
      <w:r w:rsidR="00EE7D29">
        <w:t xml:space="preserve"> </w:t>
      </w:r>
      <w:proofErr w:type="spellStart"/>
      <w:r w:rsidR="00EE7D29">
        <w:t>sesiune.</w:t>
      </w:r>
      <w:r>
        <w:t>Atât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proveniţi</w:t>
      </w:r>
      <w:proofErr w:type="spellEnd"/>
      <w:r>
        <w:t xml:space="preserve"> din </w:t>
      </w:r>
      <w:proofErr w:type="spellStart"/>
      <w:r>
        <w:t>învăţământul</w:t>
      </w:r>
      <w:proofErr w:type="spellEnd"/>
      <w:r>
        <w:t xml:space="preserve"> de stat,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din </w:t>
      </w:r>
      <w:proofErr w:type="spellStart"/>
      <w:r>
        <w:t>învăţământul</w:t>
      </w:r>
      <w:proofErr w:type="spellEnd"/>
      <w:r>
        <w:t xml:space="preserve"> particular au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susţină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taxă</w:t>
      </w:r>
      <w:proofErr w:type="spellEnd"/>
      <w:r>
        <w:t>.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la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2022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Preşedintele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gram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un</w:t>
      </w:r>
      <w:proofErr w:type="gram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secretar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al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comisiei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din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centrul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zonal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primesc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bază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proces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-verbal,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lucrările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scrise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aduse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delegaţii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la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fiecare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unitate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învăţământ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arondată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</w:t>
      </w:r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pre</w:t>
      </w:r>
      <w:proofErr w:type="spellEnd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a fi evaluate.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Toate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lucrările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primite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centrul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zonal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la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aceeaşi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disciplină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sunt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amestecate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către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preşedintele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secretarul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comisiei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apoi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sunt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grupate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pachete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numerotate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la 1 la n. 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Înainte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începerea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corectării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preşedintele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secretarul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din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centrul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zonal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au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obligaţia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gram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</w:t>
      </w:r>
      <w:proofErr w:type="gram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asigura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pentru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fiecare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disciplină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la care se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organizează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evaluarea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o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sesiune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instruire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pentru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evaluatori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. 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Evaluarea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lucrărilor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scrise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din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fiecare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pachet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se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efectuează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baza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baremului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notare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cadrul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centrului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zonal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doi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profesori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evaluatori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care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lucrează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mod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obligatoriu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săli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separate,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stabilite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preşedintele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comisiei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.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fiecare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sală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se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află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cel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puţin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trei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profesori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evaluatori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. 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Schimbarea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lucrărilor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la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primul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evaluator la al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doilea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invers se </w:t>
      </w:r>
      <w:proofErr w:type="spellStart"/>
      <w:proofErr w:type="gram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va</w:t>
      </w:r>
      <w:proofErr w:type="spellEnd"/>
      <w:proofErr w:type="gram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face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prezenţa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preşedintelui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sau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secretarului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comisiei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menţionându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-se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datele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identificare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ale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evaluatorului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: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numele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numerele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lucrărilor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corectate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.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Evaluarea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lucrărilor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se face cu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respectarea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strictă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baremului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unic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notare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baza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unui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punctaj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scara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1-100,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acordându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-se 90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puncte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pentru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răspunsurile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corecte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complete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10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puncte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din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oficiu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.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După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fiecare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profesor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stabileşte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nota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prin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împărţirea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la 10 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punctajului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obţinut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elev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fără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rotunjire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o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trece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lucrare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.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lastRenderedPageBreak/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cazul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care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diferenţa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dintre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notele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celor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doi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evaluatori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este</w:t>
      </w:r>
      <w:proofErr w:type="spellEnd"/>
      <w:proofErr w:type="gram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cel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mult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un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punct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se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calculează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se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trece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lucrare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nota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finală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calculată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ca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medie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aritmetică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cu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două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zecimale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fără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rotunjire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notelor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acordate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cei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doi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profesori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evaluatori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. 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Această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notă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este</w:t>
      </w:r>
      <w:proofErr w:type="spellEnd"/>
      <w:proofErr w:type="gram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cea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care se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va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calcul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pentru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media d</w:t>
      </w:r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e </w:t>
      </w:r>
      <w:proofErr w:type="spellStart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admitere</w:t>
      </w:r>
      <w:proofErr w:type="spellEnd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clasa</w:t>
      </w:r>
      <w:proofErr w:type="spellEnd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a IX-a.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cazul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care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diferenţa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între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notele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acordate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către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cei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doi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profesori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evaluatori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este</w:t>
      </w:r>
      <w:proofErr w:type="spellEnd"/>
      <w:proofErr w:type="gram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mai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mare de 1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punct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lucrarea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va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fi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recorectată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alţi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doi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profesori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evaluatori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stabiliţi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preşedintele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comisiei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iar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nota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acordată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</w:t>
      </w:r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aceştia</w:t>
      </w:r>
      <w:proofErr w:type="spellEnd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va</w:t>
      </w:r>
      <w:proofErr w:type="spellEnd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fi nota </w:t>
      </w:r>
      <w:proofErr w:type="spellStart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finală</w:t>
      </w:r>
      <w:proofErr w:type="spellEnd"/>
      <w:r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.</w:t>
      </w:r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Nota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finală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se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trece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lucrare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şi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se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semnează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preşedintele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comisiei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din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centrul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zonal de </w:t>
      </w:r>
      <w:proofErr w:type="spellStart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evaluare</w:t>
      </w:r>
      <w:proofErr w:type="spellEnd"/>
      <w:r w:rsidRPr="00E23AC7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.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:rsidR="00E23AC7" w:rsidRPr="00E23AC7" w:rsidRDefault="00E23AC7" w:rsidP="00E23A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23AC7">
        <w:rPr>
          <w:rFonts w:asciiTheme="minorHAnsi" w:hAnsiTheme="minorHAnsi" w:cstheme="minorHAnsi"/>
          <w:b/>
          <w:color w:val="000000"/>
        </w:rPr>
        <w:t xml:space="preserve">Cum se </w:t>
      </w:r>
      <w:proofErr w:type="spellStart"/>
      <w:r w:rsidRPr="00E23AC7">
        <w:rPr>
          <w:rFonts w:asciiTheme="minorHAnsi" w:hAnsiTheme="minorHAnsi" w:cstheme="minorHAnsi"/>
          <w:b/>
          <w:color w:val="000000"/>
        </w:rPr>
        <w:t>depun</w:t>
      </w:r>
      <w:proofErr w:type="spellEnd"/>
      <w:r w:rsidRPr="00E23AC7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E23AC7">
        <w:rPr>
          <w:rFonts w:asciiTheme="minorHAnsi" w:hAnsiTheme="minorHAnsi" w:cstheme="minorHAnsi"/>
          <w:b/>
          <w:color w:val="000000"/>
        </w:rPr>
        <w:t>contestatiile</w:t>
      </w:r>
      <w:proofErr w:type="spellEnd"/>
      <w:r w:rsidRPr="00E23AC7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E23AC7">
        <w:rPr>
          <w:rFonts w:asciiTheme="minorHAnsi" w:hAnsiTheme="minorHAnsi" w:cstheme="minorHAnsi"/>
          <w:b/>
          <w:color w:val="000000"/>
        </w:rPr>
        <w:t>pentru</w:t>
      </w:r>
      <w:proofErr w:type="spellEnd"/>
      <w:r w:rsidRPr="00E23AC7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E23AC7">
        <w:rPr>
          <w:rFonts w:asciiTheme="minorHAnsi" w:hAnsiTheme="minorHAnsi" w:cstheme="minorHAnsi"/>
          <w:b/>
          <w:color w:val="222222"/>
        </w:rPr>
        <w:t>Evaluare</w:t>
      </w:r>
      <w:proofErr w:type="spellEnd"/>
      <w:r w:rsidRPr="00E23AC7">
        <w:rPr>
          <w:rFonts w:asciiTheme="minorHAnsi" w:hAnsiTheme="minorHAnsi" w:cstheme="minorHAnsi"/>
          <w:b/>
          <w:color w:val="222222"/>
        </w:rPr>
        <w:t xml:space="preserve"> </w:t>
      </w:r>
      <w:proofErr w:type="spellStart"/>
      <w:r w:rsidRPr="00E23AC7">
        <w:rPr>
          <w:rFonts w:asciiTheme="minorHAnsi" w:hAnsiTheme="minorHAnsi" w:cstheme="minorHAnsi"/>
          <w:b/>
          <w:color w:val="222222"/>
        </w:rPr>
        <w:t>Nationala</w:t>
      </w:r>
      <w:proofErr w:type="spellEnd"/>
      <w:r w:rsidRPr="00E23AC7">
        <w:rPr>
          <w:rFonts w:asciiTheme="minorHAnsi" w:hAnsiTheme="minorHAnsi" w:cstheme="minorHAnsi"/>
          <w:b/>
          <w:color w:val="222222"/>
        </w:rPr>
        <w:t xml:space="preserve"> 2022 - </w:t>
      </w:r>
      <w:proofErr w:type="spellStart"/>
      <w:r w:rsidRPr="00E23AC7">
        <w:rPr>
          <w:rFonts w:asciiTheme="minorHAnsi" w:hAnsiTheme="minorHAnsi" w:cstheme="minorHAnsi"/>
          <w:b/>
          <w:color w:val="222222"/>
        </w:rPr>
        <w:t>procedura</w:t>
      </w:r>
      <w:proofErr w:type="spellEnd"/>
      <w:r w:rsidRPr="00E23AC7">
        <w:rPr>
          <w:rFonts w:asciiTheme="minorHAnsi" w:hAnsiTheme="minorHAnsi" w:cstheme="minorHAnsi"/>
          <w:b/>
          <w:color w:val="222222"/>
        </w:rPr>
        <w:t xml:space="preserve"> pas cu pas</w:t>
      </w:r>
    </w:p>
    <w:p w:rsidR="00E23AC7" w:rsidRDefault="00E23AC7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:rsidR="00781388" w:rsidRPr="00781388" w:rsidRDefault="00781388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  <w:proofErr w:type="spellStart"/>
      <w:r w:rsidRPr="00781388"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>Elevii</w:t>
      </w:r>
      <w:proofErr w:type="spellEnd"/>
      <w:r w:rsidRPr="00781388"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 xml:space="preserve"> </w:t>
      </w: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 xml:space="preserve">care nu </w:t>
      </w:r>
      <w:proofErr w:type="spellStart"/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>sunt</w:t>
      </w:r>
      <w:proofErr w:type="spellEnd"/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 xml:space="preserve"> mu</w:t>
      </w: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  <w:lang w:val="ro-RO"/>
        </w:rPr>
        <w:t>țumiți de notele obținule la examenele de la Evaluarea Națională 2022 pot depune contestații pe 23 iunie, între orele 16</w:t>
      </w: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 xml:space="preserve">:00-19:00 </w:t>
      </w: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  <w:lang w:val="ro-RO"/>
        </w:rPr>
        <w:t>și pe 24 iunie, între orele 0</w:t>
      </w: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>8:00-12:00</w:t>
      </w:r>
    </w:p>
    <w:p w:rsidR="00781388" w:rsidRDefault="00781388" w:rsidP="00781388">
      <w:pPr>
        <w:pStyle w:val="lead"/>
        <w:shd w:val="clear" w:color="auto" w:fill="FFFFFF"/>
        <w:spacing w:after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  <w:lang w:val="ro-RO"/>
        </w:rPr>
      </w:pP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>Candida</w:t>
      </w: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  <w:lang w:val="ro-RO"/>
        </w:rPr>
        <w:t>ții cre vor să depună contestații trebuie să completeze și să semneze o declarație tip, în care menționează faptul că au luat la cunosțință că nota acordată ca urmare a soluționării contestație, poate modifica, după caz, nota inițială, p</w:t>
      </w:r>
      <w:bookmarkStart w:id="0" w:name="_GoBack"/>
      <w:bookmarkEnd w:id="0"/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  <w:lang w:val="ro-RO"/>
        </w:rPr>
        <w:t>rin creștere sau descreștere.</w:t>
      </w:r>
    </w:p>
    <w:p w:rsidR="00781388" w:rsidRPr="00B57C23" w:rsidRDefault="00781388" w:rsidP="00781388">
      <w:pPr>
        <w:pStyle w:val="lead"/>
        <w:shd w:val="clear" w:color="auto" w:fill="FFFFFF"/>
        <w:spacing w:after="0"/>
        <w:rPr>
          <w:rStyle w:val="Strong"/>
          <w:rFonts w:asciiTheme="minorHAnsi" w:hAnsiTheme="minorHAnsi" w:cstheme="minorHAnsi"/>
          <w:color w:val="000000"/>
          <w:bdr w:val="none" w:sz="0" w:space="0" w:color="auto" w:frame="1"/>
          <w:lang w:val="ro-RO"/>
        </w:rPr>
      </w:pP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  <w:lang w:val="ro-RO"/>
        </w:rPr>
        <w:t>În cazul canidațiilor care nu au împlinit 18 ani, declarația-tip este semnată de către părinții sau reprezentații legali ai acestora.</w:t>
      </w:r>
    </w:p>
    <w:p w:rsidR="00B57C23" w:rsidRPr="00B57C23" w:rsidRDefault="00B57C23" w:rsidP="00E23AC7">
      <w:pPr>
        <w:pStyle w:val="lead"/>
        <w:rPr>
          <w:rFonts w:cstheme="minorHAnsi"/>
          <w:b/>
          <w:bCs/>
          <w:color w:val="000000"/>
          <w:bdr w:val="none" w:sz="0" w:space="0" w:color="auto" w:frame="1"/>
        </w:rPr>
      </w:pPr>
      <w:proofErr w:type="spellStart"/>
      <w:r w:rsidRPr="00B57C23">
        <w:rPr>
          <w:rFonts w:cstheme="minorHAnsi"/>
          <w:b/>
          <w:bCs/>
          <w:color w:val="000000"/>
          <w:bdr w:val="none" w:sz="0" w:space="0" w:color="auto" w:frame="1"/>
        </w:rPr>
        <w:t>Recorectarea</w:t>
      </w:r>
      <w:proofErr w:type="spellEnd"/>
      <w:r w:rsidRPr="00B57C23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B57C23">
        <w:rPr>
          <w:rFonts w:cstheme="minorHAnsi"/>
          <w:b/>
          <w:bCs/>
          <w:color w:val="000000"/>
          <w:bdr w:val="none" w:sz="0" w:space="0" w:color="auto" w:frame="1"/>
        </w:rPr>
        <w:t>lucrărilor</w:t>
      </w:r>
      <w:proofErr w:type="spellEnd"/>
      <w:r w:rsidRPr="00B57C23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B57C23">
        <w:rPr>
          <w:rFonts w:cstheme="minorHAnsi"/>
          <w:b/>
          <w:bCs/>
          <w:color w:val="000000"/>
          <w:bdr w:val="none" w:sz="0" w:space="0" w:color="auto" w:frame="1"/>
        </w:rPr>
        <w:t>după</w:t>
      </w:r>
      <w:proofErr w:type="spellEnd"/>
      <w:r w:rsidRPr="00B57C23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B57C23">
        <w:rPr>
          <w:rFonts w:cstheme="minorHAnsi"/>
          <w:b/>
          <w:bCs/>
          <w:color w:val="000000"/>
          <w:bdr w:val="none" w:sz="0" w:space="0" w:color="auto" w:frame="1"/>
        </w:rPr>
        <w:t>contestații</w:t>
      </w:r>
      <w:proofErr w:type="spellEnd"/>
    </w:p>
    <w:p w:rsidR="00B57C23" w:rsidRDefault="00B57C23" w:rsidP="00E23AC7">
      <w:pPr>
        <w:pStyle w:val="lead"/>
        <w:rPr>
          <w:rFonts w:cstheme="minorHAnsi"/>
          <w:bCs/>
          <w:color w:val="000000"/>
          <w:bdr w:val="none" w:sz="0" w:space="0" w:color="auto" w:frame="1"/>
        </w:rPr>
      </w:pP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Reevaluarea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se face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respectând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cu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strictețe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baremul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evaluare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ș</w:t>
      </w:r>
      <w:r w:rsidRPr="00E23AC7">
        <w:rPr>
          <w:rFonts w:cstheme="minorHAnsi"/>
          <w:bCs/>
          <w:color w:val="000000"/>
          <w:bdr w:val="none" w:sz="0" w:space="0" w:color="auto" w:frame="1"/>
        </w:rPr>
        <w:t>i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notare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ș</w:t>
      </w:r>
      <w:r w:rsidRPr="00E23AC7">
        <w:rPr>
          <w:rFonts w:cstheme="minorHAnsi"/>
          <w:bCs/>
          <w:color w:val="000000"/>
          <w:bdr w:val="none" w:sz="0" w:space="0" w:color="auto" w:frame="1"/>
        </w:rPr>
        <w:t>i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toate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proced</w:t>
      </w:r>
      <w:r>
        <w:rPr>
          <w:rFonts w:cstheme="minorHAnsi"/>
          <w:bCs/>
          <w:color w:val="000000"/>
          <w:bdr w:val="none" w:sz="0" w:space="0" w:color="auto" w:frame="1"/>
        </w:rPr>
        <w:t>urile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evaluare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. Nota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acordată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ce</w:t>
      </w:r>
      <w:r>
        <w:rPr>
          <w:rFonts w:cstheme="minorHAnsi"/>
          <w:bCs/>
          <w:color w:val="000000"/>
          <w:bdr w:val="none" w:sz="0" w:space="0" w:color="auto" w:frame="1"/>
        </w:rPr>
        <w:t>a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de-a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doua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comisie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contestații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cstheme="minorHAnsi"/>
          <w:bCs/>
          <w:color w:val="000000"/>
          <w:bdr w:val="none" w:sz="0" w:space="0" w:color="auto" w:frame="1"/>
        </w:rPr>
        <w:t>este</w:t>
      </w:r>
      <w:proofErr w:type="spellEnd"/>
      <w:proofErr w:type="gramEnd"/>
      <w:r>
        <w:rPr>
          <w:rFonts w:cstheme="minorHAnsi"/>
          <w:bCs/>
          <w:color w:val="000000"/>
          <w:bdr w:val="none" w:sz="0" w:space="0" w:color="auto" w:frame="1"/>
        </w:rPr>
        <w:t xml:space="preserve"> nota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finală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obținută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candidat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>.</w:t>
      </w:r>
    </w:p>
    <w:p w:rsidR="00B57C23" w:rsidRDefault="00B57C23" w:rsidP="00E23AC7">
      <w:pPr>
        <w:pStyle w:val="lead"/>
        <w:rPr>
          <w:rFonts w:cstheme="minorHAnsi"/>
          <w:bCs/>
          <w:color w:val="000000"/>
          <w:bdr w:val="none" w:sz="0" w:space="0" w:color="auto" w:frame="1"/>
        </w:rPr>
      </w:pP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Evaluarea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notelor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de la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contestații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se face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astfel</w:t>
      </w:r>
      <w:proofErr w:type="spellEnd"/>
    </w:p>
    <w:p w:rsidR="00B57C23" w:rsidRDefault="00B57C23" w:rsidP="00E23AC7">
      <w:pPr>
        <w:pStyle w:val="lead"/>
        <w:rPr>
          <w:rFonts w:cstheme="minorHAnsi"/>
          <w:bCs/>
          <w:color w:val="000000"/>
          <w:bdr w:val="none" w:sz="0" w:space="0" w:color="auto" w:frame="1"/>
        </w:rPr>
      </w:pPr>
      <w:r>
        <w:rPr>
          <w:rFonts w:cstheme="minorHAnsi"/>
          <w:bCs/>
          <w:color w:val="000000"/>
          <w:bdr w:val="none" w:sz="0" w:space="0" w:color="auto" w:frame="1"/>
        </w:rPr>
        <w:t xml:space="preserve">Se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compară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notele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de la prima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evaluare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a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lucrărilor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cu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notele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de la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evaluare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inițială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iar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în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cazul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în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care se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constată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o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diferență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notare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mai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mare de 1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punct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, î plus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sau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în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minus,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între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nota de la prima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evaluare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și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nota de la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contestații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lucrarea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va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fi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reevaluată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alți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doi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bCs/>
          <w:color w:val="000000"/>
          <w:bdr w:val="none" w:sz="0" w:space="0" w:color="auto" w:frame="1"/>
        </w:rPr>
        <w:t>profesori</w:t>
      </w:r>
      <w:proofErr w:type="spellEnd"/>
      <w:r>
        <w:rPr>
          <w:rFonts w:cstheme="minorHAnsi"/>
          <w:bCs/>
          <w:color w:val="000000"/>
          <w:bdr w:val="none" w:sz="0" w:space="0" w:color="auto" w:frame="1"/>
        </w:rPr>
        <w:t>.</w:t>
      </w:r>
    </w:p>
    <w:p w:rsidR="00B57C23" w:rsidRDefault="00B57C23" w:rsidP="00E23AC7">
      <w:pPr>
        <w:pStyle w:val="lead"/>
        <w:rPr>
          <w:rFonts w:cstheme="minorHAnsi"/>
          <w:bCs/>
          <w:color w:val="000000"/>
          <w:bdr w:val="none" w:sz="0" w:space="0" w:color="auto" w:frame="1"/>
        </w:rPr>
      </w:pP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Reevaluarea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se face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respectand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cu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strictete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baremul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evaluare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si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notare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si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toate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procedurile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evaluare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. Nota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acordata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cea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de-a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doua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comisie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contestatii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B57C23">
        <w:rPr>
          <w:rFonts w:cstheme="minorHAnsi"/>
          <w:bCs/>
          <w:color w:val="000000"/>
          <w:bdr w:val="none" w:sz="0" w:space="0" w:color="auto" w:frame="1"/>
        </w:rPr>
        <w:t>este</w:t>
      </w:r>
      <w:proofErr w:type="spellEnd"/>
      <w:proofErr w:type="gram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nota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finala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obtinuta</w:t>
      </w:r>
      <w:proofErr w:type="spellEnd"/>
      <w:r w:rsidRPr="00B57C23"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B57C23">
        <w:rPr>
          <w:rFonts w:cstheme="minorHAnsi"/>
          <w:bCs/>
          <w:color w:val="000000"/>
          <w:bdr w:val="none" w:sz="0" w:space="0" w:color="auto" w:frame="1"/>
        </w:rPr>
        <w:t>candidat</w:t>
      </w:r>
      <w:proofErr w:type="spellEnd"/>
    </w:p>
    <w:p w:rsidR="00B57C23" w:rsidRDefault="00B57C23" w:rsidP="00E23AC7">
      <w:pPr>
        <w:pStyle w:val="lead"/>
        <w:rPr>
          <w:rFonts w:cstheme="minorHAnsi"/>
          <w:bCs/>
          <w:color w:val="000000"/>
          <w:bdr w:val="none" w:sz="0" w:space="0" w:color="auto" w:frame="1"/>
        </w:rPr>
      </w:pPr>
    </w:p>
    <w:p w:rsidR="00E23AC7" w:rsidRPr="00E23AC7" w:rsidRDefault="00E23AC7" w:rsidP="00E23AC7">
      <w:pPr>
        <w:pStyle w:val="lead"/>
        <w:rPr>
          <w:rFonts w:cstheme="minorHAnsi"/>
          <w:bCs/>
          <w:color w:val="000000"/>
          <w:bdr w:val="none" w:sz="0" w:space="0" w:color="auto" w:frame="1"/>
        </w:rPr>
      </w:pPr>
      <w:r w:rsidRPr="00E23AC7">
        <w:rPr>
          <w:rFonts w:cstheme="minorHAnsi"/>
          <w:bCs/>
          <w:color w:val="000000"/>
          <w:bdr w:val="none" w:sz="0" w:space="0" w:color="auto" w:frame="1"/>
        </w:rPr>
        <w:t> </w:t>
      </w:r>
    </w:p>
    <w:p w:rsidR="00E23AC7" w:rsidRPr="00E23AC7" w:rsidRDefault="00E23AC7" w:rsidP="00E23AC7">
      <w:pPr>
        <w:pStyle w:val="lead"/>
        <w:rPr>
          <w:rFonts w:cstheme="minorHAnsi"/>
          <w:bCs/>
          <w:color w:val="000000"/>
          <w:bdr w:val="none" w:sz="0" w:space="0" w:color="auto" w:frame="1"/>
        </w:rPr>
      </w:pPr>
      <w:r w:rsidRPr="00E23AC7">
        <w:rPr>
          <w:rFonts w:cstheme="minorHAnsi"/>
          <w:bCs/>
          <w:color w:val="000000"/>
          <w:bdr w:val="none" w:sz="0" w:space="0" w:color="auto" w:frame="1"/>
        </w:rPr>
        <w:lastRenderedPageBreak/>
        <w:t> </w:t>
      </w:r>
    </w:p>
    <w:p w:rsidR="00E23AC7" w:rsidRPr="00E23AC7" w:rsidRDefault="00E23AC7" w:rsidP="00E23AC7">
      <w:pPr>
        <w:pStyle w:val="lead"/>
        <w:rPr>
          <w:rFonts w:cstheme="minorHAnsi"/>
          <w:bCs/>
          <w:color w:val="000000"/>
          <w:bdr w:val="none" w:sz="0" w:space="0" w:color="auto" w:frame="1"/>
        </w:rPr>
      </w:pPr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Nota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obtinuta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in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etapa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solutionare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a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contestatilor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E23AC7">
        <w:rPr>
          <w:rFonts w:cstheme="minorHAnsi"/>
          <w:bCs/>
          <w:color w:val="000000"/>
          <w:bdr w:val="none" w:sz="0" w:space="0" w:color="auto" w:frame="1"/>
        </w:rPr>
        <w:t>este</w:t>
      </w:r>
      <w:proofErr w:type="spellEnd"/>
      <w:proofErr w:type="gram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nota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definitiva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,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indiferent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punctajul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obtinut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, in plus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sau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in minus, fata de nota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acordata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in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etapa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evaluare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initiala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a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lucrarii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.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Aceasta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nota nu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mai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poate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fi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modificata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si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reprezinta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nota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obtinuta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de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candidat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la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proba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 xml:space="preserve"> </w:t>
      </w:r>
      <w:proofErr w:type="spellStart"/>
      <w:r w:rsidRPr="00E23AC7">
        <w:rPr>
          <w:rFonts w:cstheme="minorHAnsi"/>
          <w:bCs/>
          <w:color w:val="000000"/>
          <w:bdr w:val="none" w:sz="0" w:space="0" w:color="auto" w:frame="1"/>
        </w:rPr>
        <w:t>respectiva</w:t>
      </w:r>
      <w:proofErr w:type="spellEnd"/>
      <w:r w:rsidRPr="00E23AC7">
        <w:rPr>
          <w:rFonts w:cstheme="minorHAnsi"/>
          <w:bCs/>
          <w:color w:val="000000"/>
          <w:bdr w:val="none" w:sz="0" w:space="0" w:color="auto" w:frame="1"/>
        </w:rPr>
        <w:t>.</w:t>
      </w:r>
    </w:p>
    <w:p w:rsidR="00E23AC7" w:rsidRPr="00781388" w:rsidRDefault="00E23AC7" w:rsidP="00781388">
      <w:pPr>
        <w:pStyle w:val="lead"/>
        <w:shd w:val="clear" w:color="auto" w:fill="FFFFFF"/>
        <w:spacing w:after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  <w:lang w:val="ro-RO"/>
        </w:rPr>
      </w:pPr>
    </w:p>
    <w:p w:rsidR="00781388" w:rsidRPr="00781388" w:rsidRDefault="00781388" w:rsidP="00781388">
      <w:pPr>
        <w:pStyle w:val="lead"/>
        <w:shd w:val="clear" w:color="auto" w:fill="FFFFFF"/>
        <w:spacing w:after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 xml:space="preserve"> </w:t>
      </w:r>
    </w:p>
    <w:p w:rsidR="00781388" w:rsidRPr="00781388" w:rsidRDefault="00781388" w:rsidP="00781388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:rsidR="00781388" w:rsidRPr="00781388" w:rsidRDefault="00781388" w:rsidP="00441E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</w:p>
    <w:p w:rsidR="00781388" w:rsidRPr="00781388" w:rsidRDefault="00781388" w:rsidP="00441E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</w:p>
    <w:p w:rsidR="00781388" w:rsidRPr="00781388" w:rsidRDefault="00781388" w:rsidP="00441E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</w:p>
    <w:p w:rsidR="00E23AC7" w:rsidRDefault="00E23AC7" w:rsidP="00441E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E23AC7" w:rsidRDefault="00E23AC7" w:rsidP="00441E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441EED" w:rsidRPr="00781388" w:rsidRDefault="00441EED" w:rsidP="00441EE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781388">
        <w:rPr>
          <w:rFonts w:asciiTheme="minorHAnsi" w:hAnsiTheme="minorHAnsi" w:cstheme="minorHAnsi"/>
          <w:color w:val="000000"/>
        </w:rPr>
        <w:t>Cand</w:t>
      </w:r>
      <w:proofErr w:type="spellEnd"/>
      <w:r w:rsidRPr="00781388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781388">
        <w:rPr>
          <w:rFonts w:asciiTheme="minorHAnsi" w:hAnsiTheme="minorHAnsi" w:cstheme="minorHAnsi"/>
          <w:color w:val="000000"/>
        </w:rPr>
        <w:t>depun</w:t>
      </w:r>
      <w:proofErr w:type="spellEnd"/>
      <w:r w:rsidRPr="0078138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81388">
        <w:rPr>
          <w:rFonts w:asciiTheme="minorHAnsi" w:hAnsiTheme="minorHAnsi" w:cstheme="minorHAnsi"/>
          <w:color w:val="000000"/>
        </w:rPr>
        <w:t>contestatiile</w:t>
      </w:r>
      <w:proofErr w:type="spellEnd"/>
      <w:r w:rsidRPr="0078138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81388">
        <w:rPr>
          <w:rFonts w:asciiTheme="minorHAnsi" w:hAnsiTheme="minorHAnsi" w:cstheme="minorHAnsi"/>
          <w:color w:val="000000"/>
        </w:rPr>
        <w:t>pentru</w:t>
      </w:r>
      <w:proofErr w:type="spellEnd"/>
      <w:r w:rsidRPr="0078138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81388">
        <w:rPr>
          <w:rFonts w:asciiTheme="minorHAnsi" w:hAnsiTheme="minorHAnsi" w:cstheme="minorHAnsi"/>
          <w:color w:val="222222"/>
        </w:rPr>
        <w:t>Evaluarea</w:t>
      </w:r>
      <w:proofErr w:type="spellEnd"/>
      <w:r w:rsidRPr="00781388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781388">
        <w:rPr>
          <w:rFonts w:asciiTheme="minorHAnsi" w:hAnsiTheme="minorHAnsi" w:cstheme="minorHAnsi"/>
          <w:color w:val="222222"/>
        </w:rPr>
        <w:t>nationala</w:t>
      </w:r>
      <w:proofErr w:type="spellEnd"/>
      <w:r w:rsidRPr="00781388">
        <w:rPr>
          <w:rFonts w:asciiTheme="minorHAnsi" w:hAnsiTheme="minorHAnsi" w:cstheme="minorHAnsi"/>
          <w:color w:val="222222"/>
        </w:rPr>
        <w:t xml:space="preserve"> de </w:t>
      </w:r>
      <w:proofErr w:type="spellStart"/>
      <w:r w:rsidRPr="00781388">
        <w:rPr>
          <w:rFonts w:asciiTheme="minorHAnsi" w:hAnsiTheme="minorHAnsi" w:cstheme="minorHAnsi"/>
          <w:color w:val="222222"/>
        </w:rPr>
        <w:t>anul</w:t>
      </w:r>
      <w:proofErr w:type="spellEnd"/>
      <w:r w:rsidRPr="00781388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781388">
        <w:rPr>
          <w:rFonts w:asciiTheme="minorHAnsi" w:hAnsiTheme="minorHAnsi" w:cstheme="minorHAnsi"/>
          <w:color w:val="222222"/>
        </w:rPr>
        <w:t>acesta</w:t>
      </w:r>
      <w:proofErr w:type="spellEnd"/>
    </w:p>
    <w:p w:rsidR="00E23AC7" w:rsidRDefault="00E23AC7" w:rsidP="00E23AC7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:rsidR="00E23AC7" w:rsidRPr="00781388" w:rsidRDefault="00E23AC7" w:rsidP="00E23AC7">
      <w:pPr>
        <w:pStyle w:val="lead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</w:pPr>
      <w:proofErr w:type="spellStart"/>
      <w:r w:rsidRPr="00781388"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>Elevii</w:t>
      </w:r>
      <w:proofErr w:type="spellEnd"/>
      <w:r w:rsidRPr="00781388"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 xml:space="preserve"> </w:t>
      </w: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 xml:space="preserve">care nu </w:t>
      </w:r>
      <w:proofErr w:type="spellStart"/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>sunt</w:t>
      </w:r>
      <w:proofErr w:type="spellEnd"/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 xml:space="preserve"> mu</w:t>
      </w: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  <w:lang w:val="ro-RO"/>
        </w:rPr>
        <w:t>țumiți de notele obținule la examenele de la Evaluarea Națională 2022 pot depune contestații pe 23 iunie, între orele 16</w:t>
      </w: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 xml:space="preserve">:00-19:00 </w:t>
      </w: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  <w:lang w:val="ro-RO"/>
        </w:rPr>
        <w:t>și pe 24 iunie, între orele 0</w:t>
      </w:r>
      <w:r>
        <w:rPr>
          <w:rStyle w:val="Strong"/>
          <w:rFonts w:asciiTheme="minorHAnsi" w:hAnsiTheme="minorHAnsi" w:cstheme="minorHAnsi"/>
          <w:b w:val="0"/>
          <w:color w:val="000000"/>
          <w:bdr w:val="none" w:sz="0" w:space="0" w:color="auto" w:frame="1"/>
        </w:rPr>
        <w:t>8:00-12:00</w:t>
      </w:r>
    </w:p>
    <w:p w:rsidR="00B377D1" w:rsidRPr="00781388" w:rsidRDefault="00627BB3">
      <w:pPr>
        <w:rPr>
          <w:rFonts w:cstheme="minorHAnsi"/>
          <w:sz w:val="24"/>
          <w:szCs w:val="24"/>
        </w:rPr>
      </w:pPr>
    </w:p>
    <w:sectPr w:rsidR="00B377D1" w:rsidRPr="00781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F1"/>
    <w:rsid w:val="000C46B3"/>
    <w:rsid w:val="00441EED"/>
    <w:rsid w:val="004F02F1"/>
    <w:rsid w:val="00627BB3"/>
    <w:rsid w:val="006D53AD"/>
    <w:rsid w:val="00781388"/>
    <w:rsid w:val="00A60E53"/>
    <w:rsid w:val="00B57C23"/>
    <w:rsid w:val="00E23AC7"/>
    <w:rsid w:val="00E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36C2"/>
  <w15:chartTrackingRefBased/>
  <w15:docId w15:val="{CBE924EC-5134-496C-BD3C-BC2739C2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78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1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Sitaru</dc:creator>
  <cp:keywords/>
  <dc:description/>
  <cp:lastModifiedBy>Bianca Sitaru</cp:lastModifiedBy>
  <cp:revision>11</cp:revision>
  <dcterms:created xsi:type="dcterms:W3CDTF">2022-06-09T08:50:00Z</dcterms:created>
  <dcterms:modified xsi:type="dcterms:W3CDTF">2022-06-09T11:50:00Z</dcterms:modified>
</cp:coreProperties>
</file>