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4D02A" w14:textId="6CC0CEAC" w:rsidR="00880E4F" w:rsidRPr="00BE0778" w:rsidRDefault="00BE0778" w:rsidP="001E5947">
      <w:pPr>
        <w:spacing w:after="0"/>
        <w:rPr>
          <w:i/>
          <w:iCs/>
          <w:color w:val="000000" w:themeColor="text1"/>
          <w:sz w:val="20"/>
          <w:szCs w:val="20"/>
          <w:lang w:val="pt-PT"/>
        </w:rPr>
      </w:pPr>
      <w:r w:rsidRPr="00BE0778">
        <w:rPr>
          <w:i/>
          <w:iCs/>
          <w:color w:val="000000" w:themeColor="text1"/>
          <w:sz w:val="20"/>
          <w:szCs w:val="20"/>
          <w:lang w:val="pt-PT"/>
        </w:rPr>
        <w:t>22 decembrie 2025</w:t>
      </w:r>
    </w:p>
    <w:p w14:paraId="4497C843" w14:textId="77777777" w:rsidR="00BE0778" w:rsidRDefault="00BE0778" w:rsidP="001E5947">
      <w:pPr>
        <w:spacing w:after="0"/>
        <w:rPr>
          <w:b/>
          <w:bCs/>
          <w:color w:val="000000" w:themeColor="text1"/>
          <w:sz w:val="20"/>
          <w:szCs w:val="20"/>
          <w:lang w:val="pt-PT"/>
        </w:rPr>
      </w:pPr>
    </w:p>
    <w:p w14:paraId="0AB4E173" w14:textId="294E86D8" w:rsidR="00FC61F6" w:rsidRDefault="0059233A" w:rsidP="001E5947">
      <w:pPr>
        <w:spacing w:after="0"/>
        <w:rPr>
          <w:b/>
          <w:bCs/>
          <w:color w:val="000000" w:themeColor="text1"/>
          <w:sz w:val="20"/>
          <w:szCs w:val="20"/>
          <w:lang w:val="pt-PT"/>
        </w:rPr>
      </w:pPr>
      <w:r w:rsidRPr="00F973CE">
        <w:rPr>
          <w:b/>
          <w:bCs/>
          <w:color w:val="000000" w:themeColor="text1"/>
          <w:sz w:val="20"/>
          <w:szCs w:val="20"/>
          <w:lang w:val="pt-PT"/>
        </w:rPr>
        <w:t>COMUNICAT DE PRESĂ AMCHAM ROMÂNIA</w:t>
      </w:r>
    </w:p>
    <w:p w14:paraId="37304FAF" w14:textId="7C7D05DD" w:rsidR="00FC61F6" w:rsidRPr="00543C6D" w:rsidRDefault="00FC61F6" w:rsidP="001E5947">
      <w:pPr>
        <w:spacing w:after="0"/>
        <w:rPr>
          <w:b/>
          <w:bCs/>
          <w:color w:val="0070C0"/>
          <w:sz w:val="20"/>
          <w:szCs w:val="20"/>
          <w:lang w:val="pt-PT"/>
        </w:rPr>
      </w:pPr>
      <w:r w:rsidRPr="00543C6D">
        <w:rPr>
          <w:b/>
          <w:bCs/>
          <w:color w:val="0070C0"/>
          <w:sz w:val="20"/>
          <w:szCs w:val="20"/>
          <w:lang w:val="pt-PT"/>
        </w:rPr>
        <w:t>Rezultatele sondajului AmCham privind climatul investițional și de afaceri oferit de România</w:t>
      </w:r>
      <w:r w:rsidR="000F1A6E" w:rsidRPr="00543C6D">
        <w:rPr>
          <w:b/>
          <w:bCs/>
          <w:color w:val="0070C0"/>
          <w:sz w:val="20"/>
          <w:szCs w:val="20"/>
          <w:lang w:val="pt-PT"/>
        </w:rPr>
        <w:t xml:space="preserve"> în 2025, ediția a 7-a </w:t>
      </w:r>
    </w:p>
    <w:p w14:paraId="1005461E" w14:textId="77777777" w:rsidR="001E5947" w:rsidRDefault="001E5947" w:rsidP="001E5947">
      <w:pPr>
        <w:spacing w:after="0"/>
        <w:rPr>
          <w:b/>
          <w:bCs/>
          <w:color w:val="000000" w:themeColor="text1"/>
          <w:sz w:val="20"/>
          <w:szCs w:val="20"/>
          <w:lang w:val="pt-PT"/>
        </w:rPr>
      </w:pPr>
    </w:p>
    <w:p w14:paraId="355F9AD5" w14:textId="77777777" w:rsidR="001E5947" w:rsidRPr="00FC61F6" w:rsidRDefault="001E5947" w:rsidP="00FC61F6">
      <w:pPr>
        <w:pStyle w:val="ListParagraph"/>
        <w:numPr>
          <w:ilvl w:val="0"/>
          <w:numId w:val="20"/>
        </w:numPr>
        <w:spacing w:after="0"/>
        <w:rPr>
          <w:color w:val="000000" w:themeColor="text1"/>
          <w:sz w:val="20"/>
          <w:szCs w:val="20"/>
          <w:lang w:val="pt-PT"/>
        </w:rPr>
      </w:pPr>
      <w:r w:rsidRPr="00FC61F6">
        <w:rPr>
          <w:color w:val="000000" w:themeColor="text1"/>
          <w:sz w:val="20"/>
          <w:szCs w:val="20"/>
          <w:lang w:val="pt-PT"/>
        </w:rPr>
        <w:t>Pe fondul multiplelor provocări politice, macroeconomice și microeconomice, percepția climatului de afaceri s-a deteriorat semnificativ în 2025.</w:t>
      </w:r>
    </w:p>
    <w:p w14:paraId="609E7CD7" w14:textId="7A4D7888" w:rsidR="31FC5287" w:rsidRDefault="31FC5287" w:rsidP="31FC5287">
      <w:pPr>
        <w:pStyle w:val="ListParagraph"/>
        <w:numPr>
          <w:ilvl w:val="0"/>
          <w:numId w:val="20"/>
        </w:numPr>
        <w:spacing w:after="0"/>
        <w:rPr>
          <w:color w:val="000000" w:themeColor="text1"/>
          <w:sz w:val="20"/>
          <w:szCs w:val="20"/>
          <w:lang w:val="pt-PT"/>
        </w:rPr>
      </w:pPr>
      <w:r w:rsidRPr="31FC5287">
        <w:rPr>
          <w:color w:val="000000" w:themeColor="text1"/>
          <w:sz w:val="20"/>
          <w:szCs w:val="20"/>
          <w:lang w:val="pt-PT"/>
        </w:rPr>
        <w:t>Totuși, pe termen mediu, încrederea companiilor în România și în oportunitățile de afaceri se păstrează: acestea planifică investiții și extinderea activităților</w:t>
      </w:r>
    </w:p>
    <w:p w14:paraId="3FC961B8" w14:textId="11FE4A9A" w:rsidR="007C54C7" w:rsidRPr="00EF1A79" w:rsidRDefault="007C54C7" w:rsidP="001E5947">
      <w:pPr>
        <w:pStyle w:val="ListParagraph"/>
        <w:numPr>
          <w:ilvl w:val="0"/>
          <w:numId w:val="20"/>
        </w:numPr>
        <w:spacing w:after="0"/>
        <w:rPr>
          <w:color w:val="000000" w:themeColor="text1"/>
          <w:sz w:val="20"/>
          <w:szCs w:val="20"/>
          <w:lang w:val="ro-RO"/>
        </w:rPr>
      </w:pPr>
      <w:r w:rsidRPr="00EF1A79">
        <w:rPr>
          <w:color w:val="000000" w:themeColor="text1"/>
          <w:sz w:val="20"/>
          <w:szCs w:val="20"/>
          <w:lang w:val="pt-PT"/>
        </w:rPr>
        <w:t xml:space="preserve">2026 este un an decisiv pentru România: </w:t>
      </w:r>
      <w:r w:rsidR="443420B9" w:rsidRPr="443420B9">
        <w:rPr>
          <w:color w:val="000000" w:themeColor="text1"/>
          <w:sz w:val="20"/>
          <w:szCs w:val="20"/>
          <w:lang w:val="ro-RO"/>
        </w:rPr>
        <w:t>implementarea reformelor</w:t>
      </w:r>
      <w:r w:rsidR="00EF1A79">
        <w:rPr>
          <w:color w:val="000000" w:themeColor="text1"/>
          <w:sz w:val="20"/>
          <w:szCs w:val="20"/>
          <w:lang w:val="ro-RO"/>
        </w:rPr>
        <w:t xml:space="preserve"> structuale fără presiunea mizelor electorale, </w:t>
      </w:r>
      <w:r w:rsidR="003F0751">
        <w:rPr>
          <w:color w:val="000000" w:themeColor="text1"/>
          <w:sz w:val="20"/>
          <w:szCs w:val="20"/>
          <w:lang w:val="ro-RO"/>
        </w:rPr>
        <w:t xml:space="preserve"> aderarea la OECD, </w:t>
      </w:r>
      <w:r w:rsidR="2ED5DF7D" w:rsidRPr="2ED5DF7D">
        <w:rPr>
          <w:color w:val="000000" w:themeColor="text1"/>
          <w:sz w:val="20"/>
          <w:szCs w:val="20"/>
          <w:lang w:val="ro-RO"/>
        </w:rPr>
        <w:t xml:space="preserve"> finalizarea proiectelor PNRR, promovarea intereselor </w:t>
      </w:r>
      <w:r w:rsidR="3195BF9C" w:rsidRPr="3195BF9C">
        <w:rPr>
          <w:color w:val="000000" w:themeColor="text1"/>
          <w:sz w:val="20"/>
          <w:szCs w:val="20"/>
          <w:lang w:val="ro-RO"/>
        </w:rPr>
        <w:t>României</w:t>
      </w:r>
      <w:r w:rsidR="2ED5DF7D" w:rsidRPr="2ED5DF7D">
        <w:rPr>
          <w:color w:val="000000" w:themeColor="text1"/>
          <w:sz w:val="20"/>
          <w:szCs w:val="20"/>
          <w:lang w:val="ro-RO"/>
        </w:rPr>
        <w:t xml:space="preserve"> pentru </w:t>
      </w:r>
      <w:r w:rsidR="3195BF9C" w:rsidRPr="3195BF9C">
        <w:rPr>
          <w:color w:val="000000" w:themeColor="text1"/>
          <w:sz w:val="20"/>
          <w:szCs w:val="20"/>
          <w:lang w:val="ro-RO"/>
        </w:rPr>
        <w:t>următorul</w:t>
      </w:r>
      <w:r w:rsidR="2ED5DF7D" w:rsidRPr="2ED5DF7D">
        <w:rPr>
          <w:color w:val="000000" w:themeColor="text1"/>
          <w:sz w:val="20"/>
          <w:szCs w:val="20"/>
          <w:lang w:val="ro-RO"/>
        </w:rPr>
        <w:t xml:space="preserve"> cadru financiar UE (2028-2034)</w:t>
      </w:r>
    </w:p>
    <w:p w14:paraId="2EE4FA20" w14:textId="44E27D3C" w:rsidR="001E5947" w:rsidRPr="00EF1A79" w:rsidRDefault="001E5947" w:rsidP="000F1A6E">
      <w:pPr>
        <w:spacing w:after="0"/>
        <w:jc w:val="center"/>
        <w:rPr>
          <w:color w:val="000000" w:themeColor="text1"/>
          <w:sz w:val="20"/>
          <w:szCs w:val="20"/>
          <w:lang w:val="pt-PT"/>
        </w:rPr>
      </w:pPr>
    </w:p>
    <w:p w14:paraId="3CBEA8AB" w14:textId="77777777" w:rsidR="00CA4E68" w:rsidRDefault="003A3E11" w:rsidP="00CA4E68">
      <w:pPr>
        <w:spacing w:after="0"/>
        <w:jc w:val="both"/>
        <w:rPr>
          <w:color w:val="000000" w:themeColor="text1"/>
          <w:sz w:val="20"/>
          <w:szCs w:val="20"/>
          <w:lang w:val="ro-RO"/>
        </w:rPr>
      </w:pPr>
      <w:r>
        <w:rPr>
          <w:color w:val="000000" w:themeColor="text1"/>
          <w:sz w:val="20"/>
          <w:szCs w:val="20"/>
          <w:lang w:val="pt-PT"/>
        </w:rPr>
        <w:t>AmCham Rom</w:t>
      </w:r>
      <w:r>
        <w:rPr>
          <w:color w:val="000000" w:themeColor="text1"/>
          <w:sz w:val="20"/>
          <w:szCs w:val="20"/>
          <w:lang w:val="ro-RO"/>
        </w:rPr>
        <w:t xml:space="preserve">ânia transmite </w:t>
      </w:r>
      <w:r w:rsidR="00D46EB0">
        <w:rPr>
          <w:color w:val="000000" w:themeColor="text1"/>
          <w:sz w:val="20"/>
          <w:szCs w:val="20"/>
          <w:lang w:val="ro-RO"/>
        </w:rPr>
        <w:t>rezultatele celei</w:t>
      </w:r>
      <w:r w:rsidR="000F1A6E" w:rsidRPr="4E944EC6">
        <w:rPr>
          <w:color w:val="000000" w:themeColor="text1"/>
          <w:sz w:val="20"/>
          <w:szCs w:val="20"/>
          <w:lang w:val="ro-RO"/>
        </w:rPr>
        <w:t xml:space="preserve"> de-a 7-a ediții </w:t>
      </w:r>
      <w:r w:rsidR="2ED5DF7D" w:rsidRPr="2ED5DF7D">
        <w:rPr>
          <w:color w:val="000000" w:themeColor="text1"/>
          <w:sz w:val="20"/>
          <w:szCs w:val="20"/>
          <w:lang w:val="ro-RO"/>
        </w:rPr>
        <w:t xml:space="preserve">a </w:t>
      </w:r>
      <w:r w:rsidR="000F1A6E" w:rsidRPr="4E944EC6">
        <w:rPr>
          <w:color w:val="000000" w:themeColor="text1"/>
          <w:sz w:val="20"/>
          <w:szCs w:val="20"/>
          <w:lang w:val="ro-RO"/>
        </w:rPr>
        <w:t xml:space="preserve">sondajului  </w:t>
      </w:r>
      <w:r w:rsidR="00A269B3">
        <w:rPr>
          <w:color w:val="000000" w:themeColor="text1"/>
          <w:sz w:val="20"/>
          <w:szCs w:val="20"/>
          <w:lang w:val="ro-RO"/>
        </w:rPr>
        <w:t xml:space="preserve">anual </w:t>
      </w:r>
      <w:r w:rsidR="000F1A6E" w:rsidRPr="4E944EC6">
        <w:rPr>
          <w:color w:val="000000" w:themeColor="text1"/>
          <w:sz w:val="20"/>
          <w:szCs w:val="20"/>
          <w:lang w:val="ro-RO"/>
        </w:rPr>
        <w:t>privind climatul investițional și de afaceri</w:t>
      </w:r>
      <w:r w:rsidR="00A269B3">
        <w:rPr>
          <w:color w:val="000000" w:themeColor="text1"/>
          <w:sz w:val="20"/>
          <w:szCs w:val="20"/>
          <w:lang w:val="ro-RO"/>
        </w:rPr>
        <w:t xml:space="preserve">, </w:t>
      </w:r>
      <w:r w:rsidR="00E36B56">
        <w:rPr>
          <w:color w:val="000000" w:themeColor="text1"/>
          <w:sz w:val="20"/>
          <w:szCs w:val="20"/>
          <w:lang w:val="ro-RO"/>
        </w:rPr>
        <w:t>ediție care semnalează o</w:t>
      </w:r>
      <w:r w:rsidR="000F1A6E" w:rsidRPr="4E944EC6">
        <w:rPr>
          <w:color w:val="000000" w:themeColor="text1"/>
          <w:sz w:val="20"/>
          <w:szCs w:val="20"/>
          <w:lang w:val="ro-RO"/>
        </w:rPr>
        <w:t xml:space="preserve"> deteriorare accentuată a încrederii mediului privat: doar 21% dintre companii mai evaluează situația ca bună sau foarte bună, față de 45% </w:t>
      </w:r>
      <w:r w:rsidR="000F1A6E" w:rsidRPr="78CE5ADF">
        <w:rPr>
          <w:color w:val="000000" w:themeColor="text1"/>
          <w:sz w:val="20"/>
          <w:szCs w:val="20"/>
          <w:lang w:val="ro-RO"/>
        </w:rPr>
        <w:t>în</w:t>
      </w:r>
      <w:r w:rsidR="000F1A6E" w:rsidRPr="4E944EC6">
        <w:rPr>
          <w:color w:val="000000" w:themeColor="text1"/>
          <w:sz w:val="20"/>
          <w:szCs w:val="20"/>
          <w:lang w:val="ro-RO"/>
        </w:rPr>
        <w:t xml:space="preserve"> 2024</w:t>
      </w:r>
      <w:r w:rsidR="006241E8">
        <w:rPr>
          <w:color w:val="000000" w:themeColor="text1"/>
          <w:sz w:val="20"/>
          <w:szCs w:val="20"/>
          <w:lang w:val="ro-RO"/>
        </w:rPr>
        <w:t xml:space="preserve">, </w:t>
      </w:r>
      <w:r w:rsidR="2ED5DF7D" w:rsidRPr="2ED5DF7D">
        <w:rPr>
          <w:color w:val="000000" w:themeColor="text1"/>
          <w:sz w:val="20"/>
          <w:szCs w:val="20"/>
          <w:lang w:val="ro-RO"/>
        </w:rPr>
        <w:t xml:space="preserve">acum </w:t>
      </w:r>
      <w:r w:rsidR="3195BF9C" w:rsidRPr="3195BF9C">
        <w:rPr>
          <w:color w:val="000000" w:themeColor="text1"/>
          <w:sz w:val="20"/>
          <w:szCs w:val="20"/>
          <w:lang w:val="ro-RO"/>
        </w:rPr>
        <w:t>î</w:t>
      </w:r>
      <w:r w:rsidR="2ED5DF7D" w:rsidRPr="2ED5DF7D">
        <w:rPr>
          <w:color w:val="000000" w:themeColor="text1"/>
          <w:sz w:val="20"/>
          <w:szCs w:val="20"/>
          <w:lang w:val="ro-RO"/>
        </w:rPr>
        <w:t>ncrederea fiind  chiar sub</w:t>
      </w:r>
      <w:r w:rsidR="000F1A6E" w:rsidRPr="4E944EC6">
        <w:rPr>
          <w:color w:val="000000" w:themeColor="text1"/>
          <w:sz w:val="20"/>
          <w:szCs w:val="20"/>
          <w:lang w:val="ro-RO"/>
        </w:rPr>
        <w:t xml:space="preserve"> nivelul anului 2020, marcat de recesiune și de incertitudinile generate de pandemia Covid-19.</w:t>
      </w:r>
      <w:r w:rsidR="006241E8">
        <w:rPr>
          <w:color w:val="000000" w:themeColor="text1"/>
          <w:sz w:val="20"/>
          <w:szCs w:val="20"/>
          <w:lang w:val="ro-RO"/>
        </w:rPr>
        <w:t xml:space="preserve"> </w:t>
      </w:r>
    </w:p>
    <w:p w14:paraId="48FE984B" w14:textId="1256F8B3" w:rsidR="003A3E11" w:rsidRDefault="75E04599" w:rsidP="00CA4E68">
      <w:pPr>
        <w:spacing w:after="0"/>
        <w:jc w:val="both"/>
        <w:rPr>
          <w:color w:val="000000" w:themeColor="text1"/>
          <w:sz w:val="20"/>
          <w:szCs w:val="20"/>
          <w:lang w:val="ro-RO"/>
        </w:rPr>
      </w:pPr>
      <w:r w:rsidRPr="75E04599">
        <w:rPr>
          <w:color w:val="000000" w:themeColor="text1"/>
          <w:sz w:val="20"/>
          <w:szCs w:val="20"/>
          <w:lang w:val="ro-RO"/>
        </w:rPr>
        <w:t xml:space="preserve">Chiar și în acest context de depreciere a încrederii și de încetinire a creșterii economice, angajamentul companiilor membre AmCham față de România se reflectă în menținerea unei perspective pozitive asupra investițiilor care vor fi realizate în următoarele 12 luni, cât și a </w:t>
      </w:r>
      <w:r w:rsidR="003A3E11" w:rsidRPr="75E04599" w:rsidDel="75E04599">
        <w:rPr>
          <w:color w:val="000000" w:themeColor="text1"/>
          <w:sz w:val="20"/>
          <w:szCs w:val="20"/>
          <w:lang w:val="ro-RO"/>
        </w:rPr>
        <w:t xml:space="preserve"> </w:t>
      </w:r>
      <w:r w:rsidRPr="75E04599">
        <w:rPr>
          <w:color w:val="000000" w:themeColor="text1"/>
          <w:sz w:val="20"/>
          <w:szCs w:val="20"/>
          <w:lang w:val="ro-RO"/>
        </w:rPr>
        <w:t>dezvoltării și consolidării afacerilor pe termen mediu.</w:t>
      </w:r>
    </w:p>
    <w:p w14:paraId="691DDEA8" w14:textId="77777777" w:rsidR="006241E8" w:rsidRPr="006241E8" w:rsidRDefault="006241E8" w:rsidP="006241E8">
      <w:pPr>
        <w:spacing w:after="0"/>
        <w:rPr>
          <w:color w:val="000000" w:themeColor="text1"/>
          <w:sz w:val="20"/>
          <w:szCs w:val="20"/>
          <w:lang w:val="ro-RO"/>
        </w:rPr>
      </w:pPr>
    </w:p>
    <w:p w14:paraId="720EDE13" w14:textId="574E6847" w:rsidR="00C46E65" w:rsidRDefault="31FC5287" w:rsidP="31FC5287">
      <w:pPr>
        <w:jc w:val="both"/>
        <w:rPr>
          <w:color w:val="000000" w:themeColor="text1"/>
          <w:sz w:val="20"/>
          <w:szCs w:val="20"/>
          <w:lang w:val="ro-RO"/>
        </w:rPr>
      </w:pPr>
      <w:r w:rsidRPr="31FC5287">
        <w:rPr>
          <w:color w:val="000000" w:themeColor="text1"/>
          <w:sz w:val="20"/>
          <w:szCs w:val="20"/>
          <w:lang w:val="ro-RO"/>
        </w:rPr>
        <w:t>“</w:t>
      </w:r>
      <w:r w:rsidRPr="31FC5287">
        <w:rPr>
          <w:i/>
          <w:iCs/>
          <w:color w:val="000000" w:themeColor="text1"/>
          <w:sz w:val="20"/>
          <w:szCs w:val="20"/>
          <w:lang w:val="ro-RO"/>
        </w:rPr>
        <w:t xml:space="preserve">Rezultatele sondajului sunt o fotografie a perioadei mai 2024 – octombrie 2025 și surprind toate provocările cu care România, mediul de afaceri, dar și comunitatea celor 600 de companii americane, internaționale și românești, membre AmCham s-au confruntat: un 2024 marcat de toate rundele electorale; deteriorarea indicatorilor macroeconomici, intensificarea temporară a riscului de retrogradare la categoria junk de către agențiile de rating și apariția perspectivei </w:t>
      </w:r>
      <w:r w:rsidR="438290BE" w:rsidRPr="438290BE">
        <w:rPr>
          <w:i/>
          <w:iCs/>
          <w:color w:val="000000" w:themeColor="text1"/>
          <w:sz w:val="20"/>
          <w:szCs w:val="20"/>
          <w:lang w:val="ro-RO"/>
        </w:rPr>
        <w:t xml:space="preserve"> suspendării </w:t>
      </w:r>
      <w:r w:rsidRPr="31FC5287">
        <w:rPr>
          <w:i/>
          <w:iCs/>
          <w:color w:val="000000" w:themeColor="text1"/>
          <w:sz w:val="20"/>
          <w:szCs w:val="20"/>
          <w:lang w:val="ro-RO"/>
        </w:rPr>
        <w:t xml:space="preserve"> fondurilor europene de către Comisia Europeană; un set de măsuri de redresare care a constat preponderent în măsuri fiscale, în timp ce reformele </w:t>
      </w:r>
      <w:r w:rsidR="438290BE" w:rsidRPr="438290BE">
        <w:rPr>
          <w:i/>
          <w:iCs/>
          <w:color w:val="000000" w:themeColor="text1"/>
          <w:sz w:val="20"/>
          <w:szCs w:val="20"/>
          <w:lang w:val="ro-RO"/>
        </w:rPr>
        <w:t>din</w:t>
      </w:r>
      <w:r w:rsidRPr="31FC5287">
        <w:rPr>
          <w:i/>
          <w:iCs/>
          <w:color w:val="000000" w:themeColor="text1"/>
          <w:sz w:val="20"/>
          <w:szCs w:val="20"/>
          <w:lang w:val="ro-RO"/>
        </w:rPr>
        <w:t xml:space="preserve"> sectorul public și administrativ </w:t>
      </w:r>
      <w:r w:rsidRPr="31FC5287">
        <w:rPr>
          <w:rFonts w:ascii="Aptos" w:eastAsia="Aptos" w:hAnsi="Aptos" w:cs="Aptos"/>
          <w:sz w:val="20"/>
          <w:szCs w:val="20"/>
          <w:lang w:val="ro-RO"/>
        </w:rPr>
        <w:t>s-au concretizat semnificativ mai lent în raport cu așteptările mediului de afaceri</w:t>
      </w:r>
      <w:r w:rsidRPr="31FC5287">
        <w:rPr>
          <w:i/>
          <w:iCs/>
          <w:color w:val="000000" w:themeColor="text1"/>
          <w:sz w:val="20"/>
          <w:szCs w:val="20"/>
          <w:lang w:val="ro-RO"/>
        </w:rPr>
        <w:t xml:space="preserve"> </w:t>
      </w:r>
      <w:r w:rsidR="438290BE" w:rsidRPr="438290BE">
        <w:rPr>
          <w:i/>
          <w:iCs/>
          <w:color w:val="000000" w:themeColor="text1"/>
          <w:sz w:val="20"/>
          <w:szCs w:val="20"/>
          <w:lang w:val="ro-RO"/>
        </w:rPr>
        <w:t>.</w:t>
      </w:r>
      <w:r w:rsidRPr="31FC5287">
        <w:rPr>
          <w:i/>
          <w:iCs/>
          <w:color w:val="000000" w:themeColor="text1"/>
          <w:sz w:val="20"/>
          <w:szCs w:val="20"/>
          <w:lang w:val="ro-RO"/>
        </w:rPr>
        <w:t xml:space="preserve"> Toate aceste provocări naționale, suprapuse peste o perioadă prelungită de crize și transformări la nivel european și global, au condus, în octombrie 2025, la o percepție a climatului de afaceri și investițional sub nivelurile înregistrate în anul 2020, marcat de pandemie. Vestea bună este că, în perspectivă, investitorii își păstrează încrederea în România, cu condiția menținerii traiectoriei de reformă și a respectării angajamentului de a reveni asupra unor măsuri fiscale nocive, precum IMCA”</w:t>
      </w:r>
      <w:r w:rsidRPr="31FC5287">
        <w:rPr>
          <w:color w:val="000000" w:themeColor="text1"/>
          <w:sz w:val="20"/>
          <w:szCs w:val="20"/>
          <w:lang w:val="ro-RO"/>
        </w:rPr>
        <w:t xml:space="preserve"> a punctat  </w:t>
      </w:r>
      <w:r w:rsidRPr="31FC5287">
        <w:rPr>
          <w:b/>
          <w:bCs/>
          <w:color w:val="000000" w:themeColor="text1"/>
          <w:sz w:val="20"/>
          <w:szCs w:val="20"/>
          <w:lang w:val="ro-RO"/>
        </w:rPr>
        <w:t>Președintele AmCham România, Vlad Boeriu.</w:t>
      </w:r>
      <w:r w:rsidRPr="31FC5287">
        <w:rPr>
          <w:color w:val="000000" w:themeColor="text1"/>
          <w:sz w:val="20"/>
          <w:szCs w:val="20"/>
          <w:lang w:val="ro-RO"/>
        </w:rPr>
        <w:t xml:space="preserve"> </w:t>
      </w:r>
    </w:p>
    <w:p w14:paraId="16C12003" w14:textId="012BD121" w:rsidR="00496869" w:rsidRPr="00496869" w:rsidRDefault="003B57E5" w:rsidP="00496869">
      <w:pPr>
        <w:jc w:val="both"/>
        <w:rPr>
          <w:color w:val="000000" w:themeColor="text1"/>
          <w:sz w:val="20"/>
          <w:szCs w:val="20"/>
          <w:lang w:val="ro-RO"/>
        </w:rPr>
      </w:pPr>
      <w:r>
        <w:rPr>
          <w:color w:val="000000" w:themeColor="text1"/>
          <w:sz w:val="20"/>
          <w:szCs w:val="20"/>
          <w:lang w:val="ro-RO"/>
        </w:rPr>
        <w:t xml:space="preserve">Presiunile </w:t>
      </w:r>
      <w:r w:rsidR="00537499">
        <w:rPr>
          <w:color w:val="000000" w:themeColor="text1"/>
          <w:sz w:val="20"/>
          <w:szCs w:val="20"/>
          <w:lang w:val="ro-RO"/>
        </w:rPr>
        <w:t>asupra sectorului privat și provocările pentru companiile membre AmCham</w:t>
      </w:r>
      <w:r w:rsidR="00496869">
        <w:rPr>
          <w:color w:val="000000" w:themeColor="text1"/>
          <w:sz w:val="20"/>
          <w:szCs w:val="20"/>
          <w:lang w:val="ro-RO"/>
        </w:rPr>
        <w:t xml:space="preserve">, așa cum rezultă din răspunsurile la sondaj, </w:t>
      </w:r>
      <w:r w:rsidR="00496869" w:rsidRPr="00496869">
        <w:rPr>
          <w:color w:val="000000" w:themeColor="text1"/>
          <w:sz w:val="20"/>
          <w:szCs w:val="20"/>
          <w:lang w:val="ro-RO"/>
        </w:rPr>
        <w:t xml:space="preserve">conturează o agendă economică clară pentru 2026, un an decisiv pentru traiectoria României. Prioritățile mediului de afaceri vizează continuarea fermă a demersurilor pentru aderarea la OECD, maximizarea </w:t>
      </w:r>
      <w:r w:rsidR="3195BF9C" w:rsidRPr="3195BF9C">
        <w:rPr>
          <w:color w:val="000000" w:themeColor="text1"/>
          <w:sz w:val="20"/>
          <w:szCs w:val="20"/>
          <w:lang w:val="ro-RO"/>
        </w:rPr>
        <w:t xml:space="preserve">atragerii </w:t>
      </w:r>
      <w:r w:rsidR="00496869" w:rsidRPr="00496869">
        <w:rPr>
          <w:color w:val="000000" w:themeColor="text1"/>
          <w:sz w:val="20"/>
          <w:szCs w:val="20"/>
          <w:lang w:val="ro-RO"/>
        </w:rPr>
        <w:t xml:space="preserve">fondurilor disponibile prin PNRR până la finalul </w:t>
      </w:r>
      <w:r w:rsidR="003630A3">
        <w:rPr>
          <w:color w:val="000000" w:themeColor="text1"/>
          <w:sz w:val="20"/>
          <w:szCs w:val="20"/>
          <w:lang w:val="ro-RO"/>
        </w:rPr>
        <w:t xml:space="preserve">acestui program </w:t>
      </w:r>
      <w:r w:rsidR="00496869" w:rsidRPr="00496869">
        <w:rPr>
          <w:color w:val="000000" w:themeColor="text1"/>
          <w:sz w:val="20"/>
          <w:szCs w:val="20"/>
          <w:lang w:val="ro-RO"/>
        </w:rPr>
        <w:t xml:space="preserve">în august 2026, precum și pregătirea </w:t>
      </w:r>
      <w:r w:rsidR="001928A3">
        <w:rPr>
          <w:color w:val="000000" w:themeColor="text1"/>
          <w:sz w:val="20"/>
          <w:szCs w:val="20"/>
          <w:lang w:val="ro-RO"/>
        </w:rPr>
        <w:t xml:space="preserve">pentru </w:t>
      </w:r>
      <w:r w:rsidR="00496869" w:rsidRPr="00496869">
        <w:rPr>
          <w:color w:val="000000" w:themeColor="text1"/>
          <w:sz w:val="20"/>
          <w:szCs w:val="20"/>
          <w:lang w:val="ro-RO"/>
        </w:rPr>
        <w:t>următorul</w:t>
      </w:r>
      <w:r w:rsidR="001928A3">
        <w:rPr>
          <w:color w:val="000000" w:themeColor="text1"/>
          <w:sz w:val="20"/>
          <w:szCs w:val="20"/>
          <w:lang w:val="ro-RO"/>
        </w:rPr>
        <w:t xml:space="preserve"> </w:t>
      </w:r>
      <w:r w:rsidR="00496869" w:rsidRPr="00496869">
        <w:rPr>
          <w:color w:val="000000" w:themeColor="text1"/>
          <w:sz w:val="20"/>
          <w:szCs w:val="20"/>
          <w:lang w:val="ro-RO"/>
        </w:rPr>
        <w:t>ciclu de finanțare europeană, prin implicarea</w:t>
      </w:r>
      <w:r w:rsidR="001928A3">
        <w:rPr>
          <w:color w:val="000000" w:themeColor="text1"/>
          <w:sz w:val="20"/>
          <w:szCs w:val="20"/>
          <w:lang w:val="ro-RO"/>
        </w:rPr>
        <w:t xml:space="preserve"> în avans, în </w:t>
      </w:r>
      <w:r w:rsidR="00496869" w:rsidRPr="00496869">
        <w:rPr>
          <w:color w:val="000000" w:themeColor="text1"/>
          <w:sz w:val="20"/>
          <w:szCs w:val="20"/>
          <w:lang w:val="ro-RO"/>
        </w:rPr>
        <w:t xml:space="preserve"> definirea criteriilor și priorităților de alocare</w:t>
      </w:r>
      <w:r w:rsidR="2ED5DF7D" w:rsidRPr="2ED5DF7D">
        <w:rPr>
          <w:color w:val="000000" w:themeColor="text1"/>
          <w:sz w:val="20"/>
          <w:szCs w:val="20"/>
          <w:lang w:val="ro-RO"/>
        </w:rPr>
        <w:t xml:space="preserve"> la </w:t>
      </w:r>
      <w:r w:rsidR="3195BF9C" w:rsidRPr="3195BF9C">
        <w:rPr>
          <w:color w:val="000000" w:themeColor="text1"/>
          <w:sz w:val="20"/>
          <w:szCs w:val="20"/>
          <w:lang w:val="ro-RO"/>
        </w:rPr>
        <w:t>nivelul Uniunii Europene</w:t>
      </w:r>
      <w:r w:rsidR="00496869" w:rsidRPr="00496869">
        <w:rPr>
          <w:color w:val="000000" w:themeColor="text1"/>
          <w:sz w:val="20"/>
          <w:szCs w:val="20"/>
          <w:lang w:val="ro-RO"/>
        </w:rPr>
        <w:t>.</w:t>
      </w:r>
    </w:p>
    <w:p w14:paraId="09F5CD2A" w14:textId="7A0916AD" w:rsidR="00496869" w:rsidRPr="003E4B2E" w:rsidRDefault="31FC5287" w:rsidP="00496869">
      <w:pPr>
        <w:jc w:val="both"/>
        <w:rPr>
          <w:color w:val="000000" w:themeColor="text1"/>
          <w:sz w:val="20"/>
          <w:szCs w:val="20"/>
          <w:lang w:val="ro-RO"/>
        </w:rPr>
      </w:pPr>
      <w:r w:rsidRPr="31FC5287">
        <w:rPr>
          <w:color w:val="000000" w:themeColor="text1"/>
          <w:sz w:val="20"/>
          <w:szCs w:val="20"/>
          <w:lang w:val="ro-RO"/>
        </w:rPr>
        <w:lastRenderedPageBreak/>
        <w:t xml:space="preserve">În același timp, România are nevoie de o poziționare strategică mai puternică la nivel european și transatlantic. La 18 ani de la aderarea la UE, consolidarea rolului și a vocii României în cadrul Uniunii, inclusiv prin contribuția la eforturile comune de creștere a capacității de apărare, trebuie dublată de întărirea parteneriatului strategic cu Statele Unite, atât în dimensiunea economică, cât și în cea de securitate. </w:t>
      </w:r>
      <w:r w:rsidRPr="003E4B2E">
        <w:rPr>
          <w:color w:val="000000" w:themeColor="text1"/>
          <w:sz w:val="20"/>
          <w:szCs w:val="20"/>
          <w:lang w:val="ro-RO"/>
        </w:rPr>
        <w:t>Esențială rămâne și</w:t>
      </w:r>
      <w:r w:rsidR="00496869" w:rsidRPr="003E4B2E" w:rsidDel="31FC5287">
        <w:rPr>
          <w:color w:val="000000" w:themeColor="text1"/>
          <w:sz w:val="20"/>
          <w:szCs w:val="20"/>
          <w:lang w:val="ro-RO"/>
        </w:rPr>
        <w:t xml:space="preserve"> </w:t>
      </w:r>
      <w:r w:rsidRPr="003E4B2E">
        <w:rPr>
          <w:color w:val="000000" w:themeColor="text1"/>
          <w:sz w:val="20"/>
          <w:szCs w:val="20"/>
          <w:lang w:val="ro-RO"/>
        </w:rPr>
        <w:t xml:space="preserve">facilitarea </w:t>
      </w:r>
      <w:r w:rsidR="438290BE" w:rsidRPr="003E4B2E">
        <w:rPr>
          <w:color w:val="000000" w:themeColor="text1"/>
          <w:sz w:val="20"/>
          <w:szCs w:val="20"/>
          <w:lang w:val="ro-RO"/>
        </w:rPr>
        <w:t xml:space="preserve">unui </w:t>
      </w:r>
      <w:r w:rsidRPr="003E4B2E">
        <w:rPr>
          <w:color w:val="000000" w:themeColor="text1"/>
          <w:sz w:val="20"/>
          <w:szCs w:val="20"/>
          <w:lang w:val="ro-RO"/>
        </w:rPr>
        <w:t xml:space="preserve"> cadru pentru investiții viabile și competitive, </w:t>
      </w:r>
      <w:r w:rsidR="438290BE" w:rsidRPr="003E4B2E">
        <w:rPr>
          <w:color w:val="000000" w:themeColor="text1"/>
          <w:sz w:val="20"/>
          <w:szCs w:val="20"/>
          <w:lang w:val="ro-RO"/>
        </w:rPr>
        <w:t>axat</w:t>
      </w:r>
      <w:r w:rsidRPr="003E4B2E">
        <w:rPr>
          <w:color w:val="000000" w:themeColor="text1"/>
          <w:sz w:val="20"/>
          <w:szCs w:val="20"/>
          <w:lang w:val="ro-RO"/>
        </w:rPr>
        <w:t xml:space="preserve"> pe sectoare cu potențial ridicat </w:t>
      </w:r>
      <w:r w:rsidR="438290BE" w:rsidRPr="003E4B2E">
        <w:rPr>
          <w:color w:val="000000" w:themeColor="text1"/>
          <w:sz w:val="20"/>
          <w:szCs w:val="20"/>
          <w:lang w:val="ro-RO"/>
        </w:rPr>
        <w:t>în</w:t>
      </w:r>
      <w:r w:rsidRPr="003E4B2E">
        <w:rPr>
          <w:color w:val="000000" w:themeColor="text1"/>
          <w:sz w:val="20"/>
          <w:szCs w:val="20"/>
          <w:lang w:val="ro-RO"/>
        </w:rPr>
        <w:t xml:space="preserve"> a genera  valoare adăugată </w:t>
      </w:r>
      <w:r w:rsidR="438290BE" w:rsidRPr="003E4B2E">
        <w:rPr>
          <w:color w:val="000000" w:themeColor="text1"/>
          <w:sz w:val="20"/>
          <w:szCs w:val="20"/>
          <w:lang w:val="ro-RO"/>
        </w:rPr>
        <w:t>ridicată</w:t>
      </w:r>
      <w:r w:rsidRPr="003E4B2E">
        <w:rPr>
          <w:color w:val="000000" w:themeColor="text1"/>
          <w:sz w:val="20"/>
          <w:szCs w:val="20"/>
          <w:lang w:val="ro-RO"/>
        </w:rPr>
        <w:t xml:space="preserve"> și a spori competitivitatea României.</w:t>
      </w:r>
    </w:p>
    <w:p w14:paraId="125446A9" w14:textId="26656745" w:rsidR="004361A7" w:rsidRDefault="00496869" w:rsidP="2ED5DF7D">
      <w:pPr>
        <w:jc w:val="both"/>
        <w:rPr>
          <w:color w:val="000000" w:themeColor="text1"/>
          <w:sz w:val="20"/>
          <w:szCs w:val="20"/>
          <w:lang w:val="pt-PT"/>
        </w:rPr>
      </w:pPr>
      <w:r w:rsidRPr="00496869">
        <w:rPr>
          <w:color w:val="000000" w:themeColor="text1"/>
          <w:sz w:val="20"/>
          <w:szCs w:val="20"/>
          <w:lang w:val="pt-PT"/>
        </w:rPr>
        <w:t xml:space="preserve">Nu în ultimul rând, </w:t>
      </w:r>
      <w:r w:rsidR="00E842E0">
        <w:rPr>
          <w:color w:val="000000" w:themeColor="text1"/>
          <w:sz w:val="20"/>
          <w:szCs w:val="20"/>
          <w:lang w:val="pt-PT"/>
        </w:rPr>
        <w:t>a</w:t>
      </w:r>
      <w:r w:rsidRPr="00496869">
        <w:rPr>
          <w:color w:val="000000" w:themeColor="text1"/>
          <w:sz w:val="20"/>
          <w:szCs w:val="20"/>
          <w:lang w:val="pt-PT"/>
        </w:rPr>
        <w:t xml:space="preserve">genda 2026 </w:t>
      </w:r>
      <w:r w:rsidR="003B1753">
        <w:rPr>
          <w:color w:val="000000" w:themeColor="text1"/>
          <w:sz w:val="20"/>
          <w:szCs w:val="20"/>
          <w:lang w:val="pt-PT"/>
        </w:rPr>
        <w:t>trebuie să fie</w:t>
      </w:r>
      <w:r w:rsidR="00E842E0">
        <w:rPr>
          <w:color w:val="000000" w:themeColor="text1"/>
          <w:sz w:val="20"/>
          <w:szCs w:val="20"/>
          <w:lang w:val="pt-PT"/>
        </w:rPr>
        <w:t xml:space="preserve"> definită de</w:t>
      </w:r>
      <w:r w:rsidRPr="00496869">
        <w:rPr>
          <w:color w:val="000000" w:themeColor="text1"/>
          <w:sz w:val="20"/>
          <w:szCs w:val="20"/>
          <w:lang w:val="pt-PT"/>
        </w:rPr>
        <w:t xml:space="preserve"> reforme structurale </w:t>
      </w:r>
      <w:r w:rsidR="00E842E0">
        <w:rPr>
          <w:color w:val="000000" w:themeColor="text1"/>
          <w:sz w:val="20"/>
          <w:szCs w:val="20"/>
          <w:lang w:val="pt-PT"/>
        </w:rPr>
        <w:t>asumate transpartinic</w:t>
      </w:r>
      <w:r w:rsidRPr="00496869">
        <w:rPr>
          <w:color w:val="000000" w:themeColor="text1"/>
          <w:sz w:val="20"/>
          <w:szCs w:val="20"/>
          <w:lang w:val="pt-PT"/>
        </w:rPr>
        <w:t>, dincolo de logica electorală, pentru a aborda cauzele profunde ale dezechilibrelor economice</w:t>
      </w:r>
      <w:r w:rsidR="00E842E0">
        <w:rPr>
          <w:color w:val="000000" w:themeColor="text1"/>
          <w:sz w:val="20"/>
          <w:szCs w:val="20"/>
          <w:lang w:val="pt-PT"/>
        </w:rPr>
        <w:t xml:space="preserve"> care au </w:t>
      </w:r>
      <w:r w:rsidR="008B6C17">
        <w:rPr>
          <w:color w:val="000000" w:themeColor="text1"/>
          <w:sz w:val="20"/>
          <w:szCs w:val="20"/>
          <w:lang w:val="pt-PT"/>
        </w:rPr>
        <w:t xml:space="preserve">deteriorat </w:t>
      </w:r>
      <w:r w:rsidR="00A63E62">
        <w:rPr>
          <w:color w:val="000000" w:themeColor="text1"/>
          <w:sz w:val="20"/>
          <w:szCs w:val="20"/>
          <w:lang w:val="pt-PT"/>
        </w:rPr>
        <w:t>situația macroeconomică a României</w:t>
      </w:r>
      <w:r w:rsidRPr="00496869">
        <w:rPr>
          <w:color w:val="000000" w:themeColor="text1"/>
          <w:sz w:val="20"/>
          <w:szCs w:val="20"/>
          <w:lang w:val="pt-PT"/>
        </w:rPr>
        <w:t xml:space="preserve">. </w:t>
      </w:r>
    </w:p>
    <w:p w14:paraId="4628E1E0" w14:textId="2A60FF6E" w:rsidR="00C552FF" w:rsidRPr="00C736B2" w:rsidRDefault="31FC5287" w:rsidP="00C736B2">
      <w:pPr>
        <w:jc w:val="both"/>
        <w:rPr>
          <w:color w:val="000000" w:themeColor="text1"/>
          <w:sz w:val="20"/>
          <w:szCs w:val="20"/>
          <w:lang w:val="pt-PT"/>
        </w:rPr>
      </w:pPr>
      <w:r w:rsidRPr="31FC5287">
        <w:rPr>
          <w:color w:val="000000" w:themeColor="text1"/>
          <w:sz w:val="20"/>
          <w:szCs w:val="20"/>
          <w:lang w:val="pt-PT"/>
        </w:rPr>
        <w:t xml:space="preserve">Combaterea corupției și a evaziunii fiscale, accelerarea digitalizării administrației publice, în special a administrației fiscale, și reforma și investitiile ca și conditii de baza pentru consolidarea capitalului uman, în continuare cel mai apreciat avantaj competitiv al României, continuarea investițiilor în infrastructură, predictibilitatea condițiilor de investiții și definirea unei politici economice coerente sunt esentiale pentru restabilirea încrederii populației, investitorilor, creditorilor și partenerilor internaționali. </w:t>
      </w:r>
      <w:r w:rsidR="438290BE" w:rsidRPr="438290BE">
        <w:rPr>
          <w:color w:val="000000" w:themeColor="text1"/>
          <w:sz w:val="20"/>
          <w:szCs w:val="20"/>
          <w:lang w:val="pt-PT"/>
        </w:rPr>
        <w:t>În ultimii ani,</w:t>
      </w:r>
      <w:r w:rsidR="00496869" w:rsidRPr="31FC5287" w:rsidDel="31FC5287">
        <w:rPr>
          <w:color w:val="000000" w:themeColor="text1"/>
          <w:sz w:val="20"/>
          <w:szCs w:val="20"/>
          <w:lang w:val="pt-PT"/>
        </w:rPr>
        <w:t xml:space="preserve"> </w:t>
      </w:r>
      <w:r w:rsidRPr="31FC5287">
        <w:rPr>
          <w:color w:val="000000" w:themeColor="text1"/>
          <w:sz w:val="20"/>
          <w:szCs w:val="20"/>
          <w:lang w:val="pt-PT"/>
        </w:rPr>
        <w:t xml:space="preserve">lipsa de consecvență, inacțiunea și </w:t>
      </w:r>
      <w:r w:rsidR="438290BE" w:rsidRPr="438290BE">
        <w:rPr>
          <w:color w:val="000000" w:themeColor="text1"/>
          <w:sz w:val="20"/>
          <w:szCs w:val="20"/>
          <w:lang w:val="pt-PT"/>
        </w:rPr>
        <w:t xml:space="preserve"> schimbările</w:t>
      </w:r>
      <w:r w:rsidRPr="31FC5287">
        <w:rPr>
          <w:color w:val="000000" w:themeColor="text1"/>
          <w:sz w:val="20"/>
          <w:szCs w:val="20"/>
          <w:lang w:val="pt-PT"/>
        </w:rPr>
        <w:t xml:space="preserve"> politice frecvente au reprezentat frâne în calea dezvoltării. În timp ce alte economii din regiune  au accelerat reformele și și-au consolidat competitivitatea, România s-a dezvoltat sub potențial , iar  avantajele competitive tradiționale care au pus România pe harta investițiilor s-au erodat, fără a fi dezvoltate altele noi. Pentru a rămâne relevantă într-o economie globală tot mai competitivă, România trebuie să își ridice nivelul de ambiție și să construiască noi avantaje care să fie promovate de o diplomație economică profesionistă și eficientă, capabilă să atragă investiții și să promoveze România pe piețele internaționale.</w:t>
      </w:r>
    </w:p>
    <w:p w14:paraId="296E28F7" w14:textId="0974FBA5" w:rsidR="00C552FF" w:rsidRPr="003E4B2E" w:rsidRDefault="00C552FF" w:rsidP="00C552FF">
      <w:pPr>
        <w:spacing w:after="0" w:line="276" w:lineRule="auto"/>
        <w:jc w:val="both"/>
        <w:rPr>
          <w:b/>
          <w:color w:val="000000" w:themeColor="text1"/>
          <w:sz w:val="20"/>
          <w:szCs w:val="20"/>
          <w:lang w:val="pt-PT"/>
        </w:rPr>
      </w:pPr>
      <w:r w:rsidRPr="003E4B2E">
        <w:rPr>
          <w:color w:val="000000" w:themeColor="text1"/>
          <w:sz w:val="20"/>
          <w:szCs w:val="20"/>
          <w:lang w:val="pt-PT"/>
        </w:rPr>
        <w:t>„</w:t>
      </w:r>
      <w:r w:rsidRPr="003E4B2E">
        <w:rPr>
          <w:i/>
          <w:color w:val="000000" w:themeColor="text1"/>
          <w:sz w:val="20"/>
          <w:szCs w:val="20"/>
          <w:lang w:val="pt-PT"/>
        </w:rPr>
        <w:t>2026 vine cu șansa unică de a fi un an de resetare pentru România. Absența presiunii electorale creează o oportunitate reală pentru asumarea și implementarea reformelor profunde, pentru accelerarea investițiilor și pentru consolidarea poziției României ca partener economic și strategic credibil în regiune. Indiferent că vorbim de politica fiscală, educație, sănătate, digitalizare, apărare sau justiție, realitatea anului 2025, cu toate evoluțiile, din ianuarie până în decembrie, ne confirmă din nou, că amânarea rezolvării cauzelor profunde ale dezechilibrelor care au destabilizat România nu face decât să amplifice efectele negative în societate și economie și să le facă mai dificil și mai costisitor de corectat. Modul în care vom valorifica acest an va influența traiectoria, prosperitatea, siguranța și competitivitatea României pe termen lung</w:t>
      </w:r>
      <w:r w:rsidRPr="003E4B2E">
        <w:rPr>
          <w:color w:val="000000" w:themeColor="text1"/>
          <w:sz w:val="20"/>
          <w:szCs w:val="20"/>
          <w:lang w:val="pt-PT"/>
        </w:rPr>
        <w:t xml:space="preserve">”, </w:t>
      </w:r>
      <w:r w:rsidRPr="003E4B2E">
        <w:rPr>
          <w:b/>
          <w:color w:val="000000" w:themeColor="text1"/>
          <w:sz w:val="20"/>
          <w:szCs w:val="20"/>
          <w:lang w:val="pt-PT"/>
        </w:rPr>
        <w:t>a</w:t>
      </w:r>
      <w:r w:rsidR="006241E8" w:rsidRPr="003E4B2E">
        <w:rPr>
          <w:b/>
          <w:color w:val="000000" w:themeColor="text1"/>
          <w:sz w:val="20"/>
          <w:szCs w:val="20"/>
          <w:lang w:val="pt-PT"/>
        </w:rPr>
        <w:t xml:space="preserve"> concluzionat </w:t>
      </w:r>
      <w:r w:rsidRPr="003E4B2E">
        <w:rPr>
          <w:b/>
          <w:color w:val="000000" w:themeColor="text1"/>
          <w:sz w:val="20"/>
          <w:szCs w:val="20"/>
          <w:lang w:val="pt-PT"/>
        </w:rPr>
        <w:t>Vlad Boeriu, Președinte AmCham România.</w:t>
      </w:r>
    </w:p>
    <w:p w14:paraId="407C3CA0" w14:textId="77777777" w:rsidR="00B37FFA" w:rsidRPr="00C552FF" w:rsidRDefault="00B37FFA" w:rsidP="00C46E65">
      <w:pPr>
        <w:rPr>
          <w:color w:val="000000" w:themeColor="text1"/>
          <w:sz w:val="20"/>
          <w:szCs w:val="20"/>
          <w:lang w:val="ro"/>
        </w:rPr>
      </w:pPr>
    </w:p>
    <w:p w14:paraId="00AF78C0" w14:textId="02443CE3" w:rsidR="00E13D0E" w:rsidRPr="006241E8" w:rsidRDefault="00C552FF" w:rsidP="000F1A6E">
      <w:pPr>
        <w:rPr>
          <w:b/>
          <w:bCs/>
          <w:color w:val="000000" w:themeColor="text1"/>
          <w:sz w:val="20"/>
          <w:szCs w:val="20"/>
          <w:lang w:val="ro-RO"/>
        </w:rPr>
      </w:pPr>
      <w:r w:rsidRPr="006241E8">
        <w:rPr>
          <w:b/>
          <w:bCs/>
          <w:color w:val="000000" w:themeColor="text1"/>
          <w:sz w:val="20"/>
          <w:szCs w:val="20"/>
          <w:lang w:val="ro-RO"/>
        </w:rPr>
        <w:t xml:space="preserve">Mai jos, sinteza răspunsurilor la ediția a 7-a, la care au participat 204 companii membre AmCham, companii americane, internaționale și românești, </w:t>
      </w:r>
      <w:r w:rsidR="00656E01" w:rsidRPr="006241E8">
        <w:rPr>
          <w:b/>
          <w:bCs/>
          <w:color w:val="000000" w:themeColor="text1"/>
          <w:sz w:val="20"/>
          <w:szCs w:val="20"/>
          <w:lang w:val="ro-RO"/>
        </w:rPr>
        <w:t>40% contribuabili mari,</w:t>
      </w:r>
      <w:r w:rsidR="00CA4E68">
        <w:rPr>
          <w:b/>
          <w:bCs/>
          <w:color w:val="000000" w:themeColor="text1"/>
          <w:sz w:val="20"/>
          <w:szCs w:val="20"/>
          <w:lang w:val="ro-RO"/>
        </w:rPr>
        <w:t xml:space="preserve"> 44% contribuabili mijlocii și 16% contribuabili mici (conform clasificării ANAF) </w:t>
      </w:r>
      <w:r w:rsidR="00656E01" w:rsidRPr="006241E8">
        <w:rPr>
          <w:b/>
          <w:bCs/>
          <w:color w:val="000000" w:themeColor="text1"/>
          <w:sz w:val="20"/>
          <w:szCs w:val="20"/>
          <w:lang w:val="ro-RO"/>
        </w:rPr>
        <w:t xml:space="preserve">, </w:t>
      </w:r>
      <w:r w:rsidR="00B37FFA" w:rsidRPr="006241E8">
        <w:rPr>
          <w:b/>
          <w:bCs/>
          <w:color w:val="000000" w:themeColor="text1"/>
          <w:sz w:val="20"/>
          <w:szCs w:val="20"/>
          <w:lang w:val="ro-RO"/>
        </w:rPr>
        <w:t xml:space="preserve">în luna octombrie 2025. </w:t>
      </w:r>
    </w:p>
    <w:p w14:paraId="3CE741D9" w14:textId="77777777" w:rsidR="00E13D0E" w:rsidRPr="006241E8" w:rsidRDefault="00E13D0E" w:rsidP="000F1A6E">
      <w:pPr>
        <w:rPr>
          <w:b/>
          <w:bCs/>
          <w:color w:val="000000" w:themeColor="text1"/>
          <w:sz w:val="20"/>
          <w:szCs w:val="20"/>
          <w:lang w:val="ro-RO"/>
        </w:rPr>
      </w:pPr>
    </w:p>
    <w:p w14:paraId="4404D18F" w14:textId="77777777" w:rsidR="00E13D0E" w:rsidRDefault="00E13D0E" w:rsidP="000F1A6E">
      <w:pPr>
        <w:rPr>
          <w:color w:val="000000" w:themeColor="text1"/>
          <w:sz w:val="20"/>
          <w:szCs w:val="20"/>
          <w:lang w:val="ro-RO"/>
        </w:rPr>
      </w:pPr>
    </w:p>
    <w:p w14:paraId="7285D7D2" w14:textId="77777777" w:rsidR="00E13D0E" w:rsidRPr="00EB63A0" w:rsidRDefault="00E13D0E" w:rsidP="000F1A6E">
      <w:pPr>
        <w:rPr>
          <w:color w:val="000000" w:themeColor="text1"/>
          <w:sz w:val="20"/>
          <w:szCs w:val="20"/>
          <w:lang w:val="ro"/>
        </w:rPr>
      </w:pPr>
    </w:p>
    <w:p w14:paraId="16374583" w14:textId="77777777" w:rsidR="00CA4E68" w:rsidRDefault="00CA4E68" w:rsidP="000F1A6E">
      <w:pPr>
        <w:rPr>
          <w:color w:val="000000" w:themeColor="text1"/>
          <w:sz w:val="20"/>
          <w:szCs w:val="20"/>
          <w:lang w:val="ro-RO"/>
        </w:rPr>
      </w:pPr>
    </w:p>
    <w:p w14:paraId="0A9C85BA" w14:textId="77777777" w:rsidR="003A3E11" w:rsidRPr="00543C6D" w:rsidRDefault="003A3E11" w:rsidP="001E5947">
      <w:pPr>
        <w:spacing w:after="0"/>
        <w:rPr>
          <w:b/>
          <w:bCs/>
          <w:color w:val="000000" w:themeColor="text1"/>
          <w:sz w:val="20"/>
          <w:szCs w:val="20"/>
          <w:lang w:val="ro-RO"/>
        </w:rPr>
      </w:pPr>
    </w:p>
    <w:p w14:paraId="6B06DD72" w14:textId="77777777" w:rsidR="000F1A6E" w:rsidRDefault="001E5947" w:rsidP="001E5947">
      <w:pPr>
        <w:rPr>
          <w:b/>
          <w:bCs/>
          <w:color w:val="000000" w:themeColor="text1"/>
          <w:sz w:val="20"/>
          <w:szCs w:val="20"/>
          <w:lang w:val="ro-RO"/>
        </w:rPr>
      </w:pPr>
      <w:r w:rsidRPr="000F1A6E">
        <w:rPr>
          <w:b/>
          <w:bCs/>
          <w:color w:val="0070C0"/>
          <w:sz w:val="20"/>
          <w:szCs w:val="20"/>
          <w:lang w:val="ro-RO"/>
        </w:rPr>
        <w:t>Nivelul de încredere în climatul investițional și de afaceri</w:t>
      </w:r>
      <w:r w:rsidRPr="000F1A6E">
        <w:rPr>
          <w:b/>
          <w:bCs/>
          <w:color w:val="0070C0"/>
          <w:sz w:val="20"/>
          <w:szCs w:val="20"/>
          <w:lang w:val="pt-PT"/>
        </w:rPr>
        <w:t xml:space="preserve">: </w:t>
      </w:r>
      <w:r w:rsidRPr="000F1A6E">
        <w:rPr>
          <w:b/>
          <w:bCs/>
          <w:color w:val="000000" w:themeColor="text1"/>
          <w:sz w:val="20"/>
          <w:szCs w:val="20"/>
          <w:lang w:val="ro-RO"/>
        </w:rPr>
        <w:t xml:space="preserve"> </w:t>
      </w:r>
    </w:p>
    <w:p w14:paraId="2684673A" w14:textId="5EC5F2F7" w:rsidR="000F1A6E" w:rsidRDefault="000F1A6E" w:rsidP="000F1A6E">
      <w:pPr>
        <w:jc w:val="center"/>
        <w:rPr>
          <w:b/>
          <w:bCs/>
          <w:color w:val="000000" w:themeColor="text1"/>
          <w:sz w:val="20"/>
          <w:szCs w:val="20"/>
          <w:lang w:val="ro-RO"/>
        </w:rPr>
      </w:pPr>
      <w:r>
        <w:rPr>
          <w:noProof/>
        </w:rPr>
        <w:drawing>
          <wp:inline distT="0" distB="0" distL="0" distR="0" wp14:anchorId="28D0F36F" wp14:editId="2A7A8D8A">
            <wp:extent cx="6202775" cy="3489058"/>
            <wp:effectExtent l="0" t="0" r="7620" b="0"/>
            <wp:docPr id="72256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87936" name="Picture 9954879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9627" cy="3577287"/>
                    </a:xfrm>
                    <a:prstGeom prst="rect">
                      <a:avLst/>
                    </a:prstGeom>
                  </pic:spPr>
                </pic:pic>
              </a:graphicData>
            </a:graphic>
          </wp:inline>
        </w:drawing>
      </w:r>
    </w:p>
    <w:p w14:paraId="3771A6F7" w14:textId="77777777" w:rsidR="00BE30E0" w:rsidRDefault="00BE30E0">
      <w:pPr>
        <w:pStyle w:val="ListParagraph"/>
        <w:spacing w:after="0" w:line="276" w:lineRule="auto"/>
        <w:ind w:left="360"/>
        <w:jc w:val="both"/>
        <w:rPr>
          <w:rFonts w:ascii="Segoe UI" w:eastAsia="Segoe UI" w:hAnsi="Segoe UI" w:cs="Segoe UI"/>
          <w:sz w:val="20"/>
          <w:szCs w:val="20"/>
        </w:rPr>
      </w:pPr>
    </w:p>
    <w:p w14:paraId="20D16076" w14:textId="5B549ED3" w:rsidR="00C57A82" w:rsidRDefault="009D6B13">
      <w:pPr>
        <w:pStyle w:val="ListParagraph"/>
        <w:spacing w:after="0" w:line="276" w:lineRule="auto"/>
        <w:ind w:left="360"/>
        <w:jc w:val="both"/>
        <w:rPr>
          <w:rFonts w:ascii="Segoe UI" w:eastAsia="Segoe UI" w:hAnsi="Segoe UI" w:cs="Segoe UI"/>
          <w:sz w:val="20"/>
          <w:szCs w:val="20"/>
        </w:rPr>
      </w:pPr>
      <w:proofErr w:type="spellStart"/>
      <w:r w:rsidRPr="00741D6A">
        <w:rPr>
          <w:rFonts w:ascii="Segoe UI" w:eastAsia="Segoe UI" w:hAnsi="Segoe UI" w:cs="Segoe UI"/>
          <w:sz w:val="20"/>
          <w:szCs w:val="20"/>
        </w:rPr>
        <w:t>Nivelul</w:t>
      </w:r>
      <w:proofErr w:type="spellEnd"/>
      <w:r w:rsidRPr="00741D6A">
        <w:rPr>
          <w:rFonts w:ascii="Segoe UI" w:eastAsia="Segoe UI" w:hAnsi="Segoe UI" w:cs="Segoe UI"/>
          <w:sz w:val="20"/>
          <w:szCs w:val="20"/>
        </w:rPr>
        <w:t xml:space="preserve"> de </w:t>
      </w:r>
      <w:proofErr w:type="spellStart"/>
      <w:r w:rsidRPr="00741D6A">
        <w:rPr>
          <w:rFonts w:ascii="Segoe UI" w:eastAsia="Segoe UI" w:hAnsi="Segoe UI" w:cs="Segoe UI"/>
          <w:sz w:val="20"/>
          <w:szCs w:val="20"/>
        </w:rPr>
        <w:t>încredere</w:t>
      </w:r>
      <w:proofErr w:type="spellEnd"/>
      <w:r w:rsidRPr="00741D6A">
        <w:rPr>
          <w:rFonts w:ascii="Segoe UI" w:eastAsia="Segoe UI" w:hAnsi="Segoe UI" w:cs="Segoe UI"/>
          <w:sz w:val="20"/>
          <w:szCs w:val="20"/>
        </w:rPr>
        <w:t xml:space="preserve"> a </w:t>
      </w:r>
      <w:proofErr w:type="spellStart"/>
      <w:r w:rsidRPr="00741D6A">
        <w:rPr>
          <w:rFonts w:ascii="Segoe UI" w:eastAsia="Segoe UI" w:hAnsi="Segoe UI" w:cs="Segoe UI"/>
          <w:sz w:val="20"/>
          <w:szCs w:val="20"/>
        </w:rPr>
        <w:t>scăzut</w:t>
      </w:r>
      <w:proofErr w:type="spellEnd"/>
      <w:r w:rsidRPr="00741D6A">
        <w:rPr>
          <w:rFonts w:ascii="Segoe UI" w:eastAsia="Segoe UI" w:hAnsi="Segoe UI" w:cs="Segoe UI"/>
          <w:sz w:val="20"/>
          <w:szCs w:val="20"/>
        </w:rPr>
        <w:t xml:space="preserve"> </w:t>
      </w:r>
      <w:r w:rsidR="00CA4E68" w:rsidRPr="00741D6A">
        <w:rPr>
          <w:rFonts w:ascii="Segoe UI" w:eastAsia="Segoe UI" w:hAnsi="Segoe UI" w:cs="Segoe UI"/>
          <w:sz w:val="20"/>
          <w:szCs w:val="20"/>
        </w:rPr>
        <w:t>abrupt</w:t>
      </w:r>
      <w:r w:rsidR="004F51BB" w:rsidRPr="00741D6A">
        <w:rPr>
          <w:rFonts w:ascii="Segoe UI" w:eastAsia="Segoe UI" w:hAnsi="Segoe UI" w:cs="Segoe UI"/>
          <w:sz w:val="20"/>
          <w:szCs w:val="20"/>
        </w:rPr>
        <w:t xml:space="preserve">, </w:t>
      </w:r>
      <w:r w:rsidR="00741D6A" w:rsidRPr="00741D6A">
        <w:rPr>
          <w:rFonts w:ascii="Segoe UI" w:eastAsia="Segoe UI" w:hAnsi="Segoe UI" w:cs="Segoe UI"/>
          <w:sz w:val="20"/>
          <w:szCs w:val="20"/>
        </w:rPr>
        <w:t xml:space="preserve">de la 45% la </w:t>
      </w:r>
      <w:proofErr w:type="spellStart"/>
      <w:r w:rsidR="004F51BB" w:rsidRPr="00741D6A">
        <w:rPr>
          <w:rFonts w:ascii="Segoe UI" w:eastAsia="Segoe UI" w:hAnsi="Segoe UI" w:cs="Segoe UI"/>
          <w:sz w:val="20"/>
          <w:szCs w:val="20"/>
        </w:rPr>
        <w:t>doar</w:t>
      </w:r>
      <w:proofErr w:type="spellEnd"/>
      <w:r w:rsidR="004F51BB" w:rsidRPr="00741D6A">
        <w:rPr>
          <w:rFonts w:ascii="Segoe UI" w:eastAsia="Segoe UI" w:hAnsi="Segoe UI" w:cs="Segoe UI"/>
          <w:sz w:val="20"/>
          <w:szCs w:val="20"/>
        </w:rPr>
        <w:t xml:space="preserve"> </w:t>
      </w:r>
      <w:r w:rsidR="000455BA" w:rsidRPr="00741D6A">
        <w:rPr>
          <w:rFonts w:ascii="Segoe UI" w:eastAsia="Segoe UI" w:hAnsi="Segoe UI" w:cs="Segoe UI"/>
          <w:sz w:val="20"/>
          <w:szCs w:val="20"/>
        </w:rPr>
        <w:t>21%</w:t>
      </w:r>
      <w:r w:rsidR="00C57A82">
        <w:rPr>
          <w:rFonts w:ascii="Segoe UI" w:eastAsia="Segoe UI" w:hAnsi="Segoe UI" w:cs="Segoe UI"/>
          <w:sz w:val="20"/>
          <w:szCs w:val="20"/>
        </w:rPr>
        <w:t xml:space="preserve"> </w:t>
      </w:r>
      <w:proofErr w:type="spellStart"/>
      <w:r w:rsidR="00741D6A" w:rsidRPr="00741D6A">
        <w:rPr>
          <w:rFonts w:ascii="Segoe UI" w:eastAsia="Segoe UI" w:hAnsi="Segoe UI" w:cs="Segoe UI"/>
          <w:sz w:val="20"/>
          <w:szCs w:val="20"/>
        </w:rPr>
        <w:t>dintre</w:t>
      </w:r>
      <w:proofErr w:type="spellEnd"/>
      <w:r w:rsidR="00741D6A" w:rsidRPr="00741D6A">
        <w:rPr>
          <w:rFonts w:ascii="Segoe UI" w:eastAsia="Segoe UI" w:hAnsi="Segoe UI" w:cs="Segoe UI"/>
          <w:sz w:val="20"/>
          <w:szCs w:val="20"/>
        </w:rPr>
        <w:t xml:space="preserve"> </w:t>
      </w:r>
      <w:proofErr w:type="spellStart"/>
      <w:r w:rsidR="000455BA" w:rsidRPr="00741D6A">
        <w:rPr>
          <w:rFonts w:ascii="Segoe UI" w:eastAsia="Segoe UI" w:hAnsi="Segoe UI" w:cs="Segoe UI"/>
          <w:sz w:val="20"/>
          <w:szCs w:val="20"/>
        </w:rPr>
        <w:t>companii</w:t>
      </w:r>
      <w:r w:rsidR="004F51BB" w:rsidRPr="00741D6A">
        <w:rPr>
          <w:rFonts w:ascii="Segoe UI" w:eastAsia="Segoe UI" w:hAnsi="Segoe UI" w:cs="Segoe UI"/>
          <w:sz w:val="20"/>
          <w:szCs w:val="20"/>
        </w:rPr>
        <w:t>le</w:t>
      </w:r>
      <w:proofErr w:type="spellEnd"/>
      <w:r w:rsidR="004F51BB" w:rsidRPr="00741D6A">
        <w:rPr>
          <w:rFonts w:ascii="Segoe UI" w:eastAsia="Segoe UI" w:hAnsi="Segoe UI" w:cs="Segoe UI"/>
          <w:sz w:val="20"/>
          <w:szCs w:val="20"/>
        </w:rPr>
        <w:t xml:space="preserve"> </w:t>
      </w:r>
      <w:proofErr w:type="spellStart"/>
      <w:proofErr w:type="gramStart"/>
      <w:r w:rsidR="004F51BB" w:rsidRPr="00741D6A">
        <w:rPr>
          <w:rFonts w:ascii="Segoe UI" w:eastAsia="Segoe UI" w:hAnsi="Segoe UI" w:cs="Segoe UI"/>
          <w:sz w:val="20"/>
          <w:szCs w:val="20"/>
        </w:rPr>
        <w:t>participante</w:t>
      </w:r>
      <w:proofErr w:type="spellEnd"/>
      <w:r w:rsidR="004F51BB" w:rsidRPr="00741D6A">
        <w:rPr>
          <w:rFonts w:ascii="Segoe UI" w:eastAsia="Segoe UI" w:hAnsi="Segoe UI" w:cs="Segoe UI"/>
          <w:sz w:val="20"/>
          <w:szCs w:val="20"/>
        </w:rPr>
        <w:t xml:space="preserve">  </w:t>
      </w:r>
      <w:r w:rsidR="00741D6A" w:rsidRPr="00741D6A">
        <w:rPr>
          <w:rFonts w:ascii="Segoe UI" w:eastAsia="Segoe UI" w:hAnsi="Segoe UI" w:cs="Segoe UI"/>
          <w:sz w:val="20"/>
          <w:szCs w:val="20"/>
        </w:rPr>
        <w:t>care</w:t>
      </w:r>
      <w:proofErr w:type="gramEnd"/>
      <w:r w:rsidR="00741D6A" w:rsidRPr="00741D6A">
        <w:rPr>
          <w:rFonts w:ascii="Segoe UI" w:eastAsia="Segoe UI" w:hAnsi="Segoe UI" w:cs="Segoe UI"/>
          <w:sz w:val="20"/>
          <w:szCs w:val="20"/>
        </w:rPr>
        <w:t xml:space="preserve"> </w:t>
      </w:r>
      <w:proofErr w:type="spellStart"/>
      <w:r w:rsidR="00741D6A" w:rsidRPr="00741D6A">
        <w:rPr>
          <w:rFonts w:ascii="Segoe UI" w:eastAsia="Segoe UI" w:hAnsi="Segoe UI" w:cs="Segoe UI"/>
          <w:sz w:val="20"/>
          <w:szCs w:val="20"/>
        </w:rPr>
        <w:t>mai</w:t>
      </w:r>
      <w:proofErr w:type="spellEnd"/>
      <w:r w:rsidR="00741D6A" w:rsidRPr="00741D6A">
        <w:rPr>
          <w:rFonts w:ascii="Segoe UI" w:eastAsia="Segoe UI" w:hAnsi="Segoe UI" w:cs="Segoe UI"/>
          <w:sz w:val="20"/>
          <w:szCs w:val="20"/>
        </w:rPr>
        <w:t xml:space="preserve"> </w:t>
      </w:r>
      <w:proofErr w:type="spellStart"/>
      <w:r w:rsidR="00741D6A" w:rsidRPr="00741D6A">
        <w:rPr>
          <w:rFonts w:ascii="Segoe UI" w:eastAsia="Segoe UI" w:hAnsi="Segoe UI" w:cs="Segoe UI"/>
          <w:sz w:val="20"/>
          <w:szCs w:val="20"/>
        </w:rPr>
        <w:t>apreciază</w:t>
      </w:r>
      <w:proofErr w:type="spellEnd"/>
      <w:r w:rsidR="00741D6A" w:rsidRPr="00741D6A">
        <w:rPr>
          <w:rFonts w:ascii="Segoe UI" w:eastAsia="Segoe UI" w:hAnsi="Segoe UI" w:cs="Segoe UI"/>
          <w:sz w:val="20"/>
          <w:szCs w:val="20"/>
        </w:rPr>
        <w:t xml:space="preserve"> </w:t>
      </w:r>
      <w:proofErr w:type="spellStart"/>
      <w:r w:rsidR="00741D6A" w:rsidRPr="00741D6A">
        <w:rPr>
          <w:rFonts w:ascii="Segoe UI" w:eastAsia="Segoe UI" w:hAnsi="Segoe UI" w:cs="Segoe UI"/>
          <w:sz w:val="20"/>
          <w:szCs w:val="20"/>
        </w:rPr>
        <w:t>climatul</w:t>
      </w:r>
      <w:proofErr w:type="spellEnd"/>
      <w:r w:rsidR="00741D6A" w:rsidRPr="00741D6A">
        <w:rPr>
          <w:rFonts w:ascii="Segoe UI" w:eastAsia="Segoe UI" w:hAnsi="Segoe UI" w:cs="Segoe UI"/>
          <w:sz w:val="20"/>
          <w:szCs w:val="20"/>
        </w:rPr>
        <w:t xml:space="preserve"> </w:t>
      </w:r>
      <w:proofErr w:type="spellStart"/>
      <w:r w:rsidR="00741D6A" w:rsidRPr="00741D6A">
        <w:rPr>
          <w:rFonts w:ascii="Segoe UI" w:eastAsia="Segoe UI" w:hAnsi="Segoe UI" w:cs="Segoe UI"/>
          <w:sz w:val="20"/>
          <w:szCs w:val="20"/>
        </w:rPr>
        <w:t>investițional</w:t>
      </w:r>
      <w:proofErr w:type="spellEnd"/>
      <w:r w:rsidR="00741D6A" w:rsidRPr="00741D6A">
        <w:rPr>
          <w:rFonts w:ascii="Segoe UI" w:eastAsia="Segoe UI" w:hAnsi="Segoe UI" w:cs="Segoe UI"/>
          <w:sz w:val="20"/>
          <w:szCs w:val="20"/>
        </w:rPr>
        <w:t xml:space="preserve"> </w:t>
      </w:r>
      <w:r w:rsidR="000455BA" w:rsidRPr="00741D6A">
        <w:rPr>
          <w:rFonts w:ascii="Segoe UI" w:eastAsia="Segoe UI" w:hAnsi="Segoe UI" w:cs="Segoe UI"/>
          <w:sz w:val="20"/>
          <w:szCs w:val="20"/>
        </w:rPr>
        <w:t>bun</w:t>
      </w:r>
      <w:r w:rsidR="00741D6A" w:rsidRPr="00741D6A">
        <w:rPr>
          <w:rFonts w:ascii="Segoe UI" w:eastAsia="Segoe UI" w:hAnsi="Segoe UI" w:cs="Segoe UI"/>
          <w:sz w:val="20"/>
          <w:szCs w:val="20"/>
        </w:rPr>
        <w:t xml:space="preserve"> &amp; </w:t>
      </w:r>
      <w:proofErr w:type="spellStart"/>
      <w:r w:rsidR="000455BA" w:rsidRPr="00741D6A">
        <w:rPr>
          <w:rFonts w:ascii="Segoe UI" w:eastAsia="Segoe UI" w:hAnsi="Segoe UI" w:cs="Segoe UI"/>
          <w:sz w:val="20"/>
          <w:szCs w:val="20"/>
        </w:rPr>
        <w:t>foarte</w:t>
      </w:r>
      <w:proofErr w:type="spellEnd"/>
      <w:r w:rsidR="000455BA" w:rsidRPr="00741D6A">
        <w:rPr>
          <w:rFonts w:ascii="Segoe UI" w:eastAsia="Segoe UI" w:hAnsi="Segoe UI" w:cs="Segoe UI"/>
          <w:sz w:val="20"/>
          <w:szCs w:val="20"/>
        </w:rPr>
        <w:t xml:space="preserve"> bun, </w:t>
      </w:r>
      <w:r w:rsidR="00741D6A" w:rsidRPr="00741D6A">
        <w:rPr>
          <w:rFonts w:ascii="Segoe UI" w:eastAsia="Segoe UI" w:hAnsi="Segoe UI" w:cs="Segoe UI"/>
          <w:sz w:val="20"/>
          <w:szCs w:val="20"/>
        </w:rPr>
        <w:t xml:space="preserve">un </w:t>
      </w:r>
      <w:proofErr w:type="spellStart"/>
      <w:r w:rsidR="000455BA" w:rsidRPr="00741D6A">
        <w:rPr>
          <w:rFonts w:ascii="Segoe UI" w:eastAsia="Segoe UI" w:hAnsi="Segoe UI" w:cs="Segoe UI"/>
          <w:sz w:val="20"/>
          <w:szCs w:val="20"/>
        </w:rPr>
        <w:t>nivelul</w:t>
      </w:r>
      <w:proofErr w:type="spellEnd"/>
      <w:r w:rsidR="00741D6A" w:rsidRPr="00741D6A">
        <w:rPr>
          <w:rFonts w:ascii="Segoe UI" w:eastAsia="Segoe UI" w:hAnsi="Segoe UI" w:cs="Segoe UI"/>
          <w:sz w:val="20"/>
          <w:szCs w:val="20"/>
        </w:rPr>
        <w:t xml:space="preserve"> sub </w:t>
      </w:r>
      <w:r w:rsidR="000455BA" w:rsidRPr="00741D6A">
        <w:rPr>
          <w:rFonts w:ascii="Segoe UI" w:eastAsia="Segoe UI" w:hAnsi="Segoe UI" w:cs="Segoe UI"/>
          <w:sz w:val="20"/>
          <w:szCs w:val="20"/>
        </w:rPr>
        <w:t>cel</w:t>
      </w:r>
      <w:r w:rsidR="00741D6A" w:rsidRPr="00741D6A">
        <w:rPr>
          <w:rFonts w:ascii="Segoe UI" w:eastAsia="Segoe UI" w:hAnsi="Segoe UI" w:cs="Segoe UI"/>
          <w:sz w:val="20"/>
          <w:szCs w:val="20"/>
        </w:rPr>
        <w:t xml:space="preserve"> </w:t>
      </w:r>
      <w:proofErr w:type="spellStart"/>
      <w:r w:rsidR="00741D6A" w:rsidRPr="00741D6A">
        <w:rPr>
          <w:rFonts w:ascii="Segoe UI" w:eastAsia="Segoe UI" w:hAnsi="Segoe UI" w:cs="Segoe UI"/>
          <w:sz w:val="20"/>
          <w:szCs w:val="20"/>
        </w:rPr>
        <w:t>înregistrat</w:t>
      </w:r>
      <w:proofErr w:type="spellEnd"/>
      <w:r w:rsidR="00741D6A" w:rsidRPr="00741D6A">
        <w:rPr>
          <w:rFonts w:ascii="Segoe UI" w:eastAsia="Segoe UI" w:hAnsi="Segoe UI" w:cs="Segoe UI"/>
          <w:sz w:val="20"/>
          <w:szCs w:val="20"/>
        </w:rPr>
        <w:t xml:space="preserve"> </w:t>
      </w:r>
      <w:proofErr w:type="spellStart"/>
      <w:r w:rsidR="00741D6A" w:rsidRPr="00741D6A">
        <w:rPr>
          <w:rFonts w:ascii="Segoe UI" w:eastAsia="Segoe UI" w:hAnsi="Segoe UI" w:cs="Segoe UI"/>
          <w:sz w:val="20"/>
          <w:szCs w:val="20"/>
        </w:rPr>
        <w:t>în</w:t>
      </w:r>
      <w:proofErr w:type="spellEnd"/>
      <w:r w:rsidR="00741D6A" w:rsidRPr="00741D6A">
        <w:rPr>
          <w:rFonts w:ascii="Segoe UI" w:eastAsia="Segoe UI" w:hAnsi="Segoe UI" w:cs="Segoe UI"/>
          <w:sz w:val="20"/>
          <w:szCs w:val="20"/>
        </w:rPr>
        <w:t xml:space="preserve"> </w:t>
      </w:r>
      <w:proofErr w:type="spellStart"/>
      <w:r w:rsidR="00741D6A" w:rsidRPr="00741D6A">
        <w:rPr>
          <w:rFonts w:ascii="Segoe UI" w:eastAsia="Segoe UI" w:hAnsi="Segoe UI" w:cs="Segoe UI"/>
          <w:sz w:val="20"/>
          <w:szCs w:val="20"/>
        </w:rPr>
        <w:t>anul</w:t>
      </w:r>
      <w:proofErr w:type="spellEnd"/>
      <w:r w:rsidR="00741D6A" w:rsidRPr="00741D6A">
        <w:rPr>
          <w:rFonts w:ascii="Segoe UI" w:eastAsia="Segoe UI" w:hAnsi="Segoe UI" w:cs="Segoe UI"/>
          <w:sz w:val="20"/>
          <w:szCs w:val="20"/>
        </w:rPr>
        <w:t xml:space="preserve"> </w:t>
      </w:r>
      <w:proofErr w:type="spellStart"/>
      <w:r w:rsidR="00741D6A" w:rsidRPr="00741D6A">
        <w:rPr>
          <w:rFonts w:ascii="Segoe UI" w:eastAsia="Segoe UI" w:hAnsi="Segoe UI" w:cs="Segoe UI"/>
          <w:sz w:val="20"/>
          <w:szCs w:val="20"/>
        </w:rPr>
        <w:t>pandem</w:t>
      </w:r>
      <w:r w:rsidR="00741D6A">
        <w:rPr>
          <w:rFonts w:ascii="Segoe UI" w:eastAsia="Segoe UI" w:hAnsi="Segoe UI" w:cs="Segoe UI"/>
          <w:sz w:val="20"/>
          <w:szCs w:val="20"/>
        </w:rPr>
        <w:t>iei</w:t>
      </w:r>
      <w:proofErr w:type="spellEnd"/>
      <w:r w:rsidR="00741D6A">
        <w:rPr>
          <w:rFonts w:ascii="Segoe UI" w:eastAsia="Segoe UI" w:hAnsi="Segoe UI" w:cs="Segoe UI"/>
          <w:sz w:val="20"/>
          <w:szCs w:val="20"/>
        </w:rPr>
        <w:t xml:space="preserve">. </w:t>
      </w:r>
      <w:r w:rsidR="008472FA" w:rsidRPr="00741D6A">
        <w:rPr>
          <w:rFonts w:ascii="Segoe UI" w:eastAsia="Segoe UI" w:hAnsi="Segoe UI" w:cs="Segoe UI"/>
          <w:sz w:val="20"/>
          <w:szCs w:val="20"/>
        </w:rPr>
        <w:t xml:space="preserve"> </w:t>
      </w:r>
      <w:proofErr w:type="spellStart"/>
      <w:r w:rsidR="008472FA">
        <w:rPr>
          <w:rFonts w:ascii="Segoe UI" w:eastAsia="Segoe UI" w:hAnsi="Segoe UI" w:cs="Segoe UI"/>
          <w:sz w:val="20"/>
          <w:szCs w:val="20"/>
        </w:rPr>
        <w:t>M</w:t>
      </w:r>
      <w:r w:rsidRPr="00C57A82">
        <w:rPr>
          <w:rFonts w:ascii="Segoe UI" w:eastAsia="Segoe UI" w:hAnsi="Segoe UI" w:cs="Segoe UI"/>
          <w:sz w:val="20"/>
          <w:szCs w:val="20"/>
        </w:rPr>
        <w:t>ediul</w:t>
      </w:r>
      <w:proofErr w:type="spellEnd"/>
      <w:r w:rsidRPr="00C57A82">
        <w:rPr>
          <w:rFonts w:ascii="Segoe UI" w:eastAsia="Segoe UI" w:hAnsi="Segoe UI" w:cs="Segoe UI"/>
          <w:sz w:val="20"/>
          <w:szCs w:val="20"/>
        </w:rPr>
        <w:t xml:space="preserve"> de </w:t>
      </w:r>
      <w:proofErr w:type="spellStart"/>
      <w:r w:rsidRPr="00C57A82">
        <w:rPr>
          <w:rFonts w:ascii="Segoe UI" w:eastAsia="Segoe UI" w:hAnsi="Segoe UI" w:cs="Segoe UI"/>
          <w:sz w:val="20"/>
          <w:szCs w:val="20"/>
        </w:rPr>
        <w:t>afaceri</w:t>
      </w:r>
      <w:proofErr w:type="spellEnd"/>
      <w:r w:rsidRPr="00C57A82">
        <w:rPr>
          <w:rFonts w:ascii="Segoe UI" w:eastAsia="Segoe UI" w:hAnsi="Segoe UI" w:cs="Segoe UI"/>
          <w:sz w:val="20"/>
          <w:szCs w:val="20"/>
        </w:rPr>
        <w:t xml:space="preserve"> </w:t>
      </w:r>
      <w:proofErr w:type="spellStart"/>
      <w:r w:rsidRPr="00C57A82">
        <w:rPr>
          <w:rFonts w:ascii="Segoe UI" w:eastAsia="Segoe UI" w:hAnsi="Segoe UI" w:cs="Segoe UI"/>
          <w:sz w:val="20"/>
          <w:szCs w:val="20"/>
        </w:rPr>
        <w:t>resimte</w:t>
      </w:r>
      <w:proofErr w:type="spellEnd"/>
      <w:r w:rsidRPr="00C57A82">
        <w:rPr>
          <w:rFonts w:ascii="Segoe UI" w:eastAsia="Segoe UI" w:hAnsi="Segoe UI" w:cs="Segoe UI"/>
          <w:sz w:val="20"/>
          <w:szCs w:val="20"/>
        </w:rPr>
        <w:t xml:space="preserve"> </w:t>
      </w:r>
      <w:proofErr w:type="spellStart"/>
      <w:r w:rsidRPr="00C57A82">
        <w:rPr>
          <w:rFonts w:ascii="Segoe UI" w:eastAsia="Segoe UI" w:hAnsi="Segoe UI" w:cs="Segoe UI"/>
          <w:sz w:val="20"/>
          <w:szCs w:val="20"/>
        </w:rPr>
        <w:t>incertitudine</w:t>
      </w:r>
      <w:proofErr w:type="spellEnd"/>
      <w:r w:rsidRPr="00C57A82">
        <w:rPr>
          <w:rFonts w:ascii="Segoe UI" w:eastAsia="Segoe UI" w:hAnsi="Segoe UI" w:cs="Segoe UI"/>
          <w:sz w:val="20"/>
          <w:szCs w:val="20"/>
        </w:rPr>
        <w:t xml:space="preserve"> </w:t>
      </w:r>
      <w:proofErr w:type="spellStart"/>
      <w:r w:rsidRPr="00C57A82">
        <w:rPr>
          <w:rFonts w:ascii="Segoe UI" w:eastAsia="Segoe UI" w:hAnsi="Segoe UI" w:cs="Segoe UI"/>
          <w:sz w:val="20"/>
          <w:szCs w:val="20"/>
        </w:rPr>
        <w:t>fiscală</w:t>
      </w:r>
      <w:proofErr w:type="spellEnd"/>
      <w:r w:rsidRPr="00C57A82">
        <w:rPr>
          <w:rFonts w:ascii="Segoe UI" w:eastAsia="Segoe UI" w:hAnsi="Segoe UI" w:cs="Segoe UI"/>
          <w:sz w:val="20"/>
          <w:szCs w:val="20"/>
        </w:rPr>
        <w:t xml:space="preserve"> și </w:t>
      </w:r>
      <w:proofErr w:type="spellStart"/>
      <w:r w:rsidRPr="00C57A82">
        <w:rPr>
          <w:rFonts w:ascii="Segoe UI" w:eastAsia="Segoe UI" w:hAnsi="Segoe UI" w:cs="Segoe UI"/>
          <w:sz w:val="20"/>
          <w:szCs w:val="20"/>
        </w:rPr>
        <w:t>politică</w:t>
      </w:r>
      <w:proofErr w:type="spellEnd"/>
      <w:r w:rsidRPr="00C57A82">
        <w:rPr>
          <w:rFonts w:ascii="Segoe UI" w:eastAsia="Segoe UI" w:hAnsi="Segoe UI" w:cs="Segoe UI"/>
          <w:sz w:val="20"/>
          <w:szCs w:val="20"/>
        </w:rPr>
        <w:t xml:space="preserve">, </w:t>
      </w:r>
      <w:proofErr w:type="spellStart"/>
      <w:r w:rsidRPr="00C57A82">
        <w:rPr>
          <w:rFonts w:ascii="Segoe UI" w:eastAsia="Segoe UI" w:hAnsi="Segoe UI" w:cs="Segoe UI"/>
          <w:sz w:val="20"/>
          <w:szCs w:val="20"/>
        </w:rPr>
        <w:t>ceea</w:t>
      </w:r>
      <w:proofErr w:type="spellEnd"/>
      <w:r w:rsidRPr="00C57A82">
        <w:rPr>
          <w:rFonts w:ascii="Segoe UI" w:eastAsia="Segoe UI" w:hAnsi="Segoe UI" w:cs="Segoe UI"/>
          <w:sz w:val="20"/>
          <w:szCs w:val="20"/>
        </w:rPr>
        <w:t xml:space="preserve"> </w:t>
      </w:r>
      <w:proofErr w:type="spellStart"/>
      <w:r w:rsidRPr="00C57A82">
        <w:rPr>
          <w:rFonts w:ascii="Segoe UI" w:eastAsia="Segoe UI" w:hAnsi="Segoe UI" w:cs="Segoe UI"/>
          <w:sz w:val="20"/>
          <w:szCs w:val="20"/>
        </w:rPr>
        <w:t>ce</w:t>
      </w:r>
      <w:proofErr w:type="spellEnd"/>
      <w:r w:rsidRPr="00C57A82">
        <w:rPr>
          <w:rFonts w:ascii="Segoe UI" w:eastAsia="Segoe UI" w:hAnsi="Segoe UI" w:cs="Segoe UI"/>
          <w:sz w:val="20"/>
          <w:szCs w:val="20"/>
        </w:rPr>
        <w:t xml:space="preserve"> </w:t>
      </w:r>
      <w:proofErr w:type="spellStart"/>
      <w:r w:rsidRPr="00C57A82">
        <w:rPr>
          <w:rFonts w:ascii="Segoe UI" w:eastAsia="Segoe UI" w:hAnsi="Segoe UI" w:cs="Segoe UI"/>
          <w:sz w:val="20"/>
          <w:szCs w:val="20"/>
        </w:rPr>
        <w:t>complică</w:t>
      </w:r>
      <w:proofErr w:type="spellEnd"/>
      <w:r w:rsidRPr="00C57A82">
        <w:rPr>
          <w:rFonts w:ascii="Segoe UI" w:eastAsia="Segoe UI" w:hAnsi="Segoe UI" w:cs="Segoe UI"/>
          <w:sz w:val="20"/>
          <w:szCs w:val="20"/>
        </w:rPr>
        <w:t xml:space="preserve"> </w:t>
      </w:r>
      <w:proofErr w:type="spellStart"/>
      <w:r w:rsidRPr="00C57A82">
        <w:rPr>
          <w:rFonts w:ascii="Segoe UI" w:eastAsia="Segoe UI" w:hAnsi="Segoe UI" w:cs="Segoe UI"/>
          <w:sz w:val="20"/>
          <w:szCs w:val="20"/>
        </w:rPr>
        <w:t>planificarea</w:t>
      </w:r>
      <w:proofErr w:type="spellEnd"/>
      <w:r w:rsidRPr="00C57A82">
        <w:rPr>
          <w:rFonts w:ascii="Segoe UI" w:eastAsia="Segoe UI" w:hAnsi="Segoe UI" w:cs="Segoe UI"/>
          <w:sz w:val="20"/>
          <w:szCs w:val="20"/>
        </w:rPr>
        <w:t xml:space="preserve"> pe termen </w:t>
      </w:r>
      <w:proofErr w:type="spellStart"/>
      <w:r w:rsidRPr="00C57A82">
        <w:rPr>
          <w:rFonts w:ascii="Segoe UI" w:eastAsia="Segoe UI" w:hAnsi="Segoe UI" w:cs="Segoe UI"/>
          <w:sz w:val="20"/>
          <w:szCs w:val="20"/>
        </w:rPr>
        <w:t>mediu</w:t>
      </w:r>
      <w:proofErr w:type="spellEnd"/>
      <w:r w:rsidRPr="00C57A82">
        <w:rPr>
          <w:rFonts w:ascii="Segoe UI" w:eastAsia="Segoe UI" w:hAnsi="Segoe UI" w:cs="Segoe UI"/>
          <w:sz w:val="20"/>
          <w:szCs w:val="20"/>
        </w:rPr>
        <w:t xml:space="preserve"> și lung. </w:t>
      </w:r>
    </w:p>
    <w:p w14:paraId="4A5F0B5B" w14:textId="67CC31AE" w:rsidR="2ED5DF7D" w:rsidRPr="00C57A82" w:rsidRDefault="75E04599" w:rsidP="00C57A82">
      <w:pPr>
        <w:pStyle w:val="ListParagraph"/>
        <w:spacing w:after="0" w:line="276" w:lineRule="auto"/>
        <w:ind w:left="360"/>
        <w:jc w:val="both"/>
        <w:rPr>
          <w:rFonts w:ascii="Segoe UI" w:eastAsia="Segoe UI" w:hAnsi="Segoe UI" w:cs="Segoe UI"/>
          <w:sz w:val="20"/>
          <w:szCs w:val="20"/>
        </w:rPr>
      </w:pPr>
      <w:proofErr w:type="spellStart"/>
      <w:r w:rsidRPr="75E04599">
        <w:rPr>
          <w:rFonts w:ascii="Segoe UI" w:eastAsia="Segoe UI" w:hAnsi="Segoe UI" w:cs="Segoe UI"/>
          <w:sz w:val="20"/>
          <w:szCs w:val="20"/>
        </w:rPr>
        <w:t>Lipsa</w:t>
      </w:r>
      <w:proofErr w:type="spellEnd"/>
      <w:r w:rsidRPr="75E04599">
        <w:rPr>
          <w:rFonts w:ascii="Segoe UI" w:eastAsia="Segoe UI" w:hAnsi="Segoe UI" w:cs="Segoe UI"/>
          <w:sz w:val="20"/>
          <w:szCs w:val="20"/>
        </w:rPr>
        <w:t xml:space="preserve"> de </w:t>
      </w:r>
      <w:proofErr w:type="spellStart"/>
      <w:r w:rsidRPr="75E04599">
        <w:rPr>
          <w:rFonts w:ascii="Segoe UI" w:eastAsia="Segoe UI" w:hAnsi="Segoe UI" w:cs="Segoe UI"/>
          <w:sz w:val="20"/>
          <w:szCs w:val="20"/>
        </w:rPr>
        <w:t>predictibilitate</w:t>
      </w:r>
      <w:proofErr w:type="spellEnd"/>
      <w:r w:rsidRPr="75E04599">
        <w:rPr>
          <w:rFonts w:ascii="Segoe UI" w:eastAsia="Segoe UI" w:hAnsi="Segoe UI" w:cs="Segoe UI"/>
          <w:sz w:val="20"/>
          <w:szCs w:val="20"/>
        </w:rPr>
        <w:t xml:space="preserve"> </w:t>
      </w:r>
      <w:proofErr w:type="spellStart"/>
      <w:r w:rsidRPr="75E04599">
        <w:rPr>
          <w:rFonts w:ascii="Segoe UI" w:eastAsia="Segoe UI" w:hAnsi="Segoe UI" w:cs="Segoe UI"/>
          <w:sz w:val="20"/>
          <w:szCs w:val="20"/>
        </w:rPr>
        <w:t>privind</w:t>
      </w:r>
      <w:proofErr w:type="spellEnd"/>
      <w:r w:rsidRPr="75E04599">
        <w:rPr>
          <w:rFonts w:ascii="Segoe UI" w:eastAsia="Segoe UI" w:hAnsi="Segoe UI" w:cs="Segoe UI"/>
          <w:sz w:val="20"/>
          <w:szCs w:val="20"/>
        </w:rPr>
        <w:t xml:space="preserve"> politicile publice, incertitudinile legate de rezultatele reformelor mult așteptate, escaladarea presiunilor în privința deficitelor gemene, alături de o serie de presiuni externe și de probleme specific în anumite sectoare economice, toate sunt de natură să afecteze perspectivele companiilor.</w:t>
      </w:r>
    </w:p>
    <w:p w14:paraId="4B6AF61A" w14:textId="5B3042AE" w:rsidR="2ED5DF7D" w:rsidRDefault="2ED5DF7D" w:rsidP="2ED5DF7D">
      <w:pPr>
        <w:jc w:val="center"/>
        <w:rPr>
          <w:b/>
          <w:bCs/>
          <w:color w:val="000000" w:themeColor="text1"/>
          <w:sz w:val="20"/>
          <w:szCs w:val="20"/>
        </w:rPr>
      </w:pPr>
    </w:p>
    <w:p w14:paraId="72E7D9BC" w14:textId="77777777" w:rsidR="00BE0778" w:rsidRDefault="00BE0778" w:rsidP="2ED5DF7D">
      <w:pPr>
        <w:jc w:val="center"/>
        <w:rPr>
          <w:b/>
          <w:bCs/>
          <w:color w:val="000000" w:themeColor="text1"/>
          <w:sz w:val="20"/>
          <w:szCs w:val="20"/>
        </w:rPr>
      </w:pPr>
    </w:p>
    <w:p w14:paraId="60E3D159" w14:textId="77777777" w:rsidR="00BE0778" w:rsidRDefault="00BE0778" w:rsidP="2ED5DF7D">
      <w:pPr>
        <w:jc w:val="center"/>
        <w:rPr>
          <w:b/>
          <w:bCs/>
          <w:color w:val="000000" w:themeColor="text1"/>
          <w:sz w:val="20"/>
          <w:szCs w:val="20"/>
        </w:rPr>
      </w:pPr>
    </w:p>
    <w:p w14:paraId="0B897FA6" w14:textId="77777777" w:rsidR="00BE0778" w:rsidRDefault="00BE0778" w:rsidP="2ED5DF7D">
      <w:pPr>
        <w:jc w:val="center"/>
        <w:rPr>
          <w:b/>
          <w:bCs/>
          <w:color w:val="000000" w:themeColor="text1"/>
          <w:sz w:val="20"/>
          <w:szCs w:val="20"/>
        </w:rPr>
      </w:pPr>
    </w:p>
    <w:p w14:paraId="5F7D3B44" w14:textId="77777777" w:rsidR="00BE0778" w:rsidRDefault="00BE0778" w:rsidP="2ED5DF7D">
      <w:pPr>
        <w:jc w:val="center"/>
        <w:rPr>
          <w:b/>
          <w:bCs/>
          <w:color w:val="000000" w:themeColor="text1"/>
          <w:sz w:val="20"/>
          <w:szCs w:val="20"/>
        </w:rPr>
      </w:pPr>
    </w:p>
    <w:p w14:paraId="51AAB1FC" w14:textId="77777777" w:rsidR="00BE0778" w:rsidRDefault="00BE0778" w:rsidP="2ED5DF7D">
      <w:pPr>
        <w:jc w:val="center"/>
        <w:rPr>
          <w:b/>
          <w:bCs/>
          <w:color w:val="000000" w:themeColor="text1"/>
          <w:sz w:val="20"/>
          <w:szCs w:val="20"/>
        </w:rPr>
      </w:pPr>
    </w:p>
    <w:p w14:paraId="349271B6" w14:textId="77777777" w:rsidR="00BE0778" w:rsidRDefault="00BE0778" w:rsidP="2ED5DF7D">
      <w:pPr>
        <w:jc w:val="center"/>
        <w:rPr>
          <w:b/>
          <w:bCs/>
          <w:color w:val="000000" w:themeColor="text1"/>
          <w:sz w:val="20"/>
          <w:szCs w:val="20"/>
        </w:rPr>
      </w:pPr>
    </w:p>
    <w:p w14:paraId="21701D0C" w14:textId="77777777" w:rsidR="00BE0778" w:rsidRPr="00C57A82" w:rsidRDefault="00BE0778" w:rsidP="2ED5DF7D">
      <w:pPr>
        <w:jc w:val="center"/>
        <w:rPr>
          <w:b/>
          <w:bCs/>
          <w:color w:val="000000" w:themeColor="text1"/>
          <w:sz w:val="20"/>
          <w:szCs w:val="20"/>
        </w:rPr>
      </w:pPr>
    </w:p>
    <w:p w14:paraId="3F522880" w14:textId="54FF22BF" w:rsidR="000F1A6E" w:rsidRDefault="3195BF9C" w:rsidP="000F1A6E">
      <w:pPr>
        <w:rPr>
          <w:b/>
          <w:bCs/>
          <w:color w:val="0070C0"/>
          <w:sz w:val="20"/>
          <w:szCs w:val="20"/>
          <w:lang w:val="ro-RO"/>
        </w:rPr>
      </w:pPr>
      <w:r w:rsidRPr="3195BF9C">
        <w:rPr>
          <w:b/>
          <w:bCs/>
          <w:color w:val="0070C0"/>
          <w:sz w:val="20"/>
          <w:szCs w:val="20"/>
          <w:lang w:val="ro-RO"/>
        </w:rPr>
        <w:t>P</w:t>
      </w:r>
      <w:r w:rsidR="000F1A6E" w:rsidRPr="000F1A6E">
        <w:rPr>
          <w:b/>
          <w:bCs/>
          <w:color w:val="0070C0"/>
          <w:sz w:val="20"/>
          <w:szCs w:val="20"/>
          <w:lang w:val="ro-RO"/>
        </w:rPr>
        <w:t xml:space="preserve">erspectiva pe termen mediu și scurt  </w:t>
      </w:r>
    </w:p>
    <w:p w14:paraId="0FCF2A0F" w14:textId="0A899A07" w:rsidR="000F1A6E" w:rsidRDefault="001E5947" w:rsidP="000F1A6E">
      <w:pPr>
        <w:jc w:val="center"/>
        <w:rPr>
          <w:b/>
          <w:bCs/>
          <w:color w:val="000000" w:themeColor="text1"/>
          <w:sz w:val="20"/>
          <w:szCs w:val="20"/>
          <w:lang w:val="ro-RO"/>
        </w:rPr>
      </w:pPr>
      <w:r>
        <w:rPr>
          <w:noProof/>
          <w:color w:val="000000" w:themeColor="text1"/>
          <w:sz w:val="20"/>
          <w:szCs w:val="20"/>
          <w:lang w:val="ro-RO"/>
        </w:rPr>
        <w:drawing>
          <wp:inline distT="0" distB="0" distL="0" distR="0" wp14:anchorId="76305F75" wp14:editId="4F3E532B">
            <wp:extent cx="5790838" cy="3257345"/>
            <wp:effectExtent l="0" t="0" r="635" b="635"/>
            <wp:docPr id="1566234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34946" name="Picture 15662349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8257" cy="3317768"/>
                    </a:xfrm>
                    <a:prstGeom prst="rect">
                      <a:avLst/>
                    </a:prstGeom>
                  </pic:spPr>
                </pic:pic>
              </a:graphicData>
            </a:graphic>
          </wp:inline>
        </w:drawing>
      </w:r>
    </w:p>
    <w:p w14:paraId="4B119129" w14:textId="7855D4BC" w:rsidR="000F1A6E" w:rsidRDefault="000F1A6E" w:rsidP="000F1A6E">
      <w:pPr>
        <w:jc w:val="center"/>
        <w:rPr>
          <w:b/>
          <w:bCs/>
          <w:color w:val="000000" w:themeColor="text1"/>
          <w:sz w:val="20"/>
          <w:szCs w:val="20"/>
          <w:lang w:val="ro-RO"/>
        </w:rPr>
      </w:pPr>
      <w:r>
        <w:rPr>
          <w:noProof/>
          <w:color w:val="000000" w:themeColor="text1"/>
          <w:sz w:val="20"/>
          <w:szCs w:val="20"/>
          <w:lang w:val="ro-RO"/>
        </w:rPr>
        <w:drawing>
          <wp:inline distT="0" distB="0" distL="0" distR="0" wp14:anchorId="0CEF0F49" wp14:editId="0C38F3C3">
            <wp:extent cx="5853441" cy="3292563"/>
            <wp:effectExtent l="0" t="0" r="0" b="3175"/>
            <wp:docPr id="75734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19050" name="Picture 10809190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3014" cy="3365448"/>
                    </a:xfrm>
                    <a:prstGeom prst="rect">
                      <a:avLst/>
                    </a:prstGeom>
                  </pic:spPr>
                </pic:pic>
              </a:graphicData>
            </a:graphic>
          </wp:inline>
        </w:drawing>
      </w:r>
    </w:p>
    <w:p w14:paraId="7BCA8578" w14:textId="0ACEDE01" w:rsidR="001E5947" w:rsidRPr="007129EE" w:rsidRDefault="001E5947" w:rsidP="007129EE">
      <w:pPr>
        <w:jc w:val="both"/>
        <w:rPr>
          <w:b/>
          <w:bCs/>
          <w:sz w:val="20"/>
          <w:szCs w:val="20"/>
          <w:lang w:val="ro-RO"/>
        </w:rPr>
      </w:pPr>
      <w:r w:rsidRPr="007129EE">
        <w:rPr>
          <w:sz w:val="20"/>
          <w:szCs w:val="20"/>
          <w:lang w:val="ro-RO"/>
        </w:rPr>
        <w:lastRenderedPageBreak/>
        <w:t xml:space="preserve">Chiar și în  </w:t>
      </w:r>
      <w:r w:rsidR="2ED5DF7D" w:rsidRPr="007129EE">
        <w:rPr>
          <w:sz w:val="20"/>
          <w:szCs w:val="20"/>
          <w:lang w:val="ro-RO"/>
        </w:rPr>
        <w:t>contextul</w:t>
      </w:r>
      <w:r w:rsidRPr="007129EE">
        <w:rPr>
          <w:sz w:val="20"/>
          <w:szCs w:val="20"/>
          <w:lang w:val="ro-RO"/>
        </w:rPr>
        <w:t xml:space="preserve"> de depreciere </w:t>
      </w:r>
      <w:r w:rsidR="3195BF9C" w:rsidRPr="007129EE">
        <w:rPr>
          <w:sz w:val="20"/>
          <w:szCs w:val="20"/>
          <w:lang w:val="ro-RO"/>
        </w:rPr>
        <w:t>abruptă</w:t>
      </w:r>
      <w:r w:rsidR="2ED5DF7D" w:rsidRPr="007129EE">
        <w:rPr>
          <w:sz w:val="20"/>
          <w:szCs w:val="20"/>
          <w:lang w:val="ro-RO"/>
        </w:rPr>
        <w:t xml:space="preserve"> a încrederii (de la 47% la 21%)</w:t>
      </w:r>
      <w:r w:rsidRPr="007129EE">
        <w:rPr>
          <w:sz w:val="20"/>
          <w:szCs w:val="20"/>
          <w:lang w:val="ro-RO"/>
        </w:rPr>
        <w:t xml:space="preserve"> și de încetinire a creșterii economice, angajamentul companiilor membre AmCham față de România se reflectă în menținerea unei perspective pozitive asupra investițiilor care vor fi realizate în următoarele 12 luni, cât și a consolidării afacerilor pe termen mediu</w:t>
      </w:r>
      <w:r w:rsidR="3195BF9C" w:rsidRPr="007129EE">
        <w:rPr>
          <w:sz w:val="20"/>
          <w:szCs w:val="20"/>
          <w:lang w:val="ro-RO"/>
        </w:rPr>
        <w:t>:</w:t>
      </w:r>
    </w:p>
    <w:p w14:paraId="236F54BE" w14:textId="1D0E229F" w:rsidR="001E5947" w:rsidRPr="007129EE" w:rsidRDefault="001E5947" w:rsidP="007129EE">
      <w:pPr>
        <w:pStyle w:val="ListParagraph"/>
        <w:numPr>
          <w:ilvl w:val="0"/>
          <w:numId w:val="4"/>
        </w:numPr>
        <w:jc w:val="both"/>
        <w:rPr>
          <w:sz w:val="20"/>
          <w:szCs w:val="20"/>
          <w:lang w:val="ro-RO"/>
        </w:rPr>
      </w:pPr>
      <w:r w:rsidRPr="007129EE">
        <w:rPr>
          <w:sz w:val="20"/>
          <w:szCs w:val="20"/>
          <w:lang w:val="ro-RO"/>
        </w:rPr>
        <w:t>65% dintre companiile respondente au în plan investiții în următoarele 12 luni</w:t>
      </w:r>
    </w:p>
    <w:p w14:paraId="25DD95AF" w14:textId="58A72EA7" w:rsidR="00853D6A" w:rsidRPr="007129EE" w:rsidRDefault="001E5947" w:rsidP="007129EE">
      <w:pPr>
        <w:pStyle w:val="ListParagraph"/>
        <w:numPr>
          <w:ilvl w:val="0"/>
          <w:numId w:val="4"/>
        </w:numPr>
        <w:jc w:val="both"/>
        <w:rPr>
          <w:sz w:val="20"/>
          <w:szCs w:val="20"/>
          <w:lang w:val="ro-RO"/>
        </w:rPr>
      </w:pPr>
      <w:r w:rsidRPr="007129EE">
        <w:rPr>
          <w:sz w:val="20"/>
          <w:szCs w:val="20"/>
          <w:lang w:val="ro-RO"/>
        </w:rPr>
        <w:t>65% dintre companii au in vedere  o extindere a activităților din România în următorii trei ani (în timp ce 31% preconizează o menținere la același nivel a acestora).</w:t>
      </w:r>
    </w:p>
    <w:p w14:paraId="6B46622C" w14:textId="26FFC9D9" w:rsidR="3195BF9C" w:rsidRPr="007129EE" w:rsidRDefault="75E04599" w:rsidP="007129EE">
      <w:pPr>
        <w:jc w:val="both"/>
        <w:rPr>
          <w:sz w:val="20"/>
          <w:szCs w:val="20"/>
          <w:lang w:val="ro-RO"/>
        </w:rPr>
      </w:pPr>
      <w:r w:rsidRPr="75E04599">
        <w:rPr>
          <w:sz w:val="20"/>
          <w:szCs w:val="20"/>
          <w:lang w:val="ro-RO"/>
        </w:rPr>
        <w:t>Aceste răspunsuri pozitive venite din partea companiilor reflectă încrederea că economia Românească  va reveni, pe termen mediu, la o creștere economică mai</w:t>
      </w:r>
      <w:r w:rsidR="3195BF9C" w:rsidRPr="75E04599" w:rsidDel="75E04599">
        <w:rPr>
          <w:sz w:val="20"/>
          <w:szCs w:val="20"/>
          <w:lang w:val="ro-RO"/>
        </w:rPr>
        <w:t xml:space="preserve"> </w:t>
      </w:r>
      <w:r w:rsidRPr="75E04599">
        <w:rPr>
          <w:sz w:val="20"/>
          <w:szCs w:val="20"/>
          <w:lang w:val="ro-RO"/>
        </w:rPr>
        <w:t>robustă, susținută de implementarea reformelor și investițiilor prevăzute  în PNRR, precum și de diminuarea efectelor negative asociate procesului de consolidare fiscală.</w:t>
      </w:r>
    </w:p>
    <w:p w14:paraId="71047289" w14:textId="566FED4F" w:rsidR="00880E4F" w:rsidRPr="00BE0778" w:rsidRDefault="00C57A82" w:rsidP="00BE0778">
      <w:pPr>
        <w:jc w:val="both"/>
        <w:rPr>
          <w:sz w:val="20"/>
          <w:szCs w:val="20"/>
          <w:lang w:val="ro-RO"/>
        </w:rPr>
      </w:pPr>
      <w:r w:rsidRPr="007129EE">
        <w:rPr>
          <w:sz w:val="20"/>
          <w:szCs w:val="20"/>
          <w:lang w:val="ro-RO"/>
        </w:rPr>
        <w:t xml:space="preserve">În ciuda </w:t>
      </w:r>
      <w:r w:rsidR="009A35B6" w:rsidRPr="007129EE">
        <w:rPr>
          <w:sz w:val="20"/>
          <w:szCs w:val="20"/>
          <w:lang w:val="ro-RO"/>
        </w:rPr>
        <w:t>volatilit</w:t>
      </w:r>
      <w:r w:rsidRPr="007129EE">
        <w:rPr>
          <w:sz w:val="20"/>
          <w:szCs w:val="20"/>
          <w:lang w:val="ro-RO"/>
        </w:rPr>
        <w:t>ății</w:t>
      </w:r>
      <w:r w:rsidR="009A35B6" w:rsidRPr="007129EE">
        <w:rPr>
          <w:sz w:val="20"/>
          <w:szCs w:val="20"/>
          <w:lang w:val="ro-RO"/>
        </w:rPr>
        <w:t xml:space="preserve"> și incertitudin</w:t>
      </w:r>
      <w:r w:rsidRPr="007129EE">
        <w:rPr>
          <w:sz w:val="20"/>
          <w:szCs w:val="20"/>
          <w:lang w:val="ro-RO"/>
        </w:rPr>
        <w:t>ii</w:t>
      </w:r>
      <w:r w:rsidR="009A35B6" w:rsidRPr="007129EE">
        <w:rPr>
          <w:sz w:val="20"/>
          <w:szCs w:val="20"/>
          <w:lang w:val="ro-RO"/>
        </w:rPr>
        <w:t xml:space="preserve">, răspunsurile la primele două întrebări </w:t>
      </w:r>
      <w:r w:rsidR="007129EE" w:rsidRPr="007129EE">
        <w:rPr>
          <w:sz w:val="20"/>
          <w:szCs w:val="20"/>
          <w:lang w:val="ro-RO"/>
        </w:rPr>
        <w:t>evidențiază</w:t>
      </w:r>
      <w:r w:rsidR="009A35B6" w:rsidRPr="007129EE">
        <w:rPr>
          <w:sz w:val="20"/>
          <w:szCs w:val="20"/>
          <w:lang w:val="ro-RO"/>
        </w:rPr>
        <w:t xml:space="preserve"> reziliența structurală a mediului de afaceri și potențialul unei relansări economice sustenabile. </w:t>
      </w:r>
      <w:r w:rsidRPr="007129EE">
        <w:rPr>
          <w:sz w:val="20"/>
          <w:szCs w:val="20"/>
          <w:lang w:val="ro-RO"/>
        </w:rPr>
        <w:t xml:space="preserve">Cele mai multe </w:t>
      </w:r>
      <w:r w:rsidR="009D5352" w:rsidRPr="007129EE">
        <w:rPr>
          <w:sz w:val="20"/>
          <w:szCs w:val="20"/>
          <w:lang w:val="ro-RO"/>
        </w:rPr>
        <w:t>companii</w:t>
      </w:r>
      <w:r w:rsidR="009A35B6" w:rsidRPr="007129EE">
        <w:rPr>
          <w:sz w:val="20"/>
          <w:szCs w:val="20"/>
          <w:lang w:val="ro-RO"/>
        </w:rPr>
        <w:t xml:space="preserve"> </w:t>
      </w:r>
      <w:r w:rsidRPr="007129EE">
        <w:rPr>
          <w:sz w:val="20"/>
          <w:szCs w:val="20"/>
          <w:lang w:val="ro-RO"/>
        </w:rPr>
        <w:t xml:space="preserve">membre AmCham participante la sondaj se raportează la </w:t>
      </w:r>
      <w:r w:rsidR="009A35B6" w:rsidRPr="007129EE">
        <w:rPr>
          <w:sz w:val="20"/>
          <w:szCs w:val="20"/>
          <w:lang w:val="ro-RO"/>
        </w:rPr>
        <w:t xml:space="preserve"> România nu doar ca </w:t>
      </w:r>
      <w:r w:rsidRPr="007129EE">
        <w:rPr>
          <w:sz w:val="20"/>
          <w:szCs w:val="20"/>
          <w:lang w:val="ro-RO"/>
        </w:rPr>
        <w:t xml:space="preserve">la </w:t>
      </w:r>
      <w:r w:rsidR="009A35B6" w:rsidRPr="007129EE">
        <w:rPr>
          <w:sz w:val="20"/>
          <w:szCs w:val="20"/>
          <w:lang w:val="ro-RO"/>
        </w:rPr>
        <w:t xml:space="preserve">o piață de tranzacții </w:t>
      </w:r>
      <w:r w:rsidR="007129EE" w:rsidRPr="007129EE">
        <w:rPr>
          <w:sz w:val="20"/>
          <w:szCs w:val="20"/>
          <w:lang w:val="ro-RO"/>
        </w:rPr>
        <w:t xml:space="preserve">speculative </w:t>
      </w:r>
      <w:r w:rsidR="009A35B6" w:rsidRPr="007129EE">
        <w:rPr>
          <w:sz w:val="20"/>
          <w:szCs w:val="20"/>
          <w:lang w:val="ro-RO"/>
        </w:rPr>
        <w:t xml:space="preserve">pe termen scurt, ci ca </w:t>
      </w:r>
      <w:r w:rsidRPr="007129EE">
        <w:rPr>
          <w:sz w:val="20"/>
          <w:szCs w:val="20"/>
          <w:lang w:val="ro-RO"/>
        </w:rPr>
        <w:t xml:space="preserve">la </w:t>
      </w:r>
      <w:r w:rsidR="007129EE" w:rsidRPr="007129EE">
        <w:rPr>
          <w:sz w:val="20"/>
          <w:szCs w:val="20"/>
          <w:lang w:val="ro-RO"/>
        </w:rPr>
        <w:t>o piață</w:t>
      </w:r>
      <w:r w:rsidR="009A35B6" w:rsidRPr="007129EE">
        <w:rPr>
          <w:sz w:val="20"/>
          <w:szCs w:val="20"/>
          <w:lang w:val="ro-RO"/>
        </w:rPr>
        <w:t xml:space="preserve"> strategic</w:t>
      </w:r>
      <w:r w:rsidR="007129EE" w:rsidRPr="007129EE">
        <w:rPr>
          <w:sz w:val="20"/>
          <w:szCs w:val="20"/>
          <w:lang w:val="ro-RO"/>
        </w:rPr>
        <w:t>ă</w:t>
      </w:r>
      <w:r w:rsidR="009A35B6" w:rsidRPr="007129EE">
        <w:rPr>
          <w:sz w:val="20"/>
          <w:szCs w:val="20"/>
          <w:lang w:val="ro-RO"/>
        </w:rPr>
        <w:t xml:space="preserve"> pentru extinderea și consolidarea afacerilor pe termen mediu</w:t>
      </w:r>
      <w:r w:rsidRPr="007129EE">
        <w:rPr>
          <w:sz w:val="20"/>
          <w:szCs w:val="20"/>
          <w:lang w:val="ro-RO"/>
        </w:rPr>
        <w:t>.</w:t>
      </w:r>
    </w:p>
    <w:p w14:paraId="04B5E4D9" w14:textId="77777777" w:rsidR="00C57A82" w:rsidRDefault="00C57A82" w:rsidP="3195BF9C">
      <w:pPr>
        <w:rPr>
          <w:color w:val="0070C0"/>
          <w:sz w:val="20"/>
          <w:szCs w:val="20"/>
          <w:lang w:val="ro-RO"/>
        </w:rPr>
      </w:pPr>
    </w:p>
    <w:p w14:paraId="235CBAF9" w14:textId="1316BE49" w:rsidR="001E5947" w:rsidRDefault="000F1A6E" w:rsidP="001E5947">
      <w:pPr>
        <w:rPr>
          <w:color w:val="000000" w:themeColor="text1"/>
          <w:sz w:val="20"/>
          <w:szCs w:val="20"/>
          <w:lang w:val="ro-RO"/>
        </w:rPr>
      </w:pPr>
      <w:r w:rsidRPr="000F1A6E">
        <w:rPr>
          <w:b/>
          <w:bCs/>
          <w:color w:val="0070C0"/>
          <w:sz w:val="20"/>
          <w:szCs w:val="20"/>
          <w:lang w:val="ro-RO"/>
        </w:rPr>
        <w:t>Avantajele competitive apreciate de investitori</w:t>
      </w:r>
    </w:p>
    <w:p w14:paraId="69243587" w14:textId="22E077DF" w:rsidR="001E5947" w:rsidRPr="000F1A6E" w:rsidRDefault="001E5947" w:rsidP="000F1A6E">
      <w:pPr>
        <w:jc w:val="center"/>
        <w:rPr>
          <w:color w:val="000000" w:themeColor="text1"/>
          <w:sz w:val="20"/>
          <w:szCs w:val="20"/>
          <w:lang w:val="ro-RO"/>
        </w:rPr>
      </w:pPr>
      <w:r w:rsidRPr="00322163">
        <w:rPr>
          <w:noProof/>
          <w:color w:val="000000" w:themeColor="text1"/>
          <w:sz w:val="20"/>
          <w:szCs w:val="20"/>
          <w:lang w:val="ro-RO"/>
        </w:rPr>
        <w:drawing>
          <wp:inline distT="0" distB="0" distL="0" distR="0" wp14:anchorId="51EBAADD" wp14:editId="02DB4D76">
            <wp:extent cx="6050644" cy="3375690"/>
            <wp:effectExtent l="0" t="0" r="7620" b="0"/>
            <wp:docPr id="551207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07971" name=""/>
                    <pic:cNvPicPr/>
                  </pic:nvPicPr>
                  <pic:blipFill>
                    <a:blip r:embed="rId11"/>
                    <a:stretch>
                      <a:fillRect/>
                    </a:stretch>
                  </pic:blipFill>
                  <pic:spPr>
                    <a:xfrm>
                      <a:off x="0" y="0"/>
                      <a:ext cx="6098955" cy="3402643"/>
                    </a:xfrm>
                    <a:prstGeom prst="rect">
                      <a:avLst/>
                    </a:prstGeom>
                  </pic:spPr>
                </pic:pic>
              </a:graphicData>
            </a:graphic>
          </wp:inline>
        </w:drawing>
      </w:r>
    </w:p>
    <w:p w14:paraId="2D2664B8" w14:textId="6A8EBC93" w:rsidR="001E5947" w:rsidRPr="00397860" w:rsidRDefault="001E5947" w:rsidP="001E5947">
      <w:pPr>
        <w:rPr>
          <w:color w:val="000000" w:themeColor="text1"/>
          <w:sz w:val="20"/>
          <w:szCs w:val="20"/>
          <w:lang w:val="pt-PT"/>
        </w:rPr>
      </w:pPr>
      <w:r w:rsidRPr="00322163">
        <w:rPr>
          <w:color w:val="000000" w:themeColor="text1"/>
          <w:sz w:val="20"/>
          <w:szCs w:val="20"/>
          <w:lang w:val="pt-PT"/>
        </w:rPr>
        <w:t xml:space="preserve"> </w:t>
      </w:r>
      <w:r w:rsidRPr="4E944EC6">
        <w:rPr>
          <w:color w:val="000000" w:themeColor="text1"/>
          <w:sz w:val="20"/>
          <w:szCs w:val="20"/>
          <w:lang w:val="ro-RO"/>
        </w:rPr>
        <w:t>Și anul acesta, cele mai importante ancore de încredere pentru investitori sunt</w:t>
      </w:r>
      <w:r w:rsidRPr="00397860">
        <w:rPr>
          <w:color w:val="000000" w:themeColor="text1"/>
          <w:sz w:val="20"/>
          <w:szCs w:val="20"/>
          <w:lang w:val="pt-PT"/>
        </w:rPr>
        <w:t>:</w:t>
      </w:r>
    </w:p>
    <w:p w14:paraId="34F2B72B" w14:textId="77777777" w:rsidR="001E5947" w:rsidRDefault="001E5947" w:rsidP="001E5947">
      <w:pPr>
        <w:pStyle w:val="ListParagraph"/>
        <w:numPr>
          <w:ilvl w:val="0"/>
          <w:numId w:val="5"/>
        </w:numPr>
        <w:rPr>
          <w:color w:val="000000" w:themeColor="text1"/>
          <w:sz w:val="20"/>
          <w:szCs w:val="20"/>
          <w:lang w:val="ro-RO"/>
        </w:rPr>
      </w:pPr>
      <w:r w:rsidRPr="00A21269">
        <w:rPr>
          <w:color w:val="000000" w:themeColor="text1"/>
          <w:sz w:val="20"/>
          <w:szCs w:val="20"/>
          <w:lang w:val="ro-RO"/>
        </w:rPr>
        <w:t>apartenența la UE (87%)</w:t>
      </w:r>
    </w:p>
    <w:p w14:paraId="5E69BBAB" w14:textId="0AACDA38" w:rsidR="001E5947" w:rsidRDefault="001E5947" w:rsidP="001E5947">
      <w:pPr>
        <w:pStyle w:val="ListParagraph"/>
        <w:numPr>
          <w:ilvl w:val="0"/>
          <w:numId w:val="5"/>
        </w:numPr>
        <w:rPr>
          <w:color w:val="000000" w:themeColor="text1"/>
          <w:sz w:val="20"/>
          <w:szCs w:val="20"/>
          <w:lang w:val="ro-RO"/>
        </w:rPr>
      </w:pPr>
      <w:r w:rsidRPr="00A21269">
        <w:rPr>
          <w:color w:val="000000" w:themeColor="text1"/>
          <w:sz w:val="20"/>
          <w:szCs w:val="20"/>
          <w:lang w:val="ro-RO"/>
        </w:rPr>
        <w:t>statutul de membru NATO (62%)</w:t>
      </w:r>
    </w:p>
    <w:p w14:paraId="1951812A" w14:textId="243C495F" w:rsidR="001E5947" w:rsidRDefault="001E5947" w:rsidP="001E5947">
      <w:pPr>
        <w:pStyle w:val="ListParagraph"/>
        <w:numPr>
          <w:ilvl w:val="0"/>
          <w:numId w:val="5"/>
        </w:numPr>
        <w:rPr>
          <w:color w:val="000000" w:themeColor="text1"/>
          <w:sz w:val="20"/>
          <w:szCs w:val="20"/>
          <w:lang w:val="ro-RO"/>
        </w:rPr>
      </w:pPr>
      <w:r w:rsidRPr="00A21269">
        <w:rPr>
          <w:color w:val="000000" w:themeColor="text1"/>
          <w:sz w:val="20"/>
          <w:szCs w:val="20"/>
          <w:lang w:val="ro-RO"/>
        </w:rPr>
        <w:t xml:space="preserve">calitatea capitalului uman (56%) </w:t>
      </w:r>
    </w:p>
    <w:p w14:paraId="66D4ED44" w14:textId="77777777" w:rsidR="001E5947" w:rsidRDefault="001E5947" w:rsidP="001E5947">
      <w:pPr>
        <w:pStyle w:val="ListParagraph"/>
        <w:numPr>
          <w:ilvl w:val="0"/>
          <w:numId w:val="5"/>
        </w:numPr>
        <w:rPr>
          <w:color w:val="000000" w:themeColor="text1"/>
          <w:sz w:val="20"/>
          <w:szCs w:val="20"/>
          <w:lang w:val="ro-RO"/>
        </w:rPr>
      </w:pPr>
      <w:r w:rsidRPr="00A21269">
        <w:rPr>
          <w:color w:val="000000" w:themeColor="text1"/>
          <w:sz w:val="20"/>
          <w:szCs w:val="20"/>
          <w:lang w:val="ro-RO"/>
        </w:rPr>
        <w:lastRenderedPageBreak/>
        <w:t xml:space="preserve">dimensiunea pieței (45%). </w:t>
      </w:r>
    </w:p>
    <w:p w14:paraId="3EEDD48F" w14:textId="33E8BED2" w:rsidR="00880E4F" w:rsidRPr="00BE0778" w:rsidRDefault="2ED5DF7D" w:rsidP="00BE0778">
      <w:pPr>
        <w:jc w:val="both"/>
        <w:rPr>
          <w:sz w:val="20"/>
          <w:szCs w:val="20"/>
          <w:lang w:val="ro-RO"/>
        </w:rPr>
      </w:pPr>
      <w:r w:rsidRPr="2ED5DF7D">
        <w:rPr>
          <w:sz w:val="20"/>
          <w:szCs w:val="20"/>
          <w:lang w:val="ro-RO"/>
        </w:rPr>
        <w:t>Conform sondajului, cea</w:t>
      </w:r>
      <w:r w:rsidR="001E5947" w:rsidRPr="00C66E6A">
        <w:rPr>
          <w:sz w:val="20"/>
          <w:szCs w:val="20"/>
          <w:lang w:val="ro-RO"/>
        </w:rPr>
        <w:t xml:space="preserve"> mai mare  depreciere este cea a </w:t>
      </w:r>
      <w:r w:rsidR="446A5045" w:rsidRPr="446A5045">
        <w:rPr>
          <w:sz w:val="20"/>
          <w:szCs w:val="20"/>
          <w:lang w:val="ro-RO"/>
        </w:rPr>
        <w:t>competitivității</w:t>
      </w:r>
      <w:r w:rsidR="001E5947" w:rsidRPr="00C66E6A">
        <w:rPr>
          <w:sz w:val="20"/>
          <w:szCs w:val="20"/>
          <w:lang w:val="ro-RO"/>
        </w:rPr>
        <w:t xml:space="preserve"> sistemului fiscal, de la 33% în 2023, la 13% în 2025. Această pondere </w:t>
      </w:r>
      <w:r w:rsidR="3195BF9C" w:rsidRPr="3195BF9C">
        <w:rPr>
          <w:sz w:val="20"/>
          <w:szCs w:val="20"/>
          <w:lang w:val="ro-RO"/>
        </w:rPr>
        <w:t>redusă</w:t>
      </w:r>
      <w:r w:rsidRPr="2ED5DF7D">
        <w:rPr>
          <w:sz w:val="20"/>
          <w:szCs w:val="20"/>
          <w:lang w:val="ro-RO"/>
        </w:rPr>
        <w:t xml:space="preserve"> </w:t>
      </w:r>
      <w:r w:rsidR="001E5947" w:rsidRPr="00C66E6A">
        <w:rPr>
          <w:sz w:val="20"/>
          <w:szCs w:val="20"/>
          <w:lang w:val="ro-RO"/>
        </w:rPr>
        <w:t xml:space="preserve">a sistemului fiscal între avantajele competitive este efectul direct al măsurilor fiscale multiple și incertitudinii care au marcat anul 2025, și al </w:t>
      </w:r>
      <w:r w:rsidRPr="2ED5DF7D">
        <w:rPr>
          <w:sz w:val="20"/>
          <w:szCs w:val="20"/>
          <w:lang w:val="ro-RO"/>
        </w:rPr>
        <w:t xml:space="preserve">introducerii si </w:t>
      </w:r>
      <w:r w:rsidR="001E5947" w:rsidRPr="00C66E6A">
        <w:rPr>
          <w:sz w:val="20"/>
          <w:szCs w:val="20"/>
          <w:lang w:val="ro-RO"/>
        </w:rPr>
        <w:t xml:space="preserve">menținerii unor măsuri fiscale </w:t>
      </w:r>
      <w:r w:rsidRPr="2ED5DF7D">
        <w:rPr>
          <w:sz w:val="20"/>
          <w:szCs w:val="20"/>
          <w:lang w:val="ro-RO"/>
        </w:rPr>
        <w:t xml:space="preserve">atipice </w:t>
      </w:r>
      <w:r w:rsidR="001E5947" w:rsidRPr="00C66E6A">
        <w:rPr>
          <w:sz w:val="20"/>
          <w:szCs w:val="20"/>
          <w:lang w:val="ro-RO"/>
        </w:rPr>
        <w:t xml:space="preserve">care afectează investițiile, respectiv impozitul minim pe cifra de afaceri (IMCA). </w:t>
      </w:r>
    </w:p>
    <w:p w14:paraId="2DB981E8" w14:textId="61EA2CD6" w:rsidR="000F1A6E" w:rsidRPr="00BE0778" w:rsidRDefault="000F1A6E" w:rsidP="000F1A6E">
      <w:pPr>
        <w:rPr>
          <w:b/>
          <w:bCs/>
          <w:color w:val="0070C0"/>
          <w:sz w:val="20"/>
          <w:szCs w:val="20"/>
          <w:lang w:val="ro-RO"/>
        </w:rPr>
      </w:pPr>
      <w:r w:rsidRPr="000F1A6E">
        <w:rPr>
          <w:b/>
          <w:bCs/>
          <w:color w:val="0070C0"/>
          <w:sz w:val="20"/>
          <w:szCs w:val="20"/>
          <w:lang w:val="ro-RO"/>
        </w:rPr>
        <w:t>Calitatea condițiilor de piață oferite de România</w:t>
      </w:r>
    </w:p>
    <w:p w14:paraId="250A9A29" w14:textId="77777777" w:rsidR="001E5947" w:rsidRDefault="001E5947" w:rsidP="000F1A6E">
      <w:pPr>
        <w:spacing w:after="0" w:line="276" w:lineRule="auto"/>
        <w:jc w:val="center"/>
        <w:rPr>
          <w:color w:val="000000" w:themeColor="text1"/>
          <w:sz w:val="20"/>
          <w:szCs w:val="20"/>
          <w:lang w:val="ro-RO"/>
        </w:rPr>
      </w:pPr>
      <w:r>
        <w:rPr>
          <w:noProof/>
        </w:rPr>
        <w:drawing>
          <wp:inline distT="0" distB="0" distL="0" distR="0" wp14:anchorId="742D37A1" wp14:editId="7FF5437B">
            <wp:extent cx="6475177" cy="3663043"/>
            <wp:effectExtent l="0" t="0" r="1905" b="0"/>
            <wp:docPr id="788344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44763" name=""/>
                    <pic:cNvPicPr/>
                  </pic:nvPicPr>
                  <pic:blipFill>
                    <a:blip r:embed="rId12"/>
                    <a:stretch>
                      <a:fillRect/>
                    </a:stretch>
                  </pic:blipFill>
                  <pic:spPr>
                    <a:xfrm>
                      <a:off x="0" y="0"/>
                      <a:ext cx="6502850" cy="3678698"/>
                    </a:xfrm>
                    <a:prstGeom prst="rect">
                      <a:avLst/>
                    </a:prstGeom>
                  </pic:spPr>
                </pic:pic>
              </a:graphicData>
            </a:graphic>
          </wp:inline>
        </w:drawing>
      </w:r>
    </w:p>
    <w:p w14:paraId="0955B7EC" w14:textId="77777777" w:rsidR="000F1A6E" w:rsidRDefault="000F1A6E" w:rsidP="001E5947">
      <w:pPr>
        <w:spacing w:after="0" w:line="276" w:lineRule="auto"/>
        <w:jc w:val="both"/>
        <w:rPr>
          <w:color w:val="000000" w:themeColor="text1"/>
          <w:sz w:val="20"/>
          <w:szCs w:val="20"/>
          <w:lang w:val="ro-RO"/>
        </w:rPr>
      </w:pPr>
    </w:p>
    <w:p w14:paraId="0F8947D6" w14:textId="08BB08A1" w:rsidR="001E5947" w:rsidRPr="00EB101E" w:rsidRDefault="001E5947" w:rsidP="001E5947">
      <w:pPr>
        <w:spacing w:after="0" w:line="276" w:lineRule="auto"/>
        <w:jc w:val="both"/>
        <w:rPr>
          <w:color w:val="000000" w:themeColor="text1"/>
          <w:sz w:val="20"/>
          <w:szCs w:val="20"/>
          <w:lang w:val="ro-RO"/>
        </w:rPr>
      </w:pPr>
      <w:r>
        <w:rPr>
          <w:color w:val="000000" w:themeColor="text1"/>
          <w:sz w:val="20"/>
          <w:szCs w:val="20"/>
          <w:lang w:val="ro-RO"/>
        </w:rPr>
        <w:t>În topul celor mai puțin apreciate condiții de piață</w:t>
      </w:r>
      <w:r w:rsidR="007129EE">
        <w:rPr>
          <w:color w:val="000000" w:themeColor="text1"/>
          <w:sz w:val="20"/>
          <w:szCs w:val="20"/>
          <w:lang w:val="ro-RO"/>
        </w:rPr>
        <w:t xml:space="preserve"> </w:t>
      </w:r>
      <w:r w:rsidR="25370BF9" w:rsidRPr="25370BF9">
        <w:rPr>
          <w:color w:val="000000" w:themeColor="text1"/>
          <w:sz w:val="20"/>
          <w:szCs w:val="20"/>
          <w:lang w:val="ro-RO"/>
        </w:rPr>
        <w:t xml:space="preserve">se </w:t>
      </w:r>
      <w:r w:rsidR="43DF57A6" w:rsidRPr="43DF57A6">
        <w:rPr>
          <w:color w:val="000000" w:themeColor="text1"/>
          <w:sz w:val="20"/>
          <w:szCs w:val="20"/>
          <w:lang w:val="ro-RO"/>
        </w:rPr>
        <w:t>regăsesc</w:t>
      </w:r>
      <w:r w:rsidRPr="00EB101E">
        <w:rPr>
          <w:color w:val="000000" w:themeColor="text1"/>
          <w:sz w:val="20"/>
          <w:szCs w:val="20"/>
          <w:lang w:val="ro-RO"/>
        </w:rPr>
        <w:t xml:space="preserve">: </w:t>
      </w:r>
    </w:p>
    <w:p w14:paraId="2095A25A" w14:textId="59695427" w:rsidR="001E5947" w:rsidRDefault="56EE5A28" w:rsidP="001E5947">
      <w:pPr>
        <w:pStyle w:val="ListParagraph"/>
        <w:numPr>
          <w:ilvl w:val="0"/>
          <w:numId w:val="10"/>
        </w:numPr>
        <w:spacing w:after="0" w:line="276" w:lineRule="auto"/>
        <w:jc w:val="both"/>
        <w:rPr>
          <w:color w:val="000000" w:themeColor="text1"/>
          <w:sz w:val="20"/>
          <w:szCs w:val="20"/>
          <w:lang w:val="ro-RO"/>
        </w:rPr>
      </w:pPr>
      <w:r w:rsidRPr="56EE5A28">
        <w:rPr>
          <w:color w:val="000000" w:themeColor="text1"/>
          <w:sz w:val="20"/>
          <w:szCs w:val="20"/>
          <w:lang w:val="ro-RO"/>
        </w:rPr>
        <w:t>predictibilitatea</w:t>
      </w:r>
      <w:r w:rsidR="001E5947">
        <w:rPr>
          <w:color w:val="000000" w:themeColor="text1"/>
          <w:sz w:val="20"/>
          <w:szCs w:val="20"/>
          <w:lang w:val="ro-RO"/>
        </w:rPr>
        <w:t xml:space="preserve"> condițiilor de investiții (83%)</w:t>
      </w:r>
    </w:p>
    <w:p w14:paraId="278226B8" w14:textId="77777777" w:rsidR="001E5947" w:rsidRDefault="001E5947" w:rsidP="001E5947">
      <w:pPr>
        <w:pStyle w:val="ListParagraph"/>
        <w:numPr>
          <w:ilvl w:val="0"/>
          <w:numId w:val="10"/>
        </w:numPr>
        <w:spacing w:after="0" w:line="276" w:lineRule="auto"/>
        <w:jc w:val="both"/>
        <w:rPr>
          <w:color w:val="000000" w:themeColor="text1"/>
          <w:sz w:val="20"/>
          <w:szCs w:val="20"/>
          <w:lang w:val="ro-RO"/>
        </w:rPr>
      </w:pPr>
      <w:r w:rsidRPr="00057341">
        <w:rPr>
          <w:color w:val="000000" w:themeColor="text1"/>
          <w:sz w:val="20"/>
          <w:szCs w:val="20"/>
          <w:lang w:val="ro-RO"/>
        </w:rPr>
        <w:t>fiabilitatea politicilor publice</w:t>
      </w:r>
      <w:r>
        <w:rPr>
          <w:color w:val="000000" w:themeColor="text1"/>
          <w:sz w:val="20"/>
          <w:szCs w:val="20"/>
          <w:lang w:val="ro-RO"/>
        </w:rPr>
        <w:t xml:space="preserve"> (77%)</w:t>
      </w:r>
    </w:p>
    <w:p w14:paraId="47143A62" w14:textId="77777777" w:rsidR="001E5947" w:rsidRDefault="001E5947" w:rsidP="001E5947">
      <w:pPr>
        <w:pStyle w:val="ListParagraph"/>
        <w:numPr>
          <w:ilvl w:val="0"/>
          <w:numId w:val="9"/>
        </w:numPr>
        <w:spacing w:after="0" w:line="276" w:lineRule="auto"/>
        <w:jc w:val="both"/>
        <w:rPr>
          <w:color w:val="000000" w:themeColor="text1"/>
          <w:sz w:val="20"/>
          <w:szCs w:val="20"/>
          <w:lang w:val="ro-RO"/>
        </w:rPr>
      </w:pPr>
      <w:r w:rsidRPr="00057341">
        <w:rPr>
          <w:color w:val="000000" w:themeColor="text1"/>
          <w:sz w:val="20"/>
          <w:szCs w:val="20"/>
          <w:lang w:val="ro-RO"/>
        </w:rPr>
        <w:t>ritmul lent al debirocratizării și al digitalizării serviciilor publice</w:t>
      </w:r>
      <w:r>
        <w:rPr>
          <w:color w:val="000000" w:themeColor="text1"/>
          <w:sz w:val="20"/>
          <w:szCs w:val="20"/>
          <w:lang w:val="ro-RO"/>
        </w:rPr>
        <w:t xml:space="preserve"> (72%)</w:t>
      </w:r>
    </w:p>
    <w:p w14:paraId="6E109DC3" w14:textId="77777777" w:rsidR="001E5947" w:rsidRDefault="001E5947" w:rsidP="001E5947">
      <w:pPr>
        <w:pStyle w:val="ListParagraph"/>
        <w:numPr>
          <w:ilvl w:val="0"/>
          <w:numId w:val="9"/>
        </w:numPr>
        <w:spacing w:after="0" w:line="276" w:lineRule="auto"/>
        <w:jc w:val="both"/>
        <w:rPr>
          <w:color w:val="000000" w:themeColor="text1"/>
          <w:sz w:val="20"/>
          <w:szCs w:val="20"/>
          <w:lang w:val="ro-RO"/>
        </w:rPr>
      </w:pPr>
      <w:r w:rsidRPr="00057341">
        <w:rPr>
          <w:color w:val="000000" w:themeColor="text1"/>
          <w:sz w:val="20"/>
          <w:szCs w:val="20"/>
          <w:lang w:val="ro-RO"/>
        </w:rPr>
        <w:t xml:space="preserve">stabilitatea politică </w:t>
      </w:r>
      <w:r>
        <w:rPr>
          <w:color w:val="000000" w:themeColor="text1"/>
          <w:sz w:val="20"/>
          <w:szCs w:val="20"/>
          <w:lang w:val="ro-RO"/>
        </w:rPr>
        <w:t>(71%)</w:t>
      </w:r>
    </w:p>
    <w:p w14:paraId="0E812BB8" w14:textId="77777777" w:rsidR="001E5947" w:rsidRDefault="001E5947" w:rsidP="001E5947">
      <w:pPr>
        <w:pStyle w:val="ListParagraph"/>
        <w:numPr>
          <w:ilvl w:val="0"/>
          <w:numId w:val="9"/>
        </w:numPr>
        <w:spacing w:after="0" w:line="276" w:lineRule="auto"/>
        <w:jc w:val="both"/>
        <w:rPr>
          <w:color w:val="000000" w:themeColor="text1"/>
          <w:sz w:val="20"/>
          <w:szCs w:val="20"/>
          <w:lang w:val="ro-RO"/>
        </w:rPr>
      </w:pPr>
      <w:r w:rsidRPr="00EB101E">
        <w:rPr>
          <w:color w:val="000000" w:themeColor="text1"/>
          <w:sz w:val="20"/>
          <w:szCs w:val="20"/>
          <w:lang w:val="ro-RO"/>
        </w:rPr>
        <w:t>cadrul fiscal aplicabil companiilor (68)</w:t>
      </w:r>
    </w:p>
    <w:p w14:paraId="465422F7" w14:textId="77777777" w:rsidR="001E5947" w:rsidRDefault="001E5947" w:rsidP="001E5947">
      <w:pPr>
        <w:pStyle w:val="ListParagraph"/>
        <w:numPr>
          <w:ilvl w:val="0"/>
          <w:numId w:val="9"/>
        </w:numPr>
        <w:spacing w:after="0" w:line="276" w:lineRule="auto"/>
        <w:jc w:val="both"/>
        <w:rPr>
          <w:color w:val="000000" w:themeColor="text1"/>
          <w:sz w:val="20"/>
          <w:szCs w:val="20"/>
          <w:lang w:val="ro-RO"/>
        </w:rPr>
      </w:pPr>
      <w:r>
        <w:rPr>
          <w:color w:val="000000" w:themeColor="text1"/>
          <w:sz w:val="20"/>
          <w:szCs w:val="20"/>
          <w:lang w:val="ro-RO"/>
        </w:rPr>
        <w:t>stabilitatea macroeconomică (67%)</w:t>
      </w:r>
    </w:p>
    <w:p w14:paraId="24CE2B49" w14:textId="77777777" w:rsidR="001E5947" w:rsidRDefault="001E5947" w:rsidP="001E5947">
      <w:pPr>
        <w:pStyle w:val="ListParagraph"/>
        <w:numPr>
          <w:ilvl w:val="0"/>
          <w:numId w:val="9"/>
        </w:numPr>
        <w:spacing w:after="0" w:line="276" w:lineRule="auto"/>
        <w:jc w:val="both"/>
        <w:rPr>
          <w:color w:val="000000" w:themeColor="text1"/>
          <w:sz w:val="20"/>
          <w:szCs w:val="20"/>
          <w:lang w:val="ro-RO"/>
        </w:rPr>
      </w:pPr>
      <w:r>
        <w:rPr>
          <w:color w:val="000000" w:themeColor="text1"/>
          <w:sz w:val="20"/>
          <w:szCs w:val="20"/>
          <w:lang w:val="ro-RO"/>
        </w:rPr>
        <w:t>calitatea infrastructurii de transport (63%)</w:t>
      </w:r>
    </w:p>
    <w:p w14:paraId="145F42EC" w14:textId="77777777" w:rsidR="001E5947" w:rsidRDefault="001E5947" w:rsidP="001E5947">
      <w:pPr>
        <w:pStyle w:val="ListParagraph"/>
        <w:numPr>
          <w:ilvl w:val="0"/>
          <w:numId w:val="9"/>
        </w:numPr>
        <w:spacing w:after="0" w:line="276" w:lineRule="auto"/>
        <w:jc w:val="both"/>
        <w:rPr>
          <w:color w:val="000000" w:themeColor="text1"/>
          <w:sz w:val="20"/>
          <w:szCs w:val="20"/>
          <w:lang w:val="ro-RO"/>
        </w:rPr>
      </w:pPr>
      <w:r>
        <w:rPr>
          <w:color w:val="000000" w:themeColor="text1"/>
          <w:sz w:val="20"/>
          <w:szCs w:val="20"/>
          <w:lang w:val="ro-RO"/>
        </w:rPr>
        <w:t xml:space="preserve">politici și programe de susținere a investițiilor (58%) </w:t>
      </w:r>
    </w:p>
    <w:p w14:paraId="25972271" w14:textId="77777777" w:rsidR="001E5947" w:rsidRDefault="001E5947" w:rsidP="001E5947">
      <w:pPr>
        <w:pStyle w:val="ListParagraph"/>
        <w:numPr>
          <w:ilvl w:val="0"/>
          <w:numId w:val="9"/>
        </w:numPr>
        <w:spacing w:after="0" w:line="276" w:lineRule="auto"/>
        <w:jc w:val="both"/>
        <w:rPr>
          <w:color w:val="000000" w:themeColor="text1"/>
          <w:sz w:val="20"/>
          <w:szCs w:val="20"/>
          <w:lang w:val="ro-RO"/>
        </w:rPr>
      </w:pPr>
      <w:r>
        <w:rPr>
          <w:color w:val="000000" w:themeColor="text1"/>
          <w:sz w:val="20"/>
          <w:szCs w:val="20"/>
          <w:lang w:val="ro-RO"/>
        </w:rPr>
        <w:t>costul energiei (58%)</w:t>
      </w:r>
    </w:p>
    <w:p w14:paraId="7FE3496D" w14:textId="791C76D0" w:rsidR="4966719E" w:rsidRDefault="75E04599" w:rsidP="4966719E">
      <w:pPr>
        <w:pStyle w:val="ListParagraph"/>
        <w:numPr>
          <w:ilvl w:val="0"/>
          <w:numId w:val="9"/>
        </w:numPr>
        <w:spacing w:after="0" w:line="276" w:lineRule="auto"/>
        <w:jc w:val="both"/>
        <w:rPr>
          <w:color w:val="000000" w:themeColor="text1"/>
          <w:sz w:val="20"/>
          <w:szCs w:val="20"/>
          <w:lang w:val="ro-RO"/>
        </w:rPr>
      </w:pPr>
      <w:r w:rsidRPr="75E04599">
        <w:rPr>
          <w:color w:val="000000" w:themeColor="text1"/>
          <w:sz w:val="20"/>
          <w:szCs w:val="20"/>
          <w:lang w:val="ro-RO"/>
        </w:rPr>
        <w:t xml:space="preserve">Infrastructura de </w:t>
      </w:r>
      <w:r w:rsidR="438290BE" w:rsidRPr="438290BE">
        <w:rPr>
          <w:color w:val="000000" w:themeColor="text1"/>
          <w:sz w:val="20"/>
          <w:szCs w:val="20"/>
          <w:lang w:val="ro-RO"/>
        </w:rPr>
        <w:t>sănătate</w:t>
      </w:r>
      <w:r w:rsidRPr="75E04599">
        <w:rPr>
          <w:color w:val="000000" w:themeColor="text1"/>
          <w:sz w:val="20"/>
          <w:szCs w:val="20"/>
          <w:lang w:val="ro-RO"/>
        </w:rPr>
        <w:t xml:space="preserve"> (47%)</w:t>
      </w:r>
    </w:p>
    <w:p w14:paraId="32110033" w14:textId="77777777" w:rsidR="001E5947" w:rsidRDefault="001E5947" w:rsidP="001E5947">
      <w:pPr>
        <w:pStyle w:val="ListParagraph"/>
        <w:spacing w:after="0" w:line="276" w:lineRule="auto"/>
        <w:ind w:left="763"/>
        <w:jc w:val="both"/>
        <w:rPr>
          <w:color w:val="000000" w:themeColor="text1"/>
          <w:sz w:val="20"/>
          <w:szCs w:val="20"/>
          <w:lang w:val="ro-RO"/>
        </w:rPr>
      </w:pPr>
    </w:p>
    <w:p w14:paraId="51417261" w14:textId="004897E0" w:rsidR="001E5947" w:rsidRDefault="75E04599" w:rsidP="000F1A6E">
      <w:pPr>
        <w:spacing w:after="0" w:line="276" w:lineRule="auto"/>
        <w:jc w:val="both"/>
        <w:rPr>
          <w:color w:val="000000" w:themeColor="text1"/>
          <w:sz w:val="20"/>
          <w:szCs w:val="20"/>
          <w:lang w:val="ro-RO"/>
        </w:rPr>
      </w:pPr>
      <w:r w:rsidRPr="75E04599">
        <w:rPr>
          <w:color w:val="000000" w:themeColor="text1"/>
          <w:sz w:val="20"/>
          <w:szCs w:val="20"/>
          <w:lang w:val="ro-RO"/>
        </w:rPr>
        <w:lastRenderedPageBreak/>
        <w:t xml:space="preserve">Dacă în anii anteriori calitatea infrastructurii de transport domina constant topul celor mai puțin apreciate condiții de piață, în 2025 investițiile realizate în extinderea rețelei de autostrăzi încep să fie resimțite, reflectându-se într-o scădere a gradului de nemulțumire a investitorilor de la </w:t>
      </w:r>
      <w:r w:rsidR="438290BE" w:rsidRPr="438290BE">
        <w:rPr>
          <w:color w:val="000000" w:themeColor="text1"/>
          <w:sz w:val="20"/>
          <w:szCs w:val="20"/>
          <w:lang w:val="ro-RO"/>
        </w:rPr>
        <w:t xml:space="preserve">83% în </w:t>
      </w:r>
      <w:r w:rsidRPr="75E04599">
        <w:rPr>
          <w:color w:val="000000" w:themeColor="text1"/>
          <w:sz w:val="20"/>
          <w:szCs w:val="20"/>
          <w:lang w:val="ro-RO"/>
        </w:rPr>
        <w:t xml:space="preserve">anul 2023 la 63% la finalul lui 2025. Totuși, pentru moment, infrastructura de transport rămâne în top 10 condiții precare, însă trece de pe locul 1 (în 2023) pe locul 7 (în 2025). </w:t>
      </w:r>
    </w:p>
    <w:p w14:paraId="3352DA16" w14:textId="77777777" w:rsidR="007129EE" w:rsidRDefault="007129EE" w:rsidP="000F1A6E">
      <w:pPr>
        <w:spacing w:after="0" w:line="276" w:lineRule="auto"/>
        <w:jc w:val="both"/>
        <w:rPr>
          <w:color w:val="000000" w:themeColor="text1"/>
          <w:sz w:val="20"/>
          <w:szCs w:val="20"/>
          <w:lang w:val="ro-RO"/>
        </w:rPr>
      </w:pPr>
    </w:p>
    <w:p w14:paraId="56CDC283" w14:textId="1C52804B" w:rsidR="001E5947" w:rsidRPr="00314CCC" w:rsidRDefault="75E04599" w:rsidP="007129EE">
      <w:pPr>
        <w:spacing w:after="0" w:line="276" w:lineRule="auto"/>
        <w:jc w:val="both"/>
        <w:rPr>
          <w:color w:val="000000" w:themeColor="text1"/>
          <w:sz w:val="20"/>
          <w:szCs w:val="20"/>
          <w:lang w:val="ro-RO"/>
        </w:rPr>
      </w:pPr>
      <w:r w:rsidRPr="75E04599">
        <w:rPr>
          <w:color w:val="000000" w:themeColor="text1"/>
          <w:sz w:val="20"/>
          <w:szCs w:val="20"/>
          <w:lang w:val="ro-RO"/>
        </w:rPr>
        <w:t xml:space="preserve">Cu o evoluție în sens invers regăsim predictibilitatea condițiilor de investiții care s-a depreciat semnificativ și constant in ultimii 3 ani, ajungând in 2025 pe locul 1, reprezentând cea mai puțin apreciată condiție de </w:t>
      </w:r>
      <w:r w:rsidR="438290BE" w:rsidRPr="438290BE">
        <w:rPr>
          <w:color w:val="000000" w:themeColor="text1"/>
          <w:sz w:val="20"/>
          <w:szCs w:val="20"/>
          <w:lang w:val="ro-RO"/>
        </w:rPr>
        <w:t>piață.</w:t>
      </w:r>
      <w:r w:rsidRPr="75E04599">
        <w:rPr>
          <w:color w:val="000000" w:themeColor="text1"/>
          <w:sz w:val="20"/>
          <w:szCs w:val="20"/>
          <w:lang w:val="ro-RO"/>
        </w:rPr>
        <w:t xml:space="preserve"> O evoluție îngrijorătoare și în dezavantajul României în contextul european </w:t>
      </w:r>
      <w:r w:rsidR="438290BE" w:rsidRPr="438290BE">
        <w:rPr>
          <w:color w:val="000000" w:themeColor="text1"/>
          <w:sz w:val="20"/>
          <w:szCs w:val="20"/>
          <w:lang w:val="ro-RO"/>
        </w:rPr>
        <w:t>și</w:t>
      </w:r>
      <w:r w:rsidRPr="75E04599">
        <w:rPr>
          <w:color w:val="000000" w:themeColor="text1"/>
          <w:sz w:val="20"/>
          <w:szCs w:val="20"/>
          <w:lang w:val="ro-RO"/>
        </w:rPr>
        <w:t xml:space="preserve"> global de reașezare a fluxurilor economice și de producție. </w:t>
      </w:r>
    </w:p>
    <w:p w14:paraId="2EABFC2C" w14:textId="508002F3" w:rsidR="001E5947" w:rsidRDefault="001E5947" w:rsidP="001E5947">
      <w:pPr>
        <w:spacing w:after="0" w:line="276" w:lineRule="auto"/>
        <w:jc w:val="center"/>
        <w:rPr>
          <w:color w:val="000000" w:themeColor="text1"/>
          <w:sz w:val="20"/>
          <w:szCs w:val="20"/>
          <w:lang w:val="ro-RO"/>
        </w:rPr>
      </w:pPr>
    </w:p>
    <w:p w14:paraId="11108F23" w14:textId="77777777" w:rsidR="007A0164" w:rsidRDefault="007A0164" w:rsidP="001E5947">
      <w:pPr>
        <w:spacing w:after="0" w:line="276" w:lineRule="auto"/>
        <w:jc w:val="center"/>
        <w:rPr>
          <w:color w:val="000000" w:themeColor="text1"/>
          <w:sz w:val="20"/>
          <w:szCs w:val="20"/>
          <w:lang w:val="ro-RO"/>
        </w:rPr>
      </w:pPr>
    </w:p>
    <w:p w14:paraId="4FC37818" w14:textId="558F348E" w:rsidR="007A0164" w:rsidRPr="00AD0A97" w:rsidRDefault="007A0164" w:rsidP="001E5947">
      <w:pPr>
        <w:spacing w:after="0" w:line="276" w:lineRule="auto"/>
        <w:jc w:val="center"/>
        <w:rPr>
          <w:color w:val="000000" w:themeColor="text1"/>
          <w:sz w:val="20"/>
          <w:szCs w:val="20"/>
          <w:lang w:val="ro-RO"/>
        </w:rPr>
      </w:pPr>
      <w:r w:rsidRPr="007A0164">
        <w:rPr>
          <w:noProof/>
          <w:color w:val="000000" w:themeColor="text1"/>
          <w:sz w:val="20"/>
          <w:szCs w:val="20"/>
          <w:lang w:val="ro-RO"/>
        </w:rPr>
        <w:drawing>
          <wp:inline distT="0" distB="0" distL="0" distR="0" wp14:anchorId="71E00EB7" wp14:editId="68FCBD39">
            <wp:extent cx="6172200" cy="3627755"/>
            <wp:effectExtent l="0" t="0" r="0" b="0"/>
            <wp:docPr id="1867895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95928" name=""/>
                    <pic:cNvPicPr/>
                  </pic:nvPicPr>
                  <pic:blipFill>
                    <a:blip r:embed="rId13"/>
                    <a:stretch>
                      <a:fillRect/>
                    </a:stretch>
                  </pic:blipFill>
                  <pic:spPr>
                    <a:xfrm>
                      <a:off x="0" y="0"/>
                      <a:ext cx="6172200" cy="3627755"/>
                    </a:xfrm>
                    <a:prstGeom prst="rect">
                      <a:avLst/>
                    </a:prstGeom>
                  </pic:spPr>
                </pic:pic>
              </a:graphicData>
            </a:graphic>
          </wp:inline>
        </w:drawing>
      </w:r>
    </w:p>
    <w:p w14:paraId="16F602FF" w14:textId="77777777" w:rsidR="001E5947" w:rsidRDefault="001E5947" w:rsidP="001E5947">
      <w:pPr>
        <w:spacing w:after="0" w:line="276" w:lineRule="auto"/>
        <w:jc w:val="both"/>
        <w:rPr>
          <w:color w:val="000000" w:themeColor="text1"/>
          <w:sz w:val="20"/>
          <w:szCs w:val="20"/>
          <w:lang w:val="ro-RO"/>
        </w:rPr>
      </w:pPr>
    </w:p>
    <w:p w14:paraId="76DDB066" w14:textId="42876CFC" w:rsidR="001E5947" w:rsidRPr="003E4B2E" w:rsidRDefault="75E04599" w:rsidP="75E04599">
      <w:pPr>
        <w:pStyle w:val="ListParagraph"/>
        <w:numPr>
          <w:ilvl w:val="0"/>
          <w:numId w:val="11"/>
        </w:numPr>
        <w:spacing w:after="0" w:line="276" w:lineRule="auto"/>
        <w:rPr>
          <w:sz w:val="20"/>
          <w:szCs w:val="20"/>
          <w:lang w:val="ro-RO"/>
        </w:rPr>
      </w:pPr>
      <w:r w:rsidRPr="003E4B2E">
        <w:rPr>
          <w:sz w:val="20"/>
          <w:szCs w:val="20"/>
          <w:lang w:val="ro-RO"/>
        </w:rPr>
        <w:t xml:space="preserve">În timp ce condițiile de piață precare </w:t>
      </w:r>
      <w:r w:rsidR="438290BE" w:rsidRPr="003E4B2E">
        <w:rPr>
          <w:sz w:val="20"/>
          <w:szCs w:val="20"/>
          <w:lang w:val="ro-RO"/>
        </w:rPr>
        <w:t xml:space="preserve">cumulează </w:t>
      </w:r>
      <w:r w:rsidRPr="003E4B2E">
        <w:rPr>
          <w:sz w:val="20"/>
          <w:szCs w:val="20"/>
          <w:lang w:val="ro-RO"/>
        </w:rPr>
        <w:t xml:space="preserve">procente mari </w:t>
      </w:r>
      <w:r w:rsidR="438290BE" w:rsidRPr="003E4B2E">
        <w:rPr>
          <w:sz w:val="20"/>
          <w:szCs w:val="20"/>
          <w:lang w:val="ro-RO"/>
        </w:rPr>
        <w:t>insatisfacție</w:t>
      </w:r>
      <w:r w:rsidRPr="003E4B2E">
        <w:rPr>
          <w:sz w:val="20"/>
          <w:szCs w:val="20"/>
          <w:lang w:val="ro-RO"/>
        </w:rPr>
        <w:t xml:space="preserve"> (9 </w:t>
      </w:r>
      <w:r w:rsidR="438290BE" w:rsidRPr="003E4B2E">
        <w:rPr>
          <w:sz w:val="20"/>
          <w:szCs w:val="20"/>
          <w:lang w:val="ro-RO"/>
        </w:rPr>
        <w:t>condiții</w:t>
      </w:r>
      <w:r w:rsidRPr="003E4B2E">
        <w:rPr>
          <w:sz w:val="20"/>
          <w:szCs w:val="20"/>
          <w:lang w:val="ro-RO"/>
        </w:rPr>
        <w:t xml:space="preserve"> precare cu peste 50%) în topul celor mai apreciate, doar 2 condiții de piață cumulează peste 50% (capitalul uman </w:t>
      </w:r>
      <w:r w:rsidR="438290BE" w:rsidRPr="003E4B2E">
        <w:rPr>
          <w:sz w:val="20"/>
          <w:szCs w:val="20"/>
          <w:lang w:val="ro-RO"/>
        </w:rPr>
        <w:t>și</w:t>
      </w:r>
      <w:r w:rsidRPr="003E4B2E">
        <w:rPr>
          <w:sz w:val="20"/>
          <w:szCs w:val="20"/>
          <w:lang w:val="ro-RO"/>
        </w:rPr>
        <w:t xml:space="preserve"> infrastructura digitală). </w:t>
      </w:r>
    </w:p>
    <w:p w14:paraId="75A2A98B" w14:textId="77777777" w:rsidR="005D3AE2" w:rsidRDefault="005D3AE2" w:rsidP="005D3AE2">
      <w:pPr>
        <w:pStyle w:val="ListParagraph"/>
        <w:spacing w:after="0" w:line="276" w:lineRule="auto"/>
        <w:rPr>
          <w:lang w:val="ro-RO"/>
        </w:rPr>
      </w:pPr>
    </w:p>
    <w:p w14:paraId="31C52900" w14:textId="2D180558" w:rsidR="001E5947" w:rsidRDefault="001E5947" w:rsidP="00F76401">
      <w:pPr>
        <w:pStyle w:val="ListParagraph"/>
        <w:spacing w:after="0" w:line="276" w:lineRule="auto"/>
        <w:ind w:left="0"/>
        <w:rPr>
          <w:lang w:val="ro-RO"/>
        </w:rPr>
      </w:pPr>
    </w:p>
    <w:p w14:paraId="7FB9873B" w14:textId="71A6075A" w:rsidR="00F76401" w:rsidRDefault="008C4F38" w:rsidP="00F76401">
      <w:pPr>
        <w:pStyle w:val="ListParagraph"/>
        <w:spacing w:after="0" w:line="276" w:lineRule="auto"/>
        <w:ind w:left="0"/>
        <w:rPr>
          <w:lang w:val="ro-RO"/>
        </w:rPr>
      </w:pPr>
      <w:r w:rsidRPr="008C4F38">
        <w:rPr>
          <w:noProof/>
          <w:lang w:val="ro-RO"/>
        </w:rPr>
        <w:lastRenderedPageBreak/>
        <w:drawing>
          <wp:inline distT="0" distB="0" distL="0" distR="0" wp14:anchorId="09750341" wp14:editId="52B1D01A">
            <wp:extent cx="6172200" cy="3451860"/>
            <wp:effectExtent l="0" t="0" r="0" b="0"/>
            <wp:docPr id="1735392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92384" name=""/>
                    <pic:cNvPicPr/>
                  </pic:nvPicPr>
                  <pic:blipFill>
                    <a:blip r:embed="rId14"/>
                    <a:stretch>
                      <a:fillRect/>
                    </a:stretch>
                  </pic:blipFill>
                  <pic:spPr>
                    <a:xfrm>
                      <a:off x="0" y="0"/>
                      <a:ext cx="6172200" cy="3451860"/>
                    </a:xfrm>
                    <a:prstGeom prst="rect">
                      <a:avLst/>
                    </a:prstGeom>
                  </pic:spPr>
                </pic:pic>
              </a:graphicData>
            </a:graphic>
          </wp:inline>
        </w:drawing>
      </w:r>
    </w:p>
    <w:p w14:paraId="2AA4D558" w14:textId="77777777" w:rsidR="00F76401" w:rsidRPr="002050E9" w:rsidRDefault="00F76401" w:rsidP="00F76401">
      <w:pPr>
        <w:pStyle w:val="ListParagraph"/>
        <w:spacing w:after="0" w:line="276" w:lineRule="auto"/>
        <w:ind w:left="0"/>
        <w:rPr>
          <w:lang w:val="ro-RO"/>
        </w:rPr>
      </w:pPr>
    </w:p>
    <w:p w14:paraId="73C2A6DC" w14:textId="77777777" w:rsidR="001E5947" w:rsidRPr="002050E9" w:rsidRDefault="001E5947" w:rsidP="007A0164">
      <w:pPr>
        <w:pStyle w:val="ListParagraph"/>
        <w:spacing w:after="0" w:line="276" w:lineRule="auto"/>
        <w:rPr>
          <w:lang w:val="ro-RO"/>
        </w:rPr>
      </w:pPr>
    </w:p>
    <w:p w14:paraId="0D88392A" w14:textId="77777777" w:rsidR="001E5947" w:rsidRPr="00766640" w:rsidRDefault="001E5947" w:rsidP="001E5947">
      <w:pPr>
        <w:spacing w:after="0" w:line="276" w:lineRule="auto"/>
        <w:jc w:val="both"/>
        <w:rPr>
          <w:color w:val="000000" w:themeColor="text1"/>
          <w:sz w:val="20"/>
          <w:szCs w:val="20"/>
          <w:lang w:val="ro-RO"/>
        </w:rPr>
      </w:pPr>
    </w:p>
    <w:p w14:paraId="3E05C1D2" w14:textId="77777777" w:rsidR="001E5947" w:rsidRDefault="001E5947" w:rsidP="001E5947">
      <w:pPr>
        <w:spacing w:after="0" w:line="276" w:lineRule="auto"/>
        <w:jc w:val="both"/>
        <w:rPr>
          <w:color w:val="000000" w:themeColor="text1"/>
          <w:sz w:val="20"/>
          <w:szCs w:val="20"/>
          <w:lang w:val="ro-RO"/>
        </w:rPr>
      </w:pPr>
      <w:r>
        <w:rPr>
          <w:color w:val="000000" w:themeColor="text1"/>
          <w:sz w:val="20"/>
          <w:szCs w:val="20"/>
          <w:lang w:val="ro-RO"/>
        </w:rPr>
        <w:t>În continuare, c</w:t>
      </w:r>
      <w:r w:rsidRPr="4E944EC6">
        <w:rPr>
          <w:color w:val="000000" w:themeColor="text1"/>
          <w:sz w:val="20"/>
          <w:szCs w:val="20"/>
          <w:lang w:val="ro-RO"/>
        </w:rPr>
        <w:t>ele mai apreciate condiții de piață sunt</w:t>
      </w:r>
      <w:r>
        <w:rPr>
          <w:color w:val="000000" w:themeColor="text1"/>
          <w:sz w:val="20"/>
          <w:szCs w:val="20"/>
          <w:lang w:val="ro-RO"/>
        </w:rPr>
        <w:t xml:space="preserve"> (bună &amp; foarte bună)</w:t>
      </w:r>
      <w:r w:rsidRPr="00D52DB8">
        <w:rPr>
          <w:color w:val="000000" w:themeColor="text1"/>
          <w:sz w:val="20"/>
          <w:szCs w:val="20"/>
          <w:lang w:val="ro-RO"/>
        </w:rPr>
        <w:t xml:space="preserve">: </w:t>
      </w:r>
    </w:p>
    <w:p w14:paraId="7DE96CA7" w14:textId="77777777" w:rsidR="001E5947" w:rsidRPr="00D52DB8" w:rsidRDefault="001E5947" w:rsidP="001E5947">
      <w:pPr>
        <w:pStyle w:val="ListParagraph"/>
        <w:numPr>
          <w:ilvl w:val="0"/>
          <w:numId w:val="6"/>
        </w:numPr>
        <w:spacing w:after="0" w:line="276" w:lineRule="auto"/>
        <w:jc w:val="both"/>
        <w:rPr>
          <w:color w:val="000000" w:themeColor="text1"/>
          <w:sz w:val="20"/>
          <w:szCs w:val="20"/>
          <w:lang w:val="pt-PT"/>
        </w:rPr>
      </w:pPr>
      <w:r w:rsidRPr="00D52DB8">
        <w:rPr>
          <w:color w:val="000000" w:themeColor="text1"/>
          <w:sz w:val="20"/>
          <w:szCs w:val="20"/>
          <w:lang w:val="ro-RO"/>
        </w:rPr>
        <w:t xml:space="preserve">calitatea capitalului uman (62%), </w:t>
      </w:r>
    </w:p>
    <w:p w14:paraId="7EFA3AED" w14:textId="77777777" w:rsidR="001E5947" w:rsidRPr="00D52DB8" w:rsidRDefault="001E5947" w:rsidP="001E5947">
      <w:pPr>
        <w:pStyle w:val="ListParagraph"/>
        <w:numPr>
          <w:ilvl w:val="0"/>
          <w:numId w:val="6"/>
        </w:numPr>
        <w:spacing w:after="0" w:line="276" w:lineRule="auto"/>
        <w:jc w:val="both"/>
        <w:rPr>
          <w:color w:val="000000" w:themeColor="text1"/>
          <w:sz w:val="20"/>
          <w:szCs w:val="20"/>
          <w:lang w:val="pt-PT"/>
        </w:rPr>
      </w:pPr>
      <w:r w:rsidRPr="00D52DB8">
        <w:rPr>
          <w:color w:val="000000" w:themeColor="text1"/>
          <w:sz w:val="20"/>
          <w:szCs w:val="20"/>
          <w:lang w:val="ro-RO"/>
        </w:rPr>
        <w:t xml:space="preserve">calitatea infrastructurii digitale (56%),  </w:t>
      </w:r>
    </w:p>
    <w:p w14:paraId="60B38477" w14:textId="1893F6CF" w:rsidR="001E5947" w:rsidRDefault="001E5947" w:rsidP="001E5947">
      <w:pPr>
        <w:pStyle w:val="ListParagraph"/>
        <w:numPr>
          <w:ilvl w:val="0"/>
          <w:numId w:val="6"/>
        </w:numPr>
        <w:spacing w:after="0" w:line="276" w:lineRule="auto"/>
        <w:jc w:val="both"/>
        <w:rPr>
          <w:color w:val="000000" w:themeColor="text1"/>
          <w:sz w:val="20"/>
          <w:szCs w:val="20"/>
          <w:lang w:val="pt-PT"/>
        </w:rPr>
      </w:pPr>
      <w:r w:rsidRPr="00D52DB8">
        <w:rPr>
          <w:color w:val="000000" w:themeColor="text1"/>
          <w:sz w:val="20"/>
          <w:szCs w:val="20"/>
          <w:lang w:val="pt-PT"/>
        </w:rPr>
        <w:t xml:space="preserve">calitatea lanțurilor de </w:t>
      </w:r>
      <w:r w:rsidR="4966719E" w:rsidRPr="4966719E">
        <w:rPr>
          <w:color w:val="000000" w:themeColor="text1"/>
          <w:sz w:val="20"/>
          <w:szCs w:val="20"/>
          <w:lang w:val="pt-PT"/>
        </w:rPr>
        <w:t>aprovizionare 45</w:t>
      </w:r>
      <w:r w:rsidRPr="00D52DB8">
        <w:rPr>
          <w:color w:val="000000" w:themeColor="text1"/>
          <w:sz w:val="20"/>
          <w:szCs w:val="20"/>
          <w:lang w:val="pt-PT"/>
        </w:rPr>
        <w:t xml:space="preserve">%, </w:t>
      </w:r>
      <w:r w:rsidRPr="78CE5ADF">
        <w:rPr>
          <w:color w:val="000000" w:themeColor="text1"/>
          <w:sz w:val="20"/>
          <w:szCs w:val="20"/>
          <w:lang w:val="pt-PT"/>
        </w:rPr>
        <w:t xml:space="preserve">în creştere </w:t>
      </w:r>
      <w:r w:rsidRPr="00D52DB8">
        <w:rPr>
          <w:color w:val="000000" w:themeColor="text1"/>
          <w:sz w:val="20"/>
          <w:szCs w:val="20"/>
          <w:lang w:val="pt-PT"/>
        </w:rPr>
        <w:t>față de 30% în ediția din 2024</w:t>
      </w:r>
      <w:r w:rsidR="4966719E" w:rsidRPr="4966719E">
        <w:rPr>
          <w:color w:val="000000" w:themeColor="text1"/>
          <w:sz w:val="20"/>
          <w:szCs w:val="20"/>
          <w:lang w:val="pt-PT"/>
        </w:rPr>
        <w:t xml:space="preserve"> </w:t>
      </w:r>
      <w:r w:rsidR="007A0164">
        <w:rPr>
          <w:color w:val="000000" w:themeColor="text1"/>
          <w:sz w:val="20"/>
          <w:szCs w:val="20"/>
          <w:lang w:val="pt-PT"/>
        </w:rPr>
        <w:t>ș</w:t>
      </w:r>
      <w:r w:rsidR="4966719E" w:rsidRPr="4966719E">
        <w:rPr>
          <w:color w:val="000000" w:themeColor="text1"/>
          <w:sz w:val="20"/>
          <w:szCs w:val="20"/>
          <w:lang w:val="pt-PT"/>
        </w:rPr>
        <w:t xml:space="preserve">i 23% </w:t>
      </w:r>
      <w:r w:rsidR="007A0164">
        <w:rPr>
          <w:color w:val="000000" w:themeColor="text1"/>
          <w:sz w:val="20"/>
          <w:szCs w:val="20"/>
          <w:lang w:val="pt-PT"/>
        </w:rPr>
        <w:t>î</w:t>
      </w:r>
      <w:r w:rsidR="4966719E" w:rsidRPr="4966719E">
        <w:rPr>
          <w:color w:val="000000" w:themeColor="text1"/>
          <w:sz w:val="20"/>
          <w:szCs w:val="20"/>
          <w:lang w:val="pt-PT"/>
        </w:rPr>
        <w:t>n 2023, un semal foarte bun pentru pia</w:t>
      </w:r>
      <w:r w:rsidR="007A0164">
        <w:rPr>
          <w:color w:val="000000" w:themeColor="text1"/>
          <w:sz w:val="20"/>
          <w:szCs w:val="20"/>
          <w:lang w:val="pt-PT"/>
        </w:rPr>
        <w:t>ța</w:t>
      </w:r>
      <w:r w:rsidR="4966719E" w:rsidRPr="4966719E">
        <w:rPr>
          <w:color w:val="000000" w:themeColor="text1"/>
          <w:sz w:val="20"/>
          <w:szCs w:val="20"/>
          <w:lang w:val="pt-PT"/>
        </w:rPr>
        <w:t xml:space="preserve"> rom</w:t>
      </w:r>
      <w:r w:rsidR="007A0164">
        <w:rPr>
          <w:color w:val="000000" w:themeColor="text1"/>
          <w:sz w:val="20"/>
          <w:szCs w:val="20"/>
          <w:lang w:val="pt-PT"/>
        </w:rPr>
        <w:t>â</w:t>
      </w:r>
      <w:r w:rsidR="4966719E" w:rsidRPr="4966719E">
        <w:rPr>
          <w:color w:val="000000" w:themeColor="text1"/>
          <w:sz w:val="20"/>
          <w:szCs w:val="20"/>
          <w:lang w:val="pt-PT"/>
        </w:rPr>
        <w:t>neasc</w:t>
      </w:r>
      <w:r w:rsidR="007A0164">
        <w:rPr>
          <w:color w:val="000000" w:themeColor="text1"/>
          <w:sz w:val="20"/>
          <w:szCs w:val="20"/>
          <w:lang w:val="pt-PT"/>
        </w:rPr>
        <w:t>ă.</w:t>
      </w:r>
    </w:p>
    <w:p w14:paraId="61EDB87F" w14:textId="77777777" w:rsidR="001E5947" w:rsidRDefault="001E5947" w:rsidP="001E5947">
      <w:pPr>
        <w:pStyle w:val="ListParagraph"/>
        <w:numPr>
          <w:ilvl w:val="0"/>
          <w:numId w:val="6"/>
        </w:numPr>
        <w:spacing w:after="0" w:line="276" w:lineRule="auto"/>
        <w:jc w:val="both"/>
        <w:rPr>
          <w:color w:val="000000" w:themeColor="text1"/>
          <w:sz w:val="20"/>
          <w:szCs w:val="20"/>
          <w:lang w:val="pt-PT"/>
        </w:rPr>
      </w:pPr>
      <w:r w:rsidRPr="00D52DB8">
        <w:rPr>
          <w:color w:val="000000" w:themeColor="text1"/>
          <w:sz w:val="20"/>
          <w:szCs w:val="20"/>
          <w:lang w:val="pt-PT"/>
        </w:rPr>
        <w:t>calitatea infrastructurii cibernetice</w:t>
      </w:r>
      <w:r w:rsidRPr="78CE5ADF">
        <w:rPr>
          <w:color w:val="000000" w:themeColor="text1"/>
          <w:sz w:val="20"/>
          <w:szCs w:val="20"/>
          <w:lang w:val="pt-PT"/>
        </w:rPr>
        <w:t xml:space="preserve"> </w:t>
      </w:r>
      <w:r w:rsidRPr="00D52DB8">
        <w:rPr>
          <w:color w:val="000000" w:themeColor="text1"/>
          <w:sz w:val="20"/>
          <w:szCs w:val="20"/>
          <w:lang w:val="pt-PT"/>
        </w:rPr>
        <w:t xml:space="preserve">(38%), ceea ce reflectă importanța acestui domeniu odată cu avansul tehnologic dar și din perspectiva provocărilor de securitate din plan regional. </w:t>
      </w:r>
      <w:r>
        <w:rPr>
          <w:color w:val="000000" w:themeColor="text1"/>
          <w:sz w:val="20"/>
          <w:szCs w:val="20"/>
          <w:lang w:val="pt-PT"/>
        </w:rPr>
        <w:br/>
      </w:r>
    </w:p>
    <w:p w14:paraId="77CBD638" w14:textId="77777777" w:rsidR="001E5947" w:rsidRDefault="001E5947" w:rsidP="001E5947">
      <w:pPr>
        <w:spacing w:after="0" w:line="276" w:lineRule="auto"/>
        <w:jc w:val="both"/>
        <w:rPr>
          <w:color w:val="000000" w:themeColor="text1"/>
          <w:sz w:val="20"/>
          <w:szCs w:val="20"/>
          <w:lang w:val="pt-PT"/>
        </w:rPr>
      </w:pPr>
    </w:p>
    <w:p w14:paraId="61E62CBC" w14:textId="3AFF08AA" w:rsidR="001E5947" w:rsidRPr="003214CB" w:rsidRDefault="003214CB" w:rsidP="00853D6A">
      <w:pPr>
        <w:spacing w:after="0" w:line="276" w:lineRule="auto"/>
        <w:jc w:val="center"/>
        <w:rPr>
          <w:b/>
          <w:bCs/>
          <w:color w:val="000000" w:themeColor="text1"/>
          <w:sz w:val="20"/>
          <w:szCs w:val="20"/>
          <w:lang w:val="pt-PT"/>
        </w:rPr>
      </w:pPr>
      <w:r w:rsidRPr="003214CB">
        <w:rPr>
          <w:b/>
          <w:bCs/>
          <w:noProof/>
          <w:color w:val="000000" w:themeColor="text1"/>
          <w:sz w:val="20"/>
          <w:szCs w:val="20"/>
          <w:lang w:val="pt-PT"/>
        </w:rPr>
        <w:lastRenderedPageBreak/>
        <w:drawing>
          <wp:inline distT="0" distB="0" distL="0" distR="0" wp14:anchorId="64FC238B" wp14:editId="296798AF">
            <wp:extent cx="6172200" cy="3514090"/>
            <wp:effectExtent l="0" t="0" r="0" b="0"/>
            <wp:docPr id="1211670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70160" name=""/>
                    <pic:cNvPicPr/>
                  </pic:nvPicPr>
                  <pic:blipFill>
                    <a:blip r:embed="rId15"/>
                    <a:stretch>
                      <a:fillRect/>
                    </a:stretch>
                  </pic:blipFill>
                  <pic:spPr>
                    <a:xfrm>
                      <a:off x="0" y="0"/>
                      <a:ext cx="6172200" cy="3514090"/>
                    </a:xfrm>
                    <a:prstGeom prst="rect">
                      <a:avLst/>
                    </a:prstGeom>
                  </pic:spPr>
                </pic:pic>
              </a:graphicData>
            </a:graphic>
          </wp:inline>
        </w:drawing>
      </w:r>
    </w:p>
    <w:p w14:paraId="244CA8B3" w14:textId="77777777" w:rsidR="00EA4893" w:rsidRDefault="00EA4893" w:rsidP="001E5947">
      <w:pPr>
        <w:spacing w:after="0" w:line="276" w:lineRule="auto"/>
        <w:jc w:val="both"/>
        <w:rPr>
          <w:color w:val="000000" w:themeColor="text1"/>
          <w:sz w:val="20"/>
          <w:szCs w:val="20"/>
          <w:lang w:val="pt-PT"/>
        </w:rPr>
      </w:pPr>
    </w:p>
    <w:p w14:paraId="32E629CC" w14:textId="6A539A20" w:rsidR="001E5947" w:rsidRPr="004E76F0" w:rsidRDefault="001E5947" w:rsidP="001E5947">
      <w:pPr>
        <w:spacing w:after="0" w:line="276" w:lineRule="auto"/>
        <w:jc w:val="both"/>
        <w:rPr>
          <w:color w:val="000000" w:themeColor="text1"/>
          <w:sz w:val="20"/>
          <w:szCs w:val="20"/>
          <w:lang w:val="pt-PT"/>
        </w:rPr>
      </w:pPr>
      <w:r w:rsidRPr="004E76F0">
        <w:rPr>
          <w:color w:val="000000" w:themeColor="text1"/>
          <w:sz w:val="20"/>
          <w:szCs w:val="20"/>
          <w:lang w:val="pt-PT"/>
        </w:rPr>
        <w:t xml:space="preserve">Modificări notabile ale ponderii, comparativ cu edițiile anterioare: </w:t>
      </w:r>
    </w:p>
    <w:p w14:paraId="42DE4DCD" w14:textId="77777777" w:rsidR="001E5947" w:rsidRPr="004E76F0" w:rsidRDefault="001E5947" w:rsidP="001E5947">
      <w:pPr>
        <w:spacing w:after="0" w:line="276" w:lineRule="auto"/>
        <w:jc w:val="both"/>
        <w:rPr>
          <w:color w:val="000000" w:themeColor="text1"/>
          <w:sz w:val="20"/>
          <w:szCs w:val="20"/>
          <w:lang w:val="pt-PT"/>
        </w:rPr>
      </w:pPr>
      <w:r w:rsidRPr="004E76F0">
        <w:rPr>
          <w:color w:val="000000" w:themeColor="text1"/>
          <w:sz w:val="20"/>
          <w:szCs w:val="20"/>
          <w:lang w:val="pt-PT"/>
        </w:rPr>
        <w:t xml:space="preserve">Apreciere (bun &amp; foarte bun) 2024 vs. 2025: </w:t>
      </w:r>
    </w:p>
    <w:p w14:paraId="655B9161" w14:textId="7D9AF747" w:rsidR="001E5947" w:rsidRDefault="001E5947" w:rsidP="001E5947">
      <w:pPr>
        <w:pStyle w:val="ListParagraph"/>
        <w:numPr>
          <w:ilvl w:val="0"/>
          <w:numId w:val="13"/>
        </w:numPr>
        <w:spacing w:after="0" w:line="276" w:lineRule="auto"/>
        <w:jc w:val="both"/>
        <w:rPr>
          <w:color w:val="000000" w:themeColor="text1"/>
          <w:sz w:val="20"/>
          <w:szCs w:val="20"/>
        </w:rPr>
      </w:pPr>
      <w:r w:rsidRPr="000702B8">
        <w:rPr>
          <w:color w:val="000000" w:themeColor="text1"/>
          <w:sz w:val="20"/>
          <w:szCs w:val="20"/>
        </w:rPr>
        <w:t xml:space="preserve">+ </w:t>
      </w:r>
      <w:r w:rsidR="3195BF9C" w:rsidRPr="3195BF9C">
        <w:rPr>
          <w:color w:val="000000" w:themeColor="text1"/>
          <w:sz w:val="20"/>
          <w:szCs w:val="20"/>
        </w:rPr>
        <w:t>10pp</w:t>
      </w:r>
      <w:r w:rsidRPr="000702B8">
        <w:rPr>
          <w:color w:val="000000" w:themeColor="text1"/>
          <w:sz w:val="20"/>
          <w:szCs w:val="20"/>
        </w:rPr>
        <w:t xml:space="preserve"> </w:t>
      </w:r>
      <w:proofErr w:type="spellStart"/>
      <w:r w:rsidRPr="000702B8">
        <w:rPr>
          <w:color w:val="000000" w:themeColor="text1"/>
          <w:sz w:val="20"/>
          <w:szCs w:val="20"/>
        </w:rPr>
        <w:t>capitalul</w:t>
      </w:r>
      <w:proofErr w:type="spellEnd"/>
      <w:r w:rsidRPr="000702B8">
        <w:rPr>
          <w:color w:val="000000" w:themeColor="text1"/>
          <w:sz w:val="20"/>
          <w:szCs w:val="20"/>
        </w:rPr>
        <w:t xml:space="preserve"> </w:t>
      </w:r>
      <w:proofErr w:type="spellStart"/>
      <w:r w:rsidRPr="000702B8">
        <w:rPr>
          <w:color w:val="000000" w:themeColor="text1"/>
          <w:sz w:val="20"/>
          <w:szCs w:val="20"/>
        </w:rPr>
        <w:t>uman</w:t>
      </w:r>
      <w:proofErr w:type="spellEnd"/>
    </w:p>
    <w:p w14:paraId="04E52343" w14:textId="3D0D4B71" w:rsidR="001E5947" w:rsidRPr="004E76F0" w:rsidRDefault="001E5947" w:rsidP="001E5947">
      <w:pPr>
        <w:pStyle w:val="ListParagraph"/>
        <w:numPr>
          <w:ilvl w:val="0"/>
          <w:numId w:val="13"/>
        </w:numPr>
        <w:spacing w:after="0" w:line="276" w:lineRule="auto"/>
        <w:jc w:val="both"/>
        <w:rPr>
          <w:color w:val="000000" w:themeColor="text1"/>
          <w:sz w:val="20"/>
          <w:szCs w:val="20"/>
          <w:lang w:val="pt-PT"/>
        </w:rPr>
      </w:pPr>
      <w:r w:rsidRPr="004E76F0">
        <w:rPr>
          <w:color w:val="000000" w:themeColor="text1"/>
          <w:sz w:val="20"/>
          <w:szCs w:val="20"/>
          <w:lang w:val="pt-PT"/>
        </w:rPr>
        <w:t xml:space="preserve">+ 15 </w:t>
      </w:r>
      <w:r w:rsidR="3195BF9C" w:rsidRPr="004E76F0">
        <w:rPr>
          <w:color w:val="000000" w:themeColor="text1"/>
          <w:sz w:val="20"/>
          <w:szCs w:val="20"/>
          <w:lang w:val="pt-PT"/>
        </w:rPr>
        <w:t>pp</w:t>
      </w:r>
      <w:r w:rsidRPr="004E76F0">
        <w:rPr>
          <w:color w:val="000000" w:themeColor="text1"/>
          <w:sz w:val="20"/>
          <w:szCs w:val="20"/>
          <w:lang w:val="pt-PT"/>
        </w:rPr>
        <w:t xml:space="preserve"> calitatea lan</w:t>
      </w:r>
      <w:r>
        <w:rPr>
          <w:color w:val="000000" w:themeColor="text1"/>
          <w:sz w:val="20"/>
          <w:szCs w:val="20"/>
          <w:lang w:val="ro-RO"/>
        </w:rPr>
        <w:t>țurilor de aprovizionare</w:t>
      </w:r>
    </w:p>
    <w:p w14:paraId="65867FD4" w14:textId="77777777" w:rsidR="001E5947" w:rsidRPr="000702B8" w:rsidRDefault="001E5947" w:rsidP="001E5947">
      <w:pPr>
        <w:spacing w:after="0" w:line="276" w:lineRule="auto"/>
        <w:jc w:val="both"/>
        <w:rPr>
          <w:color w:val="000000" w:themeColor="text1"/>
          <w:sz w:val="20"/>
          <w:szCs w:val="20"/>
        </w:rPr>
      </w:pPr>
      <w:proofErr w:type="spellStart"/>
      <w:r>
        <w:rPr>
          <w:color w:val="000000" w:themeColor="text1"/>
          <w:sz w:val="20"/>
          <w:szCs w:val="20"/>
        </w:rPr>
        <w:t>Depreciere</w:t>
      </w:r>
      <w:proofErr w:type="spellEnd"/>
      <w:r>
        <w:rPr>
          <w:color w:val="000000" w:themeColor="text1"/>
          <w:sz w:val="20"/>
          <w:szCs w:val="20"/>
        </w:rPr>
        <w:t xml:space="preserve"> (slab &amp; </w:t>
      </w:r>
      <w:proofErr w:type="spellStart"/>
      <w:r>
        <w:rPr>
          <w:color w:val="000000" w:themeColor="text1"/>
          <w:sz w:val="20"/>
          <w:szCs w:val="20"/>
        </w:rPr>
        <w:t>precar</w:t>
      </w:r>
      <w:proofErr w:type="spellEnd"/>
      <w:r>
        <w:rPr>
          <w:color w:val="000000" w:themeColor="text1"/>
          <w:sz w:val="20"/>
          <w:szCs w:val="20"/>
        </w:rPr>
        <w:t xml:space="preserve">) </w:t>
      </w:r>
      <w:r w:rsidRPr="000702B8">
        <w:rPr>
          <w:color w:val="000000" w:themeColor="text1"/>
          <w:sz w:val="20"/>
          <w:szCs w:val="20"/>
        </w:rPr>
        <w:t>20</w:t>
      </w:r>
      <w:r>
        <w:rPr>
          <w:color w:val="000000" w:themeColor="text1"/>
          <w:sz w:val="20"/>
          <w:szCs w:val="20"/>
        </w:rPr>
        <w:t>2</w:t>
      </w:r>
      <w:r w:rsidRPr="000702B8">
        <w:rPr>
          <w:color w:val="000000" w:themeColor="text1"/>
          <w:sz w:val="20"/>
          <w:szCs w:val="20"/>
        </w:rPr>
        <w:t>4 vs. 2025:</w:t>
      </w:r>
    </w:p>
    <w:p w14:paraId="4C1FE7C2" w14:textId="4213F036" w:rsidR="00853D6A" w:rsidRPr="00853D6A" w:rsidRDefault="001E5947" w:rsidP="00853D6A">
      <w:pPr>
        <w:pStyle w:val="ListParagraph"/>
        <w:numPr>
          <w:ilvl w:val="0"/>
          <w:numId w:val="12"/>
        </w:numPr>
        <w:spacing w:after="0" w:line="276" w:lineRule="auto"/>
        <w:jc w:val="both"/>
        <w:rPr>
          <w:color w:val="000000" w:themeColor="text1"/>
          <w:sz w:val="20"/>
          <w:szCs w:val="20"/>
        </w:rPr>
      </w:pPr>
      <w:r>
        <w:rPr>
          <w:color w:val="000000" w:themeColor="text1"/>
          <w:sz w:val="20"/>
          <w:szCs w:val="20"/>
        </w:rPr>
        <w:t xml:space="preserve">- </w:t>
      </w:r>
      <w:r w:rsidR="3195BF9C" w:rsidRPr="3195BF9C">
        <w:rPr>
          <w:color w:val="000000" w:themeColor="text1"/>
          <w:sz w:val="20"/>
          <w:szCs w:val="20"/>
        </w:rPr>
        <w:t>21pp</w:t>
      </w:r>
      <w:r>
        <w:rPr>
          <w:color w:val="000000" w:themeColor="text1"/>
          <w:sz w:val="20"/>
          <w:szCs w:val="20"/>
        </w:rPr>
        <w:t xml:space="preserve"> </w:t>
      </w:r>
      <w:proofErr w:type="spellStart"/>
      <w:r>
        <w:rPr>
          <w:color w:val="000000" w:themeColor="text1"/>
          <w:sz w:val="20"/>
          <w:szCs w:val="20"/>
        </w:rPr>
        <w:t>predictibilitatea</w:t>
      </w:r>
      <w:proofErr w:type="spellEnd"/>
      <w:r>
        <w:rPr>
          <w:color w:val="000000" w:themeColor="text1"/>
          <w:sz w:val="20"/>
          <w:szCs w:val="20"/>
        </w:rPr>
        <w:t xml:space="preserve"> </w:t>
      </w:r>
      <w:proofErr w:type="spellStart"/>
      <w:r>
        <w:rPr>
          <w:color w:val="000000" w:themeColor="text1"/>
          <w:sz w:val="20"/>
          <w:szCs w:val="20"/>
        </w:rPr>
        <w:t>condițiilor</w:t>
      </w:r>
      <w:proofErr w:type="spellEnd"/>
      <w:r>
        <w:rPr>
          <w:color w:val="000000" w:themeColor="text1"/>
          <w:sz w:val="20"/>
          <w:szCs w:val="20"/>
        </w:rPr>
        <w:t xml:space="preserve"> </w:t>
      </w:r>
      <w:proofErr w:type="gramStart"/>
      <w:r>
        <w:rPr>
          <w:color w:val="000000" w:themeColor="text1"/>
          <w:sz w:val="20"/>
          <w:szCs w:val="20"/>
        </w:rPr>
        <w:t xml:space="preserve">de  </w:t>
      </w:r>
      <w:proofErr w:type="spellStart"/>
      <w:r>
        <w:rPr>
          <w:color w:val="000000" w:themeColor="text1"/>
          <w:sz w:val="20"/>
          <w:szCs w:val="20"/>
        </w:rPr>
        <w:t>investiții</w:t>
      </w:r>
      <w:proofErr w:type="spellEnd"/>
      <w:proofErr w:type="gramEnd"/>
    </w:p>
    <w:p w14:paraId="7DE19176" w14:textId="77777777" w:rsidR="00DE63A9" w:rsidRPr="004E76F0" w:rsidRDefault="00DE63A9" w:rsidP="004E76F0">
      <w:pPr>
        <w:pStyle w:val="ListParagraph"/>
        <w:spacing w:after="0" w:line="276" w:lineRule="auto"/>
        <w:jc w:val="both"/>
        <w:rPr>
          <w:sz w:val="20"/>
          <w:szCs w:val="20"/>
        </w:rPr>
      </w:pPr>
    </w:p>
    <w:p w14:paraId="5DA293B8" w14:textId="5AB91612" w:rsidR="00853D6A" w:rsidRPr="00150AC7" w:rsidRDefault="00DE63A9" w:rsidP="00853D6A">
      <w:pPr>
        <w:spacing w:after="0" w:line="276" w:lineRule="auto"/>
        <w:jc w:val="both"/>
        <w:rPr>
          <w:sz w:val="20"/>
          <w:szCs w:val="20"/>
          <w:lang w:val="pt-PT"/>
        </w:rPr>
      </w:pPr>
      <w:proofErr w:type="spellStart"/>
      <w:r w:rsidRPr="004E76F0">
        <w:rPr>
          <w:sz w:val="20"/>
          <w:szCs w:val="20"/>
        </w:rPr>
        <w:t>Creșterea</w:t>
      </w:r>
      <w:proofErr w:type="spellEnd"/>
      <w:r w:rsidRPr="004E76F0">
        <w:rPr>
          <w:sz w:val="20"/>
          <w:szCs w:val="20"/>
        </w:rPr>
        <w:t xml:space="preserve"> cu 10</w:t>
      </w:r>
      <w:r w:rsidR="004E76F0">
        <w:rPr>
          <w:sz w:val="20"/>
          <w:szCs w:val="20"/>
        </w:rPr>
        <w:t>pp</w:t>
      </w:r>
      <w:r w:rsidR="005B0ADE" w:rsidRPr="004E76F0">
        <w:rPr>
          <w:sz w:val="20"/>
          <w:szCs w:val="20"/>
        </w:rPr>
        <w:t xml:space="preserve"> </w:t>
      </w:r>
      <w:proofErr w:type="gramStart"/>
      <w:r w:rsidRPr="00150AC7">
        <w:rPr>
          <w:sz w:val="20"/>
          <w:szCs w:val="20"/>
        </w:rPr>
        <w:t>a</w:t>
      </w:r>
      <w:proofErr w:type="gramEnd"/>
      <w:r w:rsidRPr="00150AC7">
        <w:rPr>
          <w:sz w:val="20"/>
          <w:szCs w:val="20"/>
        </w:rPr>
        <w:t xml:space="preserve"> </w:t>
      </w:r>
      <w:proofErr w:type="spellStart"/>
      <w:r w:rsidRPr="00150AC7">
        <w:rPr>
          <w:sz w:val="20"/>
          <w:szCs w:val="20"/>
        </w:rPr>
        <w:t>aprecierii</w:t>
      </w:r>
      <w:proofErr w:type="spellEnd"/>
      <w:r w:rsidRPr="00150AC7">
        <w:rPr>
          <w:sz w:val="20"/>
          <w:szCs w:val="20"/>
        </w:rPr>
        <w:t xml:space="preserve"> </w:t>
      </w:r>
      <w:proofErr w:type="spellStart"/>
      <w:r w:rsidRPr="00150AC7">
        <w:rPr>
          <w:sz w:val="20"/>
          <w:szCs w:val="20"/>
        </w:rPr>
        <w:t>capitalului</w:t>
      </w:r>
      <w:proofErr w:type="spellEnd"/>
      <w:r w:rsidRPr="00150AC7">
        <w:rPr>
          <w:sz w:val="20"/>
          <w:szCs w:val="20"/>
        </w:rPr>
        <w:t xml:space="preserve"> </w:t>
      </w:r>
      <w:proofErr w:type="spellStart"/>
      <w:r w:rsidRPr="00150AC7">
        <w:rPr>
          <w:sz w:val="20"/>
          <w:szCs w:val="20"/>
        </w:rPr>
        <w:t>uman</w:t>
      </w:r>
      <w:proofErr w:type="spellEnd"/>
      <w:r w:rsidRPr="00150AC7">
        <w:rPr>
          <w:sz w:val="20"/>
          <w:szCs w:val="20"/>
        </w:rPr>
        <w:t xml:space="preserve"> </w:t>
      </w:r>
      <w:proofErr w:type="spellStart"/>
      <w:r w:rsidRPr="00150AC7">
        <w:rPr>
          <w:sz w:val="20"/>
          <w:szCs w:val="20"/>
        </w:rPr>
        <w:t>reflectă</w:t>
      </w:r>
      <w:proofErr w:type="spellEnd"/>
      <w:r w:rsidRPr="00150AC7">
        <w:rPr>
          <w:sz w:val="20"/>
          <w:szCs w:val="20"/>
        </w:rPr>
        <w:t xml:space="preserve"> </w:t>
      </w:r>
      <w:proofErr w:type="spellStart"/>
      <w:r w:rsidRPr="00150AC7">
        <w:rPr>
          <w:sz w:val="20"/>
          <w:szCs w:val="20"/>
        </w:rPr>
        <w:t>dinamica</w:t>
      </w:r>
      <w:proofErr w:type="spellEnd"/>
      <w:r w:rsidRPr="00150AC7">
        <w:rPr>
          <w:sz w:val="20"/>
          <w:szCs w:val="20"/>
        </w:rPr>
        <w:t xml:space="preserve"> </w:t>
      </w:r>
      <w:proofErr w:type="spellStart"/>
      <w:r w:rsidRPr="00150AC7">
        <w:rPr>
          <w:sz w:val="20"/>
          <w:szCs w:val="20"/>
        </w:rPr>
        <w:t>recentă</w:t>
      </w:r>
      <w:proofErr w:type="spellEnd"/>
      <w:r w:rsidRPr="00150AC7">
        <w:rPr>
          <w:sz w:val="20"/>
          <w:szCs w:val="20"/>
        </w:rPr>
        <w:t xml:space="preserve"> a </w:t>
      </w:r>
      <w:proofErr w:type="spellStart"/>
      <w:r w:rsidRPr="00150AC7">
        <w:rPr>
          <w:sz w:val="20"/>
          <w:szCs w:val="20"/>
        </w:rPr>
        <w:t>pieței</w:t>
      </w:r>
      <w:proofErr w:type="spellEnd"/>
      <w:r w:rsidRPr="00150AC7">
        <w:rPr>
          <w:sz w:val="20"/>
          <w:szCs w:val="20"/>
        </w:rPr>
        <w:t xml:space="preserve"> </w:t>
      </w:r>
      <w:proofErr w:type="spellStart"/>
      <w:r w:rsidRPr="00150AC7">
        <w:rPr>
          <w:sz w:val="20"/>
          <w:szCs w:val="20"/>
        </w:rPr>
        <w:t>muncii</w:t>
      </w:r>
      <w:proofErr w:type="spellEnd"/>
      <w:r w:rsidRPr="00150AC7">
        <w:rPr>
          <w:sz w:val="20"/>
          <w:szCs w:val="20"/>
        </w:rPr>
        <w:t xml:space="preserve">: </w:t>
      </w:r>
      <w:proofErr w:type="spellStart"/>
      <w:r w:rsidRPr="00150AC7">
        <w:rPr>
          <w:sz w:val="20"/>
          <w:szCs w:val="20"/>
        </w:rPr>
        <w:t>retehnologizările</w:t>
      </w:r>
      <w:proofErr w:type="spellEnd"/>
      <w:r w:rsidRPr="00150AC7">
        <w:rPr>
          <w:sz w:val="20"/>
          <w:szCs w:val="20"/>
        </w:rPr>
        <w:t xml:space="preserve">, </w:t>
      </w:r>
      <w:proofErr w:type="spellStart"/>
      <w:r w:rsidRPr="00150AC7">
        <w:rPr>
          <w:sz w:val="20"/>
          <w:szCs w:val="20"/>
        </w:rPr>
        <w:t>automatizările</w:t>
      </w:r>
      <w:proofErr w:type="spellEnd"/>
      <w:r w:rsidRPr="00150AC7">
        <w:rPr>
          <w:sz w:val="20"/>
          <w:szCs w:val="20"/>
        </w:rPr>
        <w:t xml:space="preserve"> și </w:t>
      </w:r>
      <w:proofErr w:type="spellStart"/>
      <w:r w:rsidRPr="00150AC7">
        <w:rPr>
          <w:sz w:val="20"/>
          <w:szCs w:val="20"/>
        </w:rPr>
        <w:t>valul</w:t>
      </w:r>
      <w:proofErr w:type="spellEnd"/>
      <w:r w:rsidRPr="00150AC7">
        <w:rPr>
          <w:sz w:val="20"/>
          <w:szCs w:val="20"/>
        </w:rPr>
        <w:t xml:space="preserve"> AI au </w:t>
      </w:r>
      <w:proofErr w:type="spellStart"/>
      <w:r w:rsidRPr="00150AC7">
        <w:rPr>
          <w:sz w:val="20"/>
          <w:szCs w:val="20"/>
        </w:rPr>
        <w:t>făcut</w:t>
      </w:r>
      <w:proofErr w:type="spellEnd"/>
      <w:r w:rsidRPr="00150AC7">
        <w:rPr>
          <w:sz w:val="20"/>
          <w:szCs w:val="20"/>
        </w:rPr>
        <w:t xml:space="preserve"> </w:t>
      </w:r>
      <w:proofErr w:type="spellStart"/>
      <w:r w:rsidRPr="00150AC7">
        <w:rPr>
          <w:sz w:val="20"/>
          <w:szCs w:val="20"/>
        </w:rPr>
        <w:t>forța</w:t>
      </w:r>
      <w:proofErr w:type="spellEnd"/>
      <w:r w:rsidRPr="00150AC7">
        <w:rPr>
          <w:sz w:val="20"/>
          <w:szCs w:val="20"/>
        </w:rPr>
        <w:t xml:space="preserve"> de </w:t>
      </w:r>
      <w:proofErr w:type="spellStart"/>
      <w:r w:rsidRPr="00150AC7">
        <w:rPr>
          <w:sz w:val="20"/>
          <w:szCs w:val="20"/>
        </w:rPr>
        <w:t>muncă</w:t>
      </w:r>
      <w:proofErr w:type="spellEnd"/>
      <w:r w:rsidRPr="00150AC7">
        <w:rPr>
          <w:sz w:val="20"/>
          <w:szCs w:val="20"/>
        </w:rPr>
        <w:t xml:space="preserve"> </w:t>
      </w:r>
      <w:proofErr w:type="spellStart"/>
      <w:r w:rsidRPr="00150AC7">
        <w:rPr>
          <w:sz w:val="20"/>
          <w:szCs w:val="20"/>
        </w:rPr>
        <w:t>mai</w:t>
      </w:r>
      <w:proofErr w:type="spellEnd"/>
      <w:r w:rsidRPr="00150AC7">
        <w:rPr>
          <w:sz w:val="20"/>
          <w:szCs w:val="20"/>
        </w:rPr>
        <w:t xml:space="preserve"> </w:t>
      </w:r>
      <w:proofErr w:type="spellStart"/>
      <w:r w:rsidRPr="00150AC7">
        <w:rPr>
          <w:sz w:val="20"/>
          <w:szCs w:val="20"/>
        </w:rPr>
        <w:t>accesibilă</w:t>
      </w:r>
      <w:proofErr w:type="spellEnd"/>
      <w:r w:rsidRPr="00150AC7">
        <w:rPr>
          <w:sz w:val="20"/>
          <w:szCs w:val="20"/>
        </w:rPr>
        <w:t xml:space="preserve"> </w:t>
      </w:r>
      <w:r w:rsidR="00150AC7" w:rsidRPr="00150AC7">
        <w:rPr>
          <w:sz w:val="20"/>
          <w:szCs w:val="20"/>
        </w:rPr>
        <w:t>și pentru</w:t>
      </w:r>
      <w:r w:rsidRPr="00150AC7">
        <w:rPr>
          <w:sz w:val="20"/>
          <w:szCs w:val="20"/>
        </w:rPr>
        <w:t xml:space="preserve"> </w:t>
      </w:r>
      <w:proofErr w:type="spellStart"/>
      <w:r w:rsidRPr="00150AC7">
        <w:rPr>
          <w:sz w:val="20"/>
          <w:szCs w:val="20"/>
        </w:rPr>
        <w:t>companii</w:t>
      </w:r>
      <w:proofErr w:type="spellEnd"/>
      <w:r w:rsidRPr="00150AC7">
        <w:rPr>
          <w:sz w:val="20"/>
          <w:szCs w:val="20"/>
        </w:rPr>
        <w:t xml:space="preserve">, </w:t>
      </w:r>
      <w:proofErr w:type="spellStart"/>
      <w:r w:rsidRPr="00150AC7">
        <w:rPr>
          <w:sz w:val="20"/>
          <w:szCs w:val="20"/>
        </w:rPr>
        <w:t>evidențiind</w:t>
      </w:r>
      <w:proofErr w:type="spellEnd"/>
      <w:r w:rsidRPr="00150AC7">
        <w:rPr>
          <w:sz w:val="20"/>
          <w:szCs w:val="20"/>
        </w:rPr>
        <w:t xml:space="preserve"> </w:t>
      </w:r>
      <w:proofErr w:type="spellStart"/>
      <w:r w:rsidRPr="00150AC7">
        <w:rPr>
          <w:sz w:val="20"/>
          <w:szCs w:val="20"/>
        </w:rPr>
        <w:t>competențele</w:t>
      </w:r>
      <w:proofErr w:type="spellEnd"/>
      <w:r w:rsidRPr="00150AC7">
        <w:rPr>
          <w:sz w:val="20"/>
          <w:szCs w:val="20"/>
        </w:rPr>
        <w:t xml:space="preserve"> </w:t>
      </w:r>
      <w:proofErr w:type="spellStart"/>
      <w:r w:rsidRPr="00150AC7">
        <w:rPr>
          <w:sz w:val="20"/>
          <w:szCs w:val="20"/>
        </w:rPr>
        <w:t>disponibile</w:t>
      </w:r>
      <w:proofErr w:type="spellEnd"/>
      <w:r w:rsidRPr="00150AC7">
        <w:rPr>
          <w:sz w:val="20"/>
          <w:szCs w:val="20"/>
        </w:rPr>
        <w:t xml:space="preserve"> </w:t>
      </w:r>
      <w:proofErr w:type="spellStart"/>
      <w:r w:rsidRPr="00150AC7">
        <w:rPr>
          <w:sz w:val="20"/>
          <w:szCs w:val="20"/>
        </w:rPr>
        <w:t>în</w:t>
      </w:r>
      <w:proofErr w:type="spellEnd"/>
      <w:r w:rsidRPr="00150AC7">
        <w:rPr>
          <w:sz w:val="20"/>
          <w:szCs w:val="20"/>
        </w:rPr>
        <w:t xml:space="preserve"> </w:t>
      </w:r>
      <w:proofErr w:type="spellStart"/>
      <w:r w:rsidRPr="00150AC7">
        <w:rPr>
          <w:sz w:val="20"/>
          <w:szCs w:val="20"/>
        </w:rPr>
        <w:t>anumite</w:t>
      </w:r>
      <w:proofErr w:type="spellEnd"/>
      <w:r w:rsidRPr="00150AC7">
        <w:rPr>
          <w:sz w:val="20"/>
          <w:szCs w:val="20"/>
        </w:rPr>
        <w:t xml:space="preserve"> </w:t>
      </w:r>
      <w:proofErr w:type="spellStart"/>
      <w:r w:rsidRPr="00150AC7">
        <w:rPr>
          <w:sz w:val="20"/>
          <w:szCs w:val="20"/>
        </w:rPr>
        <w:t>segmente</w:t>
      </w:r>
      <w:proofErr w:type="spellEnd"/>
      <w:r w:rsidRPr="00150AC7">
        <w:rPr>
          <w:sz w:val="20"/>
          <w:szCs w:val="20"/>
        </w:rPr>
        <w:t xml:space="preserve">. </w:t>
      </w:r>
      <w:r w:rsidRPr="00150AC7">
        <w:rPr>
          <w:sz w:val="20"/>
          <w:szCs w:val="20"/>
          <w:lang w:val="pt-PT"/>
        </w:rPr>
        <w:t>Totuși, rămâne necesară o atenție sporită asupra factorilor de depreciere: rata ridicată a abandonului școlar, analfabetismul funcțional și</w:t>
      </w:r>
      <w:r w:rsidR="00610DE0">
        <w:rPr>
          <w:sz w:val="20"/>
          <w:szCs w:val="20"/>
          <w:lang w:val="pt-PT"/>
        </w:rPr>
        <w:t xml:space="preserve"> </w:t>
      </w:r>
      <w:r w:rsidR="243D0899" w:rsidRPr="243D0899">
        <w:rPr>
          <w:sz w:val="20"/>
          <w:szCs w:val="20"/>
          <w:lang w:val="pt-PT"/>
        </w:rPr>
        <w:t xml:space="preserve">ponderea </w:t>
      </w:r>
      <w:r w:rsidRPr="00150AC7">
        <w:rPr>
          <w:sz w:val="20"/>
          <w:szCs w:val="20"/>
          <w:lang w:val="pt-PT"/>
        </w:rPr>
        <w:t>mare de tineri NEET arată că România nu poate construi o economie sustenabilă doar pe insule de excelență; este nevoie de intervenții sistemice pentru a consolida calitatea capitalului uman la nivel național.</w:t>
      </w:r>
    </w:p>
    <w:p w14:paraId="00117837" w14:textId="77777777" w:rsidR="009E2532" w:rsidRPr="00150AC7" w:rsidRDefault="009E2532" w:rsidP="00853D6A">
      <w:pPr>
        <w:spacing w:after="0" w:line="276" w:lineRule="auto"/>
        <w:jc w:val="both"/>
        <w:rPr>
          <w:sz w:val="20"/>
          <w:szCs w:val="20"/>
          <w:lang w:val="pt-PT"/>
        </w:rPr>
      </w:pPr>
    </w:p>
    <w:p w14:paraId="03F62640" w14:textId="7B3CB9CB" w:rsidR="00EF1BDC" w:rsidRDefault="009E2532" w:rsidP="00853D6A">
      <w:pPr>
        <w:spacing w:after="0" w:line="276" w:lineRule="auto"/>
        <w:jc w:val="both"/>
        <w:rPr>
          <w:sz w:val="20"/>
          <w:szCs w:val="20"/>
          <w:lang w:val="pt-PT"/>
        </w:rPr>
      </w:pPr>
      <w:r w:rsidRPr="00150AC7">
        <w:rPr>
          <w:sz w:val="20"/>
          <w:szCs w:val="20"/>
          <w:lang w:val="pt-PT"/>
        </w:rPr>
        <w:t>Scăderea de</w:t>
      </w:r>
      <w:r w:rsidR="004E76F0" w:rsidRPr="00150AC7">
        <w:rPr>
          <w:sz w:val="20"/>
          <w:szCs w:val="20"/>
          <w:lang w:val="pt-PT"/>
        </w:rPr>
        <w:t xml:space="preserve"> </w:t>
      </w:r>
      <w:r w:rsidRPr="00150AC7">
        <w:rPr>
          <w:sz w:val="20"/>
          <w:szCs w:val="20"/>
          <w:lang w:val="pt-PT"/>
        </w:rPr>
        <w:t>21</w:t>
      </w:r>
      <w:r w:rsidR="004E76F0" w:rsidRPr="00150AC7">
        <w:rPr>
          <w:sz w:val="20"/>
          <w:szCs w:val="20"/>
          <w:lang w:val="pt-PT"/>
        </w:rPr>
        <w:t>pp</w:t>
      </w:r>
      <w:r w:rsidRPr="00150AC7">
        <w:rPr>
          <w:sz w:val="20"/>
          <w:szCs w:val="20"/>
          <w:lang w:val="pt-PT"/>
        </w:rPr>
        <w:t xml:space="preserve"> a aprecierii privind predictibilitatea condițiilor de investiții reflectă efectele directe ale măsurilor fiscale imprevizibile și al administrării incoerente. Exemplele care cântăresc în acest clasament includ inventivitatea </w:t>
      </w:r>
      <w:r w:rsidR="6EA19EDB" w:rsidRPr="6EA19EDB">
        <w:rPr>
          <w:sz w:val="20"/>
          <w:szCs w:val="20"/>
          <w:lang w:val="pt-PT"/>
        </w:rPr>
        <w:t>fiscală</w:t>
      </w:r>
      <w:r w:rsidR="00DD3478" w:rsidRPr="00150AC7">
        <w:rPr>
          <w:sz w:val="20"/>
          <w:szCs w:val="20"/>
          <w:lang w:val="pt-PT"/>
        </w:rPr>
        <w:t xml:space="preserve"> </w:t>
      </w:r>
      <w:r w:rsidRPr="00150AC7">
        <w:rPr>
          <w:sz w:val="20"/>
          <w:szCs w:val="20"/>
          <w:lang w:val="pt-PT"/>
        </w:rPr>
        <w:t xml:space="preserve">autohtonă </w:t>
      </w:r>
      <w:r w:rsidR="3477DD60" w:rsidRPr="3477DD60">
        <w:rPr>
          <w:sz w:val="20"/>
          <w:szCs w:val="20"/>
          <w:lang w:val="pt-PT"/>
        </w:rPr>
        <w:t>reflectată forme de fiscalitate distorsionantă (cum ar fi</w:t>
      </w:r>
      <w:r w:rsidR="6EA19EDB" w:rsidRPr="6EA19EDB">
        <w:rPr>
          <w:sz w:val="20"/>
          <w:szCs w:val="20"/>
          <w:lang w:val="pt-PT"/>
        </w:rPr>
        <w:t xml:space="preserve"> impozitul minim </w:t>
      </w:r>
      <w:r w:rsidR="3477DD60" w:rsidRPr="3477DD60">
        <w:rPr>
          <w:sz w:val="20"/>
          <w:szCs w:val="20"/>
          <w:lang w:val="pt-PT"/>
        </w:rPr>
        <w:t>poe cifra de afaceri) IMCA</w:t>
      </w:r>
      <w:r w:rsidRPr="00150AC7">
        <w:rPr>
          <w:sz w:val="20"/>
          <w:szCs w:val="20"/>
          <w:lang w:val="pt-PT"/>
        </w:rPr>
        <w:t>, schimbările frecvente de reglementări și interpretări fiscale, toate generând incertitudine și dificultăți în planificarea investițiilor.</w:t>
      </w:r>
      <w:r w:rsidR="0070051F" w:rsidRPr="00150AC7">
        <w:rPr>
          <w:sz w:val="20"/>
          <w:szCs w:val="20"/>
          <w:lang w:val="pt-PT"/>
        </w:rPr>
        <w:t xml:space="preserve"> </w:t>
      </w:r>
    </w:p>
    <w:p w14:paraId="704D77B9" w14:textId="77777777" w:rsidR="00EF1BDC" w:rsidRDefault="00EF1BDC" w:rsidP="00853D6A">
      <w:pPr>
        <w:spacing w:after="0" w:line="276" w:lineRule="auto"/>
        <w:jc w:val="both"/>
        <w:rPr>
          <w:sz w:val="20"/>
          <w:szCs w:val="20"/>
          <w:lang w:val="pt-PT"/>
        </w:rPr>
      </w:pPr>
    </w:p>
    <w:p w14:paraId="2B27F09A" w14:textId="77777777" w:rsidR="00EF1BDC" w:rsidRDefault="0070051F" w:rsidP="00853D6A">
      <w:pPr>
        <w:spacing w:after="0" w:line="276" w:lineRule="auto"/>
        <w:jc w:val="both"/>
        <w:rPr>
          <w:sz w:val="20"/>
          <w:szCs w:val="20"/>
          <w:lang w:val="pt-PT"/>
        </w:rPr>
      </w:pPr>
      <w:r w:rsidRPr="00150AC7">
        <w:rPr>
          <w:sz w:val="20"/>
          <w:szCs w:val="20"/>
          <w:lang w:val="pt-PT"/>
        </w:rPr>
        <w:lastRenderedPageBreak/>
        <w:t>În par</w:t>
      </w:r>
      <w:r w:rsidRPr="004E76F0">
        <w:rPr>
          <w:sz w:val="20"/>
          <w:szCs w:val="20"/>
          <w:lang w:val="pt-PT"/>
        </w:rPr>
        <w:t>alel, țările din regiune și-au intensificat poziționarea pentru atragerea de investiții străine directe (FDI), oferind stabilitate, predictibilitate și stimulente clare</w:t>
      </w:r>
      <w:r w:rsidR="005B0ADE" w:rsidRPr="004E76F0">
        <w:rPr>
          <w:sz w:val="20"/>
          <w:szCs w:val="20"/>
          <w:lang w:val="pt-PT"/>
        </w:rPr>
        <w:t xml:space="preserve"> și concrete</w:t>
      </w:r>
      <w:r w:rsidRPr="004E76F0">
        <w:rPr>
          <w:sz w:val="20"/>
          <w:szCs w:val="20"/>
          <w:lang w:val="pt-PT"/>
        </w:rPr>
        <w:t xml:space="preserve">, ceea ce amplifică riscul ca România să piardă teren competitiv în atragerea capitalului privat. </w:t>
      </w:r>
    </w:p>
    <w:p w14:paraId="35BE9592" w14:textId="77777777" w:rsidR="00EF1BDC" w:rsidRDefault="00EF1BDC" w:rsidP="00853D6A">
      <w:pPr>
        <w:spacing w:after="0" w:line="276" w:lineRule="auto"/>
        <w:jc w:val="both"/>
        <w:rPr>
          <w:sz w:val="20"/>
          <w:szCs w:val="20"/>
          <w:lang w:val="pt-PT"/>
        </w:rPr>
      </w:pPr>
    </w:p>
    <w:p w14:paraId="5DC17477" w14:textId="3645FB18" w:rsidR="009E2532" w:rsidRPr="004E76F0" w:rsidRDefault="0070051F" w:rsidP="00853D6A">
      <w:pPr>
        <w:spacing w:after="0" w:line="276" w:lineRule="auto"/>
        <w:jc w:val="both"/>
        <w:rPr>
          <w:sz w:val="20"/>
          <w:szCs w:val="20"/>
          <w:lang w:val="pt-PT"/>
        </w:rPr>
      </w:pPr>
      <w:r w:rsidRPr="004E76F0">
        <w:rPr>
          <w:sz w:val="20"/>
          <w:szCs w:val="20"/>
          <w:lang w:val="pt-PT"/>
        </w:rPr>
        <w:t>Este astfel esențială o acțiune rapidă și coerentă pentru consolidarea cadrului fiscal și administrativ, care să transmită mediului de afaceri că România rămâne o destinație atractivă pentru investiții pe termen mediu și lung.</w:t>
      </w:r>
    </w:p>
    <w:p w14:paraId="6AB30789" w14:textId="77777777" w:rsidR="00DE63A9" w:rsidRDefault="00DE63A9" w:rsidP="00853D6A">
      <w:pPr>
        <w:spacing w:after="0" w:line="276" w:lineRule="auto"/>
        <w:jc w:val="both"/>
        <w:rPr>
          <w:b/>
          <w:bCs/>
          <w:color w:val="0070C0"/>
          <w:sz w:val="20"/>
          <w:szCs w:val="20"/>
          <w:lang w:val="pt-PT"/>
        </w:rPr>
      </w:pPr>
    </w:p>
    <w:p w14:paraId="3CFF606A" w14:textId="7F0AD537" w:rsidR="00853D6A" w:rsidRDefault="00853D6A" w:rsidP="00853D6A">
      <w:pPr>
        <w:spacing w:after="0" w:line="276" w:lineRule="auto"/>
        <w:jc w:val="both"/>
        <w:rPr>
          <w:b/>
          <w:bCs/>
          <w:color w:val="0070C0"/>
          <w:sz w:val="20"/>
          <w:szCs w:val="20"/>
          <w:lang w:val="pt-PT"/>
        </w:rPr>
      </w:pPr>
      <w:r w:rsidRPr="00853D6A">
        <w:rPr>
          <w:b/>
          <w:bCs/>
          <w:color w:val="0070C0"/>
          <w:sz w:val="20"/>
          <w:szCs w:val="20"/>
          <w:lang w:val="pt-PT"/>
        </w:rPr>
        <w:t>Politici publice prioritare pentru a stimula investițiile și creșterea afacerilor</w:t>
      </w:r>
    </w:p>
    <w:p w14:paraId="1676BAEE" w14:textId="77777777" w:rsidR="004E76F0" w:rsidRPr="00853D6A" w:rsidRDefault="004E76F0" w:rsidP="00853D6A">
      <w:pPr>
        <w:spacing w:after="0" w:line="276" w:lineRule="auto"/>
        <w:jc w:val="both"/>
        <w:rPr>
          <w:b/>
          <w:bCs/>
          <w:color w:val="0070C0"/>
          <w:sz w:val="20"/>
          <w:szCs w:val="20"/>
          <w:lang w:val="pt-PT"/>
        </w:rPr>
      </w:pPr>
    </w:p>
    <w:p w14:paraId="27848D40" w14:textId="77777777" w:rsidR="001E5947" w:rsidRDefault="001E5947" w:rsidP="00853D6A">
      <w:pPr>
        <w:spacing w:after="0" w:line="276" w:lineRule="auto"/>
        <w:jc w:val="center"/>
        <w:rPr>
          <w:color w:val="000000" w:themeColor="text1"/>
          <w:sz w:val="20"/>
          <w:szCs w:val="20"/>
          <w:lang w:val="pt-PT"/>
        </w:rPr>
      </w:pPr>
      <w:r>
        <w:rPr>
          <w:noProof/>
        </w:rPr>
        <w:drawing>
          <wp:inline distT="0" distB="0" distL="0" distR="0" wp14:anchorId="7E69784D" wp14:editId="4A9B18BC">
            <wp:extent cx="6320063" cy="3554361"/>
            <wp:effectExtent l="0" t="0" r="5080" b="8255"/>
            <wp:docPr id="81974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0770" cy="3582878"/>
                    </a:xfrm>
                    <a:prstGeom prst="rect">
                      <a:avLst/>
                    </a:prstGeom>
                    <a:noFill/>
                    <a:ln>
                      <a:noFill/>
                    </a:ln>
                  </pic:spPr>
                </pic:pic>
              </a:graphicData>
            </a:graphic>
          </wp:inline>
        </w:drawing>
      </w:r>
    </w:p>
    <w:p w14:paraId="4B0651F8" w14:textId="77777777" w:rsidR="00EA56E4" w:rsidRPr="00D80DD1" w:rsidRDefault="00EA56E4" w:rsidP="001E5947">
      <w:pPr>
        <w:spacing w:after="0" w:line="276" w:lineRule="auto"/>
        <w:jc w:val="both"/>
        <w:rPr>
          <w:b/>
          <w:bCs/>
          <w:color w:val="000000" w:themeColor="text1"/>
          <w:sz w:val="20"/>
          <w:szCs w:val="20"/>
          <w:lang w:val="pt-PT"/>
        </w:rPr>
      </w:pPr>
    </w:p>
    <w:p w14:paraId="63FA3DC8" w14:textId="08DD1756" w:rsidR="3195BF9C" w:rsidRPr="004E76F0" w:rsidRDefault="3195BF9C" w:rsidP="3195BF9C">
      <w:pPr>
        <w:spacing w:after="0" w:line="276" w:lineRule="auto"/>
        <w:jc w:val="both"/>
        <w:rPr>
          <w:color w:val="000000" w:themeColor="text1"/>
          <w:sz w:val="20"/>
          <w:szCs w:val="20"/>
          <w:lang w:val="ro-RO"/>
        </w:rPr>
      </w:pPr>
      <w:r w:rsidRPr="3195BF9C">
        <w:rPr>
          <w:color w:val="000000" w:themeColor="text1"/>
          <w:sz w:val="20"/>
          <w:szCs w:val="20"/>
          <w:lang w:val="pt-PT"/>
        </w:rPr>
        <w:t>R</w:t>
      </w:r>
      <w:r w:rsidRPr="3195BF9C">
        <w:rPr>
          <w:color w:val="000000" w:themeColor="text1"/>
          <w:sz w:val="20"/>
          <w:szCs w:val="20"/>
          <w:lang w:val="ro-RO"/>
        </w:rPr>
        <w:t xml:space="preserve">ăspunsurile indică creșterea în importanță a calității guvernanței economice,  comparativ cu accentul pus în edițiile anterioare pe măsuri care vizau îmbunătățirea infrastructurii. Companiile simt nevoia de îmbunătățire a capacității administrative a statului, care să se reflecte în implementarea eficientă a reformelor și într-un parteneriat mai </w:t>
      </w:r>
      <w:r w:rsidRPr="004E76F0">
        <w:rPr>
          <w:color w:val="000000" w:themeColor="text1"/>
          <w:sz w:val="20"/>
          <w:szCs w:val="20"/>
          <w:lang w:val="ro-RO"/>
        </w:rPr>
        <w:t>performant, care să sporească predictibilitatea.</w:t>
      </w:r>
    </w:p>
    <w:p w14:paraId="266A54F8" w14:textId="709D4707" w:rsidR="00315DDB" w:rsidRPr="00853D6A" w:rsidRDefault="006E2AE8" w:rsidP="001E5947">
      <w:pPr>
        <w:pStyle w:val="ListParagraph"/>
        <w:numPr>
          <w:ilvl w:val="0"/>
          <w:numId w:val="12"/>
        </w:numPr>
        <w:spacing w:after="0" w:line="276" w:lineRule="auto"/>
        <w:jc w:val="both"/>
        <w:rPr>
          <w:color w:val="000000" w:themeColor="text1"/>
          <w:sz w:val="20"/>
          <w:szCs w:val="20"/>
          <w:lang w:val="fr-FR"/>
        </w:rPr>
      </w:pPr>
      <w:r w:rsidRPr="00853D6A">
        <w:rPr>
          <w:color w:val="000000" w:themeColor="text1"/>
          <w:sz w:val="20"/>
          <w:szCs w:val="20"/>
          <w:lang w:val="ro-RO"/>
        </w:rPr>
        <w:t>Accelerarea digitalizării administrației</w:t>
      </w:r>
      <w:r w:rsidR="00315DDB" w:rsidRPr="00853D6A">
        <w:rPr>
          <w:color w:val="000000" w:themeColor="text1"/>
          <w:sz w:val="20"/>
          <w:szCs w:val="20"/>
          <w:lang w:val="ro-RO"/>
        </w:rPr>
        <w:t>, în creștere de la 59% în 2024, la 71% în 2025</w:t>
      </w:r>
    </w:p>
    <w:p w14:paraId="0AB4B378" w14:textId="75647321" w:rsidR="006E2AE8" w:rsidRPr="00853D6A" w:rsidRDefault="00315DDB" w:rsidP="001E5947">
      <w:pPr>
        <w:pStyle w:val="ListParagraph"/>
        <w:numPr>
          <w:ilvl w:val="0"/>
          <w:numId w:val="12"/>
        </w:numPr>
        <w:spacing w:after="0" w:line="276" w:lineRule="auto"/>
        <w:jc w:val="both"/>
        <w:rPr>
          <w:color w:val="000000" w:themeColor="text1"/>
          <w:sz w:val="20"/>
          <w:szCs w:val="20"/>
          <w:lang w:val="fr-FR"/>
        </w:rPr>
      </w:pPr>
      <w:proofErr w:type="spellStart"/>
      <w:r w:rsidRPr="00853D6A">
        <w:rPr>
          <w:color w:val="000000" w:themeColor="text1"/>
          <w:sz w:val="20"/>
          <w:szCs w:val="20"/>
          <w:lang w:val="fr-FR"/>
        </w:rPr>
        <w:t>Investiții</w:t>
      </w:r>
      <w:proofErr w:type="spellEnd"/>
      <w:r w:rsidRPr="00853D6A">
        <w:rPr>
          <w:color w:val="000000" w:themeColor="text1"/>
          <w:sz w:val="20"/>
          <w:szCs w:val="20"/>
          <w:lang w:val="fr-FR"/>
        </w:rPr>
        <w:t xml:space="preserve"> </w:t>
      </w:r>
      <w:proofErr w:type="spellStart"/>
      <w:r w:rsidRPr="00853D6A">
        <w:rPr>
          <w:color w:val="000000" w:themeColor="text1"/>
          <w:sz w:val="20"/>
          <w:szCs w:val="20"/>
          <w:lang w:val="fr-FR"/>
        </w:rPr>
        <w:t>în</w:t>
      </w:r>
      <w:proofErr w:type="spellEnd"/>
      <w:r w:rsidRPr="00853D6A">
        <w:rPr>
          <w:color w:val="000000" w:themeColor="text1"/>
          <w:sz w:val="20"/>
          <w:szCs w:val="20"/>
          <w:lang w:val="fr-FR"/>
        </w:rPr>
        <w:t xml:space="preserve"> </w:t>
      </w:r>
      <w:proofErr w:type="spellStart"/>
      <w:r w:rsidRPr="00853D6A">
        <w:rPr>
          <w:color w:val="000000" w:themeColor="text1"/>
          <w:sz w:val="20"/>
          <w:szCs w:val="20"/>
          <w:lang w:val="fr-FR"/>
        </w:rPr>
        <w:t>infrastructură</w:t>
      </w:r>
      <w:proofErr w:type="spellEnd"/>
      <w:r w:rsidRPr="00853D6A">
        <w:rPr>
          <w:color w:val="000000" w:themeColor="text1"/>
          <w:sz w:val="20"/>
          <w:szCs w:val="20"/>
          <w:lang w:val="fr-FR"/>
        </w:rPr>
        <w:t xml:space="preserve"> </w:t>
      </w:r>
      <w:r w:rsidR="4966719E" w:rsidRPr="4966719E">
        <w:rPr>
          <w:color w:val="000000" w:themeColor="text1"/>
          <w:sz w:val="20"/>
          <w:szCs w:val="20"/>
          <w:lang w:val="fr-FR"/>
        </w:rPr>
        <w:t>(</w:t>
      </w:r>
      <w:r w:rsidRPr="00853D6A">
        <w:rPr>
          <w:color w:val="000000" w:themeColor="text1"/>
          <w:sz w:val="20"/>
          <w:szCs w:val="20"/>
          <w:lang w:val="fr-FR"/>
        </w:rPr>
        <w:t>70</w:t>
      </w:r>
      <w:r w:rsidR="4966719E" w:rsidRPr="4966719E">
        <w:rPr>
          <w:color w:val="000000" w:themeColor="text1"/>
          <w:sz w:val="20"/>
          <w:szCs w:val="20"/>
          <w:lang w:val="fr-FR"/>
        </w:rPr>
        <w:t>%)</w:t>
      </w:r>
    </w:p>
    <w:p w14:paraId="7C55032B" w14:textId="43C1CA6E" w:rsidR="00315DDB" w:rsidRPr="00853D6A" w:rsidRDefault="00315DDB" w:rsidP="00315DDB">
      <w:pPr>
        <w:pStyle w:val="ListParagraph"/>
        <w:numPr>
          <w:ilvl w:val="0"/>
          <w:numId w:val="12"/>
        </w:numPr>
        <w:spacing w:after="0" w:line="276" w:lineRule="auto"/>
        <w:jc w:val="both"/>
        <w:rPr>
          <w:color w:val="000000" w:themeColor="text1"/>
          <w:sz w:val="20"/>
          <w:szCs w:val="20"/>
          <w:lang w:val="fr-FR"/>
        </w:rPr>
      </w:pPr>
      <w:r w:rsidRPr="00853D6A">
        <w:rPr>
          <w:color w:val="000000" w:themeColor="text1"/>
          <w:sz w:val="20"/>
          <w:szCs w:val="20"/>
          <w:lang w:val="pt-PT"/>
        </w:rPr>
        <w:t xml:space="preserve">Utilizarea eficientă a fondurilor europene disponibile, </w:t>
      </w:r>
      <w:r w:rsidRPr="00853D6A">
        <w:rPr>
          <w:color w:val="000000" w:themeColor="text1"/>
          <w:sz w:val="20"/>
          <w:szCs w:val="20"/>
          <w:lang w:val="ro-RO"/>
        </w:rPr>
        <w:t>în creștere de la 44% în 2024, la 57% în 2025</w:t>
      </w:r>
    </w:p>
    <w:p w14:paraId="3ACB6206" w14:textId="29A1B658" w:rsidR="00315DDB" w:rsidRPr="00853D6A" w:rsidRDefault="001D5F97" w:rsidP="001E5947">
      <w:pPr>
        <w:pStyle w:val="ListParagraph"/>
        <w:numPr>
          <w:ilvl w:val="0"/>
          <w:numId w:val="12"/>
        </w:numPr>
        <w:spacing w:after="0" w:line="276" w:lineRule="auto"/>
        <w:jc w:val="both"/>
        <w:rPr>
          <w:color w:val="000000" w:themeColor="text1"/>
          <w:sz w:val="20"/>
          <w:szCs w:val="20"/>
          <w:lang w:val="pt-PT"/>
        </w:rPr>
      </w:pPr>
      <w:r w:rsidRPr="00853D6A">
        <w:rPr>
          <w:color w:val="000000" w:themeColor="text1"/>
          <w:sz w:val="20"/>
          <w:szCs w:val="20"/>
          <w:lang w:val="pt-PT"/>
        </w:rPr>
        <w:t xml:space="preserve">Menținerea unui nivel competitiv al fiscalității  </w:t>
      </w:r>
      <w:r w:rsidR="4966719E" w:rsidRPr="4966719E">
        <w:rPr>
          <w:color w:val="000000" w:themeColor="text1"/>
          <w:sz w:val="20"/>
          <w:szCs w:val="20"/>
          <w:lang w:val="pt-PT"/>
        </w:rPr>
        <w:t>(</w:t>
      </w:r>
      <w:r w:rsidRPr="00853D6A">
        <w:rPr>
          <w:color w:val="000000" w:themeColor="text1"/>
          <w:sz w:val="20"/>
          <w:szCs w:val="20"/>
          <w:lang w:val="pt-PT"/>
        </w:rPr>
        <w:t>53</w:t>
      </w:r>
      <w:r w:rsidR="4966719E" w:rsidRPr="4966719E">
        <w:rPr>
          <w:color w:val="000000" w:themeColor="text1"/>
          <w:sz w:val="20"/>
          <w:szCs w:val="20"/>
          <w:lang w:val="pt-PT"/>
        </w:rPr>
        <w:t>%)</w:t>
      </w:r>
    </w:p>
    <w:p w14:paraId="00FF78BE" w14:textId="6089AAA5" w:rsidR="001D5F97" w:rsidRDefault="75E04599" w:rsidP="001E5947">
      <w:pPr>
        <w:pStyle w:val="ListParagraph"/>
        <w:numPr>
          <w:ilvl w:val="0"/>
          <w:numId w:val="12"/>
        </w:numPr>
        <w:spacing w:after="0" w:line="276" w:lineRule="auto"/>
        <w:jc w:val="both"/>
        <w:rPr>
          <w:color w:val="000000" w:themeColor="text1"/>
          <w:sz w:val="20"/>
          <w:szCs w:val="20"/>
          <w:lang w:val="pt-PT"/>
        </w:rPr>
      </w:pPr>
      <w:r w:rsidRPr="75E04599">
        <w:rPr>
          <w:color w:val="000000" w:themeColor="text1"/>
          <w:sz w:val="20"/>
          <w:szCs w:val="20"/>
          <w:lang w:val="pt-PT"/>
        </w:rPr>
        <w:t xml:space="preserve">Combaterea corupției și consolidarea statului de drept –(51%) - </w:t>
      </w:r>
      <w:r w:rsidR="438290BE" w:rsidRPr="438290BE">
        <w:rPr>
          <w:color w:val="000000" w:themeColor="text1"/>
          <w:sz w:val="20"/>
          <w:szCs w:val="20"/>
          <w:lang w:val="pt-PT"/>
        </w:rPr>
        <w:t>politică</w:t>
      </w:r>
      <w:r w:rsidRPr="75E04599">
        <w:rPr>
          <w:color w:val="000000" w:themeColor="text1"/>
          <w:sz w:val="20"/>
          <w:szCs w:val="20"/>
          <w:lang w:val="pt-PT"/>
        </w:rPr>
        <w:t xml:space="preserve"> nou </w:t>
      </w:r>
      <w:r w:rsidR="438290BE" w:rsidRPr="438290BE">
        <w:rPr>
          <w:color w:val="000000" w:themeColor="text1"/>
          <w:sz w:val="20"/>
          <w:szCs w:val="20"/>
          <w:lang w:val="pt-PT"/>
        </w:rPr>
        <w:t>introdusă în</w:t>
      </w:r>
      <w:r w:rsidRPr="75E04599">
        <w:rPr>
          <w:color w:val="000000" w:themeColor="text1"/>
          <w:sz w:val="20"/>
          <w:szCs w:val="20"/>
          <w:lang w:val="pt-PT"/>
        </w:rPr>
        <w:t xml:space="preserve"> sondaj, care a ajuns </w:t>
      </w:r>
      <w:r w:rsidR="438290BE" w:rsidRPr="438290BE">
        <w:rPr>
          <w:color w:val="000000" w:themeColor="text1"/>
          <w:sz w:val="20"/>
          <w:szCs w:val="20"/>
          <w:lang w:val="pt-PT"/>
        </w:rPr>
        <w:t>în</w:t>
      </w:r>
      <w:r w:rsidRPr="75E04599">
        <w:rPr>
          <w:color w:val="000000" w:themeColor="text1"/>
          <w:sz w:val="20"/>
          <w:szCs w:val="20"/>
          <w:lang w:val="pt-PT"/>
        </w:rPr>
        <w:t xml:space="preserve"> top 5</w:t>
      </w:r>
    </w:p>
    <w:p w14:paraId="0E9712E4" w14:textId="77777777" w:rsidR="00853D6A" w:rsidRDefault="00853D6A" w:rsidP="00853D6A">
      <w:pPr>
        <w:spacing w:after="0" w:line="276" w:lineRule="auto"/>
        <w:jc w:val="both"/>
        <w:rPr>
          <w:color w:val="000000" w:themeColor="text1"/>
          <w:sz w:val="20"/>
          <w:szCs w:val="20"/>
          <w:lang w:val="pt-PT"/>
        </w:rPr>
      </w:pPr>
    </w:p>
    <w:p w14:paraId="565CE3A0" w14:textId="77777777" w:rsidR="00853D6A" w:rsidRDefault="00853D6A" w:rsidP="00853D6A">
      <w:pPr>
        <w:spacing w:after="0" w:line="276" w:lineRule="auto"/>
        <w:jc w:val="both"/>
        <w:rPr>
          <w:color w:val="000000" w:themeColor="text1"/>
          <w:sz w:val="20"/>
          <w:szCs w:val="20"/>
          <w:lang w:val="pt-PT"/>
        </w:rPr>
      </w:pPr>
    </w:p>
    <w:p w14:paraId="60970530" w14:textId="202E0D10" w:rsidR="00853D6A" w:rsidRDefault="00853D6A" w:rsidP="00853D6A">
      <w:pPr>
        <w:spacing w:after="0" w:line="276" w:lineRule="auto"/>
        <w:jc w:val="both"/>
        <w:rPr>
          <w:b/>
          <w:bCs/>
          <w:color w:val="000000" w:themeColor="text1"/>
          <w:sz w:val="20"/>
          <w:szCs w:val="20"/>
          <w:lang w:val="fr-FR"/>
        </w:rPr>
      </w:pPr>
      <w:proofErr w:type="spellStart"/>
      <w:r w:rsidRPr="00B64EC2">
        <w:rPr>
          <w:b/>
          <w:bCs/>
          <w:color w:val="0070C0"/>
          <w:sz w:val="20"/>
          <w:szCs w:val="20"/>
          <w:lang w:val="fr-FR"/>
        </w:rPr>
        <w:lastRenderedPageBreak/>
        <w:t>Cele</w:t>
      </w:r>
      <w:proofErr w:type="spellEnd"/>
      <w:r w:rsidRPr="00B64EC2">
        <w:rPr>
          <w:b/>
          <w:bCs/>
          <w:color w:val="0070C0"/>
          <w:sz w:val="20"/>
          <w:szCs w:val="20"/>
          <w:lang w:val="fr-FR"/>
        </w:rPr>
        <w:t xml:space="preserve"> mai mari </w:t>
      </w:r>
      <w:proofErr w:type="spellStart"/>
      <w:r w:rsidRPr="00B64EC2">
        <w:rPr>
          <w:b/>
          <w:bCs/>
          <w:color w:val="0070C0"/>
          <w:sz w:val="20"/>
          <w:szCs w:val="20"/>
          <w:lang w:val="fr-FR"/>
        </w:rPr>
        <w:t>riscuri</w:t>
      </w:r>
      <w:proofErr w:type="spellEnd"/>
      <w:r w:rsidRPr="00B64EC2">
        <w:rPr>
          <w:b/>
          <w:bCs/>
          <w:color w:val="0070C0"/>
          <w:sz w:val="20"/>
          <w:szCs w:val="20"/>
          <w:lang w:val="fr-FR"/>
        </w:rPr>
        <w:t xml:space="preserve"> </w:t>
      </w:r>
      <w:proofErr w:type="spellStart"/>
      <w:r w:rsidRPr="00B64EC2">
        <w:rPr>
          <w:b/>
          <w:bCs/>
          <w:color w:val="0070C0"/>
          <w:sz w:val="20"/>
          <w:szCs w:val="20"/>
          <w:lang w:val="fr-FR"/>
        </w:rPr>
        <w:t>macroeconomice</w:t>
      </w:r>
      <w:proofErr w:type="spellEnd"/>
      <w:r w:rsidRPr="00B64EC2">
        <w:rPr>
          <w:b/>
          <w:bCs/>
          <w:color w:val="000000" w:themeColor="text1"/>
          <w:sz w:val="20"/>
          <w:szCs w:val="20"/>
          <w:lang w:val="fr-FR"/>
        </w:rPr>
        <w:t xml:space="preserve"> </w:t>
      </w:r>
    </w:p>
    <w:p w14:paraId="17113E4E" w14:textId="77777777" w:rsidR="00B64EC2" w:rsidRPr="00B64EC2" w:rsidRDefault="00B64EC2" w:rsidP="00853D6A">
      <w:pPr>
        <w:spacing w:after="0" w:line="276" w:lineRule="auto"/>
        <w:jc w:val="both"/>
        <w:rPr>
          <w:b/>
          <w:bCs/>
          <w:color w:val="000000" w:themeColor="text1"/>
          <w:sz w:val="20"/>
          <w:szCs w:val="20"/>
          <w:lang w:val="fr-FR"/>
        </w:rPr>
      </w:pPr>
    </w:p>
    <w:p w14:paraId="159947D7" w14:textId="3387D68F" w:rsidR="001D5F97" w:rsidRPr="001D5F97" w:rsidRDefault="001D5F97" w:rsidP="00853D6A">
      <w:pPr>
        <w:spacing w:after="0" w:line="276" w:lineRule="auto"/>
        <w:jc w:val="center"/>
        <w:rPr>
          <w:b/>
          <w:bCs/>
          <w:color w:val="000000" w:themeColor="text1"/>
          <w:sz w:val="20"/>
          <w:szCs w:val="20"/>
          <w:lang w:val="pt-PT"/>
        </w:rPr>
      </w:pPr>
      <w:r>
        <w:rPr>
          <w:noProof/>
          <w:color w:val="000000" w:themeColor="text1"/>
          <w:sz w:val="20"/>
          <w:szCs w:val="20"/>
          <w:lang w:val="ro-RO"/>
        </w:rPr>
        <w:drawing>
          <wp:inline distT="0" distB="0" distL="0" distR="0" wp14:anchorId="7D3F0868" wp14:editId="1E814875">
            <wp:extent cx="6350707" cy="3572271"/>
            <wp:effectExtent l="0" t="0" r="0" b="9525"/>
            <wp:docPr id="375202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54881" name="Picture 11736548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5990" cy="3597743"/>
                    </a:xfrm>
                    <a:prstGeom prst="rect">
                      <a:avLst/>
                    </a:prstGeom>
                  </pic:spPr>
                </pic:pic>
              </a:graphicData>
            </a:graphic>
          </wp:inline>
        </w:drawing>
      </w:r>
    </w:p>
    <w:p w14:paraId="2A75AB00" w14:textId="77777777" w:rsidR="001D5F97" w:rsidRPr="001D5F97" w:rsidRDefault="001D5F97" w:rsidP="001D5F97">
      <w:pPr>
        <w:spacing w:after="0" w:line="276" w:lineRule="auto"/>
        <w:jc w:val="both"/>
        <w:rPr>
          <w:color w:val="000000" w:themeColor="text1"/>
          <w:sz w:val="20"/>
          <w:szCs w:val="20"/>
          <w:lang w:val="pt-PT"/>
        </w:rPr>
      </w:pPr>
    </w:p>
    <w:p w14:paraId="673FB376" w14:textId="11FD0799" w:rsidR="001E5947" w:rsidRPr="00853D6A" w:rsidRDefault="001D5F97" w:rsidP="001E5947">
      <w:pPr>
        <w:spacing w:after="0" w:line="276" w:lineRule="auto"/>
        <w:jc w:val="both"/>
        <w:rPr>
          <w:color w:val="000000" w:themeColor="text1"/>
          <w:sz w:val="20"/>
          <w:szCs w:val="20"/>
          <w:lang w:val="pt-PT"/>
        </w:rPr>
      </w:pPr>
      <w:r w:rsidRPr="00853D6A">
        <w:rPr>
          <w:color w:val="000000" w:themeColor="text1"/>
          <w:sz w:val="20"/>
          <w:szCs w:val="20"/>
          <w:lang w:val="pt-PT"/>
        </w:rPr>
        <w:t>F</w:t>
      </w:r>
      <w:r w:rsidR="001E5947" w:rsidRPr="00853D6A">
        <w:rPr>
          <w:color w:val="000000" w:themeColor="text1"/>
          <w:sz w:val="20"/>
          <w:szCs w:val="20"/>
          <w:lang w:val="pt-PT"/>
        </w:rPr>
        <w:t>actorii macroeconomici care prezintă cele mai mari riscuri pentru economia României</w:t>
      </w:r>
    </w:p>
    <w:p w14:paraId="11D49A33" w14:textId="7CB5950E" w:rsidR="001E5947" w:rsidRPr="00D52DB8" w:rsidRDefault="001E5947" w:rsidP="00985AB4">
      <w:pPr>
        <w:pStyle w:val="ListParagraph"/>
        <w:numPr>
          <w:ilvl w:val="0"/>
          <w:numId w:val="14"/>
        </w:numPr>
        <w:spacing w:after="0" w:line="276" w:lineRule="auto"/>
        <w:jc w:val="both"/>
        <w:rPr>
          <w:color w:val="000000" w:themeColor="text1"/>
          <w:sz w:val="20"/>
          <w:szCs w:val="20"/>
          <w:lang w:val="ro-RO"/>
        </w:rPr>
      </w:pPr>
      <w:r w:rsidRPr="00D52DB8">
        <w:rPr>
          <w:color w:val="000000" w:themeColor="text1"/>
          <w:sz w:val="20"/>
          <w:szCs w:val="20"/>
          <w:lang w:val="pt-PT"/>
        </w:rPr>
        <w:t xml:space="preserve">creșterea deficitului </w:t>
      </w:r>
      <w:r w:rsidRPr="00D52DB8">
        <w:rPr>
          <w:color w:val="000000" w:themeColor="text1"/>
          <w:sz w:val="20"/>
          <w:szCs w:val="20"/>
          <w:lang w:val="ro-RO"/>
        </w:rPr>
        <w:t>și a nivelului datoriei publice</w:t>
      </w:r>
      <w:r w:rsidR="00315DDB">
        <w:rPr>
          <w:color w:val="000000" w:themeColor="text1"/>
          <w:sz w:val="20"/>
          <w:szCs w:val="20"/>
          <w:lang w:val="ro-RO"/>
        </w:rPr>
        <w:t xml:space="preserve">, în creștere de la 59% în 2024, la </w:t>
      </w:r>
      <w:r w:rsidRPr="00D52DB8">
        <w:rPr>
          <w:color w:val="000000" w:themeColor="text1"/>
          <w:sz w:val="20"/>
          <w:szCs w:val="20"/>
          <w:lang w:val="ro-RO"/>
        </w:rPr>
        <w:t>7</w:t>
      </w:r>
      <w:r w:rsidR="00985AB4">
        <w:rPr>
          <w:color w:val="000000" w:themeColor="text1"/>
          <w:sz w:val="20"/>
          <w:szCs w:val="20"/>
          <w:lang w:val="ro-RO"/>
        </w:rPr>
        <w:t>4</w:t>
      </w:r>
      <w:r w:rsidRPr="00D52DB8">
        <w:rPr>
          <w:color w:val="000000" w:themeColor="text1"/>
          <w:sz w:val="20"/>
          <w:szCs w:val="20"/>
          <w:lang w:val="ro-RO"/>
        </w:rPr>
        <w:t>%</w:t>
      </w:r>
      <w:r w:rsidR="00315DDB">
        <w:rPr>
          <w:color w:val="000000" w:themeColor="text1"/>
          <w:sz w:val="20"/>
          <w:szCs w:val="20"/>
          <w:lang w:val="ro-RO"/>
        </w:rPr>
        <w:t xml:space="preserve"> în 2025.</w:t>
      </w:r>
    </w:p>
    <w:p w14:paraId="242C5252" w14:textId="77777777" w:rsidR="001E5947" w:rsidRPr="00D52DB8" w:rsidRDefault="001E5947" w:rsidP="001E5947">
      <w:pPr>
        <w:pStyle w:val="ListParagraph"/>
        <w:numPr>
          <w:ilvl w:val="0"/>
          <w:numId w:val="7"/>
        </w:numPr>
        <w:spacing w:after="0" w:line="276" w:lineRule="auto"/>
        <w:jc w:val="both"/>
        <w:rPr>
          <w:color w:val="000000" w:themeColor="text1"/>
          <w:sz w:val="20"/>
          <w:szCs w:val="20"/>
          <w:lang w:val="ro-RO"/>
        </w:rPr>
      </w:pPr>
      <w:r w:rsidRPr="00D52DB8">
        <w:rPr>
          <w:color w:val="000000" w:themeColor="text1"/>
          <w:sz w:val="20"/>
          <w:szCs w:val="20"/>
          <w:lang w:val="ro-RO"/>
        </w:rPr>
        <w:t>instabilitatea politică (69%)</w:t>
      </w:r>
    </w:p>
    <w:p w14:paraId="535EEBAE" w14:textId="3ACF05F1" w:rsidR="001E5947" w:rsidRDefault="001E5947" w:rsidP="001E5947">
      <w:pPr>
        <w:pStyle w:val="ListParagraph"/>
        <w:numPr>
          <w:ilvl w:val="0"/>
          <w:numId w:val="7"/>
        </w:numPr>
        <w:spacing w:after="0" w:line="276" w:lineRule="auto"/>
        <w:jc w:val="both"/>
        <w:rPr>
          <w:color w:val="000000" w:themeColor="text1"/>
          <w:sz w:val="20"/>
          <w:szCs w:val="20"/>
          <w:lang w:val="ro-RO"/>
        </w:rPr>
      </w:pPr>
      <w:r w:rsidRPr="00D52DB8">
        <w:rPr>
          <w:color w:val="000000" w:themeColor="text1"/>
          <w:sz w:val="20"/>
          <w:szCs w:val="20"/>
          <w:lang w:val="ro-RO"/>
        </w:rPr>
        <w:t>creșterea poverii fiscale (64%)</w:t>
      </w:r>
    </w:p>
    <w:p w14:paraId="7C0B35AE" w14:textId="77777777" w:rsidR="003214CB" w:rsidRPr="00D52DB8" w:rsidRDefault="003214CB" w:rsidP="003214CB">
      <w:pPr>
        <w:pStyle w:val="ListParagraph"/>
        <w:spacing w:after="0" w:line="276" w:lineRule="auto"/>
        <w:jc w:val="both"/>
        <w:rPr>
          <w:color w:val="000000" w:themeColor="text1"/>
          <w:sz w:val="20"/>
          <w:szCs w:val="20"/>
          <w:lang w:val="ro-RO"/>
        </w:rPr>
      </w:pPr>
    </w:p>
    <w:p w14:paraId="1A220A0C" w14:textId="102045E8" w:rsidR="0065031D" w:rsidRDefault="75E04599" w:rsidP="001E5947">
      <w:pPr>
        <w:spacing w:after="0" w:line="276" w:lineRule="auto"/>
        <w:jc w:val="both"/>
        <w:rPr>
          <w:color w:val="000000" w:themeColor="text1"/>
          <w:sz w:val="20"/>
          <w:szCs w:val="20"/>
          <w:lang w:val="ro-RO"/>
        </w:rPr>
      </w:pPr>
      <w:r w:rsidRPr="75E04599">
        <w:rPr>
          <w:color w:val="000000" w:themeColor="text1"/>
          <w:sz w:val="20"/>
          <w:szCs w:val="20"/>
          <w:lang w:val="ro-RO"/>
        </w:rPr>
        <w:t>Mediul de afaceri privește așadar cu îngrijorare evoluțiile situației fiscal-bugetare având în vedere necesitatea reducerii semnificative a deficitului în următorii ani, ca urmare a angajamentului asumat de România prin acordul multianual cu Comisia Europeană. În eventualitatea în care politicile fiscal-bugetare deja asumate nu se vor dovedi eficiente, există riscul introducerii unei poveri fiscale suplimentare, cu efecte negative asupra economiei, în ansamblul său. Totodată, eficiența măsurilor de combatere a evaziunii fiscale demarate va trebui evaluată pe baza rezultatelor concrete obținute.</w:t>
      </w:r>
    </w:p>
    <w:p w14:paraId="7ACE6FAC" w14:textId="77777777" w:rsidR="00B64EC2" w:rsidRDefault="00B64EC2" w:rsidP="00B64EC2">
      <w:pPr>
        <w:spacing w:after="0" w:line="276" w:lineRule="auto"/>
        <w:jc w:val="both"/>
        <w:rPr>
          <w:b/>
          <w:bCs/>
          <w:color w:val="0070C0"/>
          <w:sz w:val="20"/>
          <w:szCs w:val="20"/>
          <w:lang w:val="ro-RO"/>
        </w:rPr>
      </w:pPr>
    </w:p>
    <w:p w14:paraId="18564233" w14:textId="77777777" w:rsidR="004E76F0" w:rsidRDefault="004E76F0" w:rsidP="00B64EC2">
      <w:pPr>
        <w:spacing w:after="0" w:line="276" w:lineRule="auto"/>
        <w:jc w:val="both"/>
        <w:rPr>
          <w:b/>
          <w:bCs/>
          <w:color w:val="0070C0"/>
          <w:sz w:val="20"/>
          <w:szCs w:val="20"/>
          <w:lang w:val="ro-RO"/>
        </w:rPr>
      </w:pPr>
    </w:p>
    <w:p w14:paraId="3863FB19" w14:textId="77777777" w:rsidR="004E76F0" w:rsidRDefault="004E76F0" w:rsidP="00B64EC2">
      <w:pPr>
        <w:spacing w:after="0" w:line="276" w:lineRule="auto"/>
        <w:jc w:val="both"/>
        <w:rPr>
          <w:b/>
          <w:bCs/>
          <w:color w:val="0070C0"/>
          <w:sz w:val="20"/>
          <w:szCs w:val="20"/>
          <w:lang w:val="ro-RO"/>
        </w:rPr>
      </w:pPr>
    </w:p>
    <w:p w14:paraId="436F34AA" w14:textId="77777777" w:rsidR="004E76F0" w:rsidRDefault="004E76F0" w:rsidP="00B64EC2">
      <w:pPr>
        <w:spacing w:after="0" w:line="276" w:lineRule="auto"/>
        <w:jc w:val="both"/>
        <w:rPr>
          <w:b/>
          <w:bCs/>
          <w:color w:val="0070C0"/>
          <w:sz w:val="20"/>
          <w:szCs w:val="20"/>
          <w:lang w:val="ro-RO"/>
        </w:rPr>
      </w:pPr>
    </w:p>
    <w:p w14:paraId="6C611886" w14:textId="77777777" w:rsidR="004E76F0" w:rsidRDefault="004E76F0" w:rsidP="00B64EC2">
      <w:pPr>
        <w:spacing w:after="0" w:line="276" w:lineRule="auto"/>
        <w:jc w:val="both"/>
        <w:rPr>
          <w:b/>
          <w:bCs/>
          <w:color w:val="0070C0"/>
          <w:sz w:val="20"/>
          <w:szCs w:val="20"/>
          <w:lang w:val="ro-RO"/>
        </w:rPr>
      </w:pPr>
    </w:p>
    <w:p w14:paraId="193F2E3D" w14:textId="77777777" w:rsidR="004E76F0" w:rsidRDefault="004E76F0" w:rsidP="00B64EC2">
      <w:pPr>
        <w:spacing w:after="0" w:line="276" w:lineRule="auto"/>
        <w:jc w:val="both"/>
        <w:rPr>
          <w:b/>
          <w:bCs/>
          <w:color w:val="0070C0"/>
          <w:sz w:val="20"/>
          <w:szCs w:val="20"/>
          <w:lang w:val="ro-RO"/>
        </w:rPr>
      </w:pPr>
    </w:p>
    <w:p w14:paraId="59B12FB0" w14:textId="77777777" w:rsidR="004E76F0" w:rsidRDefault="004E76F0" w:rsidP="00B64EC2">
      <w:pPr>
        <w:spacing w:after="0" w:line="276" w:lineRule="auto"/>
        <w:jc w:val="both"/>
        <w:rPr>
          <w:b/>
          <w:bCs/>
          <w:color w:val="0070C0"/>
          <w:sz w:val="20"/>
          <w:szCs w:val="20"/>
          <w:lang w:val="ro-RO"/>
        </w:rPr>
      </w:pPr>
    </w:p>
    <w:p w14:paraId="05F6B8D4" w14:textId="77777777" w:rsidR="00BE0778" w:rsidRPr="00B64EC2" w:rsidRDefault="00BE0778" w:rsidP="00B64EC2">
      <w:pPr>
        <w:spacing w:after="0" w:line="276" w:lineRule="auto"/>
        <w:jc w:val="both"/>
        <w:rPr>
          <w:b/>
          <w:bCs/>
          <w:color w:val="0070C0"/>
          <w:sz w:val="20"/>
          <w:szCs w:val="20"/>
          <w:lang w:val="ro-RO"/>
        </w:rPr>
      </w:pPr>
    </w:p>
    <w:p w14:paraId="5C9F1C15" w14:textId="77777777" w:rsidR="00B64EC2" w:rsidRPr="00EB63A0" w:rsidRDefault="00B64EC2" w:rsidP="00B64EC2">
      <w:pPr>
        <w:spacing w:after="0" w:line="276" w:lineRule="auto"/>
        <w:jc w:val="both"/>
        <w:rPr>
          <w:b/>
          <w:bCs/>
          <w:color w:val="0070C0"/>
          <w:sz w:val="20"/>
          <w:szCs w:val="20"/>
          <w:lang w:val="ro-RO"/>
        </w:rPr>
      </w:pPr>
      <w:r w:rsidRPr="00B64EC2">
        <w:rPr>
          <w:b/>
          <w:bCs/>
          <w:color w:val="0070C0"/>
          <w:sz w:val="20"/>
          <w:szCs w:val="20"/>
          <w:lang w:val="ro-RO"/>
        </w:rPr>
        <w:lastRenderedPageBreak/>
        <w:t>Politica fiscală</w:t>
      </w:r>
      <w:r w:rsidRPr="00EB63A0">
        <w:rPr>
          <w:b/>
          <w:bCs/>
          <w:color w:val="0070C0"/>
          <w:sz w:val="20"/>
          <w:szCs w:val="20"/>
          <w:lang w:val="ro-RO"/>
        </w:rPr>
        <w:t xml:space="preserve"> – top 5 măsuri care fac România atractivă pentru investiții</w:t>
      </w:r>
    </w:p>
    <w:p w14:paraId="09043C3A" w14:textId="77777777" w:rsidR="00984FF9" w:rsidRDefault="00984FF9" w:rsidP="001E5947">
      <w:pPr>
        <w:spacing w:after="0" w:line="276" w:lineRule="auto"/>
        <w:jc w:val="both"/>
        <w:rPr>
          <w:color w:val="000000" w:themeColor="text1"/>
          <w:sz w:val="20"/>
          <w:szCs w:val="20"/>
          <w:lang w:val="ro-RO"/>
        </w:rPr>
      </w:pPr>
    </w:p>
    <w:p w14:paraId="042676B2" w14:textId="53E17BED" w:rsidR="00985AB4" w:rsidRDefault="00C777D5" w:rsidP="00B64EC2">
      <w:pPr>
        <w:spacing w:after="0" w:line="276" w:lineRule="auto"/>
        <w:jc w:val="center"/>
        <w:rPr>
          <w:color w:val="000000" w:themeColor="text1"/>
          <w:sz w:val="20"/>
          <w:szCs w:val="20"/>
          <w:lang w:val="ro-RO"/>
        </w:rPr>
      </w:pPr>
      <w:r w:rsidRPr="00C777D5">
        <w:rPr>
          <w:noProof/>
          <w:color w:val="000000" w:themeColor="text1"/>
          <w:sz w:val="20"/>
          <w:szCs w:val="20"/>
          <w:lang w:val="ro-RO"/>
        </w:rPr>
        <w:drawing>
          <wp:inline distT="0" distB="0" distL="0" distR="0" wp14:anchorId="0C5C0380" wp14:editId="7D1C78AD">
            <wp:extent cx="6323969" cy="3647768"/>
            <wp:effectExtent l="0" t="0" r="635" b="0"/>
            <wp:docPr id="1124486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86918" name=""/>
                    <pic:cNvPicPr/>
                  </pic:nvPicPr>
                  <pic:blipFill>
                    <a:blip r:embed="rId18"/>
                    <a:stretch>
                      <a:fillRect/>
                    </a:stretch>
                  </pic:blipFill>
                  <pic:spPr>
                    <a:xfrm>
                      <a:off x="0" y="0"/>
                      <a:ext cx="6385283" cy="3683135"/>
                    </a:xfrm>
                    <a:prstGeom prst="rect">
                      <a:avLst/>
                    </a:prstGeom>
                  </pic:spPr>
                </pic:pic>
              </a:graphicData>
            </a:graphic>
          </wp:inline>
        </w:drawing>
      </w:r>
    </w:p>
    <w:p w14:paraId="37ED0216" w14:textId="77777777" w:rsidR="00985AB4" w:rsidRDefault="00985AB4" w:rsidP="001E5947">
      <w:pPr>
        <w:spacing w:after="0" w:line="276" w:lineRule="auto"/>
        <w:jc w:val="both"/>
        <w:rPr>
          <w:color w:val="000000" w:themeColor="text1"/>
          <w:sz w:val="20"/>
          <w:szCs w:val="20"/>
          <w:lang w:val="ro-RO"/>
        </w:rPr>
      </w:pPr>
    </w:p>
    <w:p w14:paraId="60D199DE" w14:textId="55FCF517" w:rsidR="00BE51B5" w:rsidRPr="004E76F0" w:rsidRDefault="00303D30" w:rsidP="004E76F0">
      <w:pPr>
        <w:pStyle w:val="ListParagraph"/>
        <w:numPr>
          <w:ilvl w:val="0"/>
          <w:numId w:val="8"/>
        </w:numPr>
        <w:spacing w:after="0" w:line="276" w:lineRule="auto"/>
        <w:jc w:val="both"/>
        <w:rPr>
          <w:color w:val="000000" w:themeColor="text1"/>
          <w:sz w:val="20"/>
          <w:szCs w:val="20"/>
          <w:lang w:val="ro"/>
        </w:rPr>
      </w:pPr>
      <w:r w:rsidRPr="00303D30">
        <w:rPr>
          <w:color w:val="000000" w:themeColor="text1"/>
          <w:sz w:val="20"/>
          <w:szCs w:val="20"/>
          <w:lang w:val="ro"/>
        </w:rPr>
        <w:t xml:space="preserve">Cota unică rămâne </w:t>
      </w:r>
      <w:r w:rsidR="3195BF9C" w:rsidRPr="3195BF9C">
        <w:rPr>
          <w:color w:val="000000" w:themeColor="text1"/>
          <w:sz w:val="20"/>
          <w:szCs w:val="20"/>
          <w:lang w:val="ro"/>
        </w:rPr>
        <w:t>în</w:t>
      </w:r>
      <w:r w:rsidR="4966719E" w:rsidRPr="4966719E">
        <w:rPr>
          <w:color w:val="000000" w:themeColor="text1"/>
          <w:sz w:val="20"/>
          <w:szCs w:val="20"/>
          <w:lang w:val="ro"/>
        </w:rPr>
        <w:t xml:space="preserve"> continuare cea mai </w:t>
      </w:r>
      <w:r w:rsidR="3195BF9C" w:rsidRPr="3195BF9C">
        <w:rPr>
          <w:color w:val="000000" w:themeColor="text1"/>
          <w:sz w:val="20"/>
          <w:szCs w:val="20"/>
          <w:lang w:val="ro"/>
        </w:rPr>
        <w:t>importantă măsură fiscală</w:t>
      </w:r>
      <w:r w:rsidR="4966719E" w:rsidRPr="4966719E">
        <w:rPr>
          <w:color w:val="000000" w:themeColor="text1"/>
          <w:sz w:val="20"/>
          <w:szCs w:val="20"/>
          <w:lang w:val="ro"/>
        </w:rPr>
        <w:t xml:space="preserve"> pentru </w:t>
      </w:r>
      <w:r w:rsidRPr="00303D30">
        <w:rPr>
          <w:color w:val="000000" w:themeColor="text1"/>
          <w:sz w:val="20"/>
          <w:szCs w:val="20"/>
          <w:lang w:val="ro"/>
        </w:rPr>
        <w:t xml:space="preserve"> investitor</w:t>
      </w:r>
      <w:r>
        <w:rPr>
          <w:color w:val="000000" w:themeColor="text1"/>
          <w:sz w:val="20"/>
          <w:szCs w:val="20"/>
          <w:lang w:val="ro"/>
        </w:rPr>
        <w:t>i</w:t>
      </w:r>
      <w:r w:rsidR="006F6873">
        <w:rPr>
          <w:color w:val="000000" w:themeColor="text1"/>
          <w:sz w:val="20"/>
          <w:szCs w:val="20"/>
          <w:lang w:val="ro"/>
        </w:rPr>
        <w:t xml:space="preserve"> (71% comparativ cu 91% în ediția anterioară).</w:t>
      </w:r>
      <w:r w:rsidR="00567AA7">
        <w:rPr>
          <w:color w:val="000000" w:themeColor="text1"/>
          <w:sz w:val="20"/>
          <w:szCs w:val="20"/>
          <w:lang w:val="ro"/>
        </w:rPr>
        <w:t xml:space="preserve"> </w:t>
      </w:r>
      <w:r w:rsidR="00567AA7" w:rsidRPr="004E76F0">
        <w:rPr>
          <w:color w:val="000000" w:themeColor="text1"/>
          <w:sz w:val="20"/>
          <w:szCs w:val="20"/>
          <w:lang w:val="ro"/>
        </w:rPr>
        <w:t>Țările care aplică cota unică câștigă simplitate fiscală, predictibilitate și atractivitate crescută pentru investiții, stimulând conformarea voluntară și creșterea economică</w:t>
      </w:r>
      <w:r w:rsidR="00EF5833" w:rsidRPr="004E76F0">
        <w:rPr>
          <w:color w:val="000000" w:themeColor="text1"/>
          <w:sz w:val="20"/>
          <w:szCs w:val="20"/>
          <w:lang w:val="ro"/>
        </w:rPr>
        <w:t xml:space="preserve">. </w:t>
      </w:r>
    </w:p>
    <w:p w14:paraId="500267B7" w14:textId="01F8915A" w:rsidR="00097060" w:rsidRDefault="00097060" w:rsidP="001E5947">
      <w:pPr>
        <w:pStyle w:val="ListParagraph"/>
        <w:numPr>
          <w:ilvl w:val="0"/>
          <w:numId w:val="8"/>
        </w:numPr>
        <w:spacing w:after="0" w:line="276" w:lineRule="auto"/>
        <w:jc w:val="both"/>
        <w:rPr>
          <w:color w:val="000000" w:themeColor="text1"/>
          <w:sz w:val="20"/>
          <w:szCs w:val="20"/>
          <w:lang w:val="ro"/>
        </w:rPr>
      </w:pPr>
      <w:r>
        <w:rPr>
          <w:color w:val="000000" w:themeColor="text1"/>
          <w:sz w:val="20"/>
          <w:szCs w:val="20"/>
          <w:lang w:val="ro"/>
        </w:rPr>
        <w:t xml:space="preserve">Aplicarea cadului legislativ european </w:t>
      </w:r>
      <w:r w:rsidR="4966719E" w:rsidRPr="4966719E">
        <w:rPr>
          <w:color w:val="000000" w:themeColor="text1"/>
          <w:sz w:val="20"/>
          <w:szCs w:val="20"/>
          <w:lang w:val="ro"/>
        </w:rPr>
        <w:t>(</w:t>
      </w:r>
      <w:r>
        <w:rPr>
          <w:color w:val="000000" w:themeColor="text1"/>
          <w:sz w:val="20"/>
          <w:szCs w:val="20"/>
          <w:lang w:val="ro"/>
        </w:rPr>
        <w:t>71</w:t>
      </w:r>
      <w:r w:rsidR="4966719E" w:rsidRPr="4966719E">
        <w:rPr>
          <w:color w:val="000000" w:themeColor="text1"/>
          <w:sz w:val="20"/>
          <w:szCs w:val="20"/>
          <w:lang w:val="ro"/>
        </w:rPr>
        <w:t>%)</w:t>
      </w:r>
    </w:p>
    <w:p w14:paraId="165DF00A" w14:textId="6E8F3888" w:rsidR="00097060" w:rsidRDefault="00097060" w:rsidP="001E5947">
      <w:pPr>
        <w:pStyle w:val="ListParagraph"/>
        <w:numPr>
          <w:ilvl w:val="0"/>
          <w:numId w:val="8"/>
        </w:numPr>
        <w:spacing w:after="0" w:line="276" w:lineRule="auto"/>
        <w:jc w:val="both"/>
        <w:rPr>
          <w:color w:val="000000" w:themeColor="text1"/>
          <w:sz w:val="20"/>
          <w:szCs w:val="20"/>
          <w:lang w:val="ro"/>
        </w:rPr>
      </w:pPr>
      <w:r>
        <w:rPr>
          <w:color w:val="000000" w:themeColor="text1"/>
          <w:sz w:val="20"/>
          <w:szCs w:val="20"/>
          <w:lang w:val="ro"/>
        </w:rPr>
        <w:t>Implementarea planului de acțiunea pentru aderarea la OECD</w:t>
      </w:r>
      <w:r w:rsidR="003214CB">
        <w:rPr>
          <w:color w:val="000000" w:themeColor="text1"/>
          <w:sz w:val="20"/>
          <w:szCs w:val="20"/>
          <w:lang w:val="ro"/>
        </w:rPr>
        <w:t xml:space="preserve"> </w:t>
      </w:r>
      <w:r w:rsidR="3195BF9C" w:rsidRPr="3195BF9C">
        <w:rPr>
          <w:color w:val="000000" w:themeColor="text1"/>
          <w:sz w:val="20"/>
          <w:szCs w:val="20"/>
          <w:lang w:val="ro"/>
        </w:rPr>
        <w:t>(</w:t>
      </w:r>
      <w:r w:rsidR="00E71702">
        <w:rPr>
          <w:color w:val="000000" w:themeColor="text1"/>
          <w:sz w:val="20"/>
          <w:szCs w:val="20"/>
          <w:lang w:val="ro"/>
        </w:rPr>
        <w:t>61</w:t>
      </w:r>
      <w:r w:rsidR="3195BF9C" w:rsidRPr="3195BF9C">
        <w:rPr>
          <w:color w:val="000000" w:themeColor="text1"/>
          <w:sz w:val="20"/>
          <w:szCs w:val="20"/>
          <w:lang w:val="ro"/>
        </w:rPr>
        <w:t>%)</w:t>
      </w:r>
    </w:p>
    <w:p w14:paraId="7E4F39CD" w14:textId="149496AC" w:rsidR="00E71702" w:rsidRDefault="00E71702" w:rsidP="001E5947">
      <w:pPr>
        <w:pStyle w:val="ListParagraph"/>
        <w:numPr>
          <w:ilvl w:val="0"/>
          <w:numId w:val="8"/>
        </w:numPr>
        <w:spacing w:after="0" w:line="276" w:lineRule="auto"/>
        <w:jc w:val="both"/>
        <w:rPr>
          <w:color w:val="000000" w:themeColor="text1"/>
          <w:sz w:val="20"/>
          <w:szCs w:val="20"/>
          <w:lang w:val="ro"/>
        </w:rPr>
      </w:pPr>
      <w:r>
        <w:rPr>
          <w:color w:val="000000" w:themeColor="text1"/>
          <w:sz w:val="20"/>
          <w:szCs w:val="20"/>
          <w:lang w:val="ro"/>
        </w:rPr>
        <w:t xml:space="preserve">Impozite mici pe proprietate </w:t>
      </w:r>
      <w:r w:rsidR="3195BF9C" w:rsidRPr="3195BF9C">
        <w:rPr>
          <w:color w:val="000000" w:themeColor="text1"/>
          <w:sz w:val="20"/>
          <w:szCs w:val="20"/>
          <w:lang w:val="ro"/>
        </w:rPr>
        <w:t>(</w:t>
      </w:r>
      <w:r>
        <w:rPr>
          <w:color w:val="000000" w:themeColor="text1"/>
          <w:sz w:val="20"/>
          <w:szCs w:val="20"/>
          <w:lang w:val="ro"/>
        </w:rPr>
        <w:t>60</w:t>
      </w:r>
      <w:r w:rsidR="3195BF9C" w:rsidRPr="3195BF9C">
        <w:rPr>
          <w:color w:val="000000" w:themeColor="text1"/>
          <w:sz w:val="20"/>
          <w:szCs w:val="20"/>
          <w:lang w:val="ro"/>
        </w:rPr>
        <w:t>%)</w:t>
      </w:r>
    </w:p>
    <w:p w14:paraId="5D8BBF88" w14:textId="2364F4D1" w:rsidR="00E71702" w:rsidRDefault="00E71702" w:rsidP="001E5947">
      <w:pPr>
        <w:pStyle w:val="ListParagraph"/>
        <w:numPr>
          <w:ilvl w:val="0"/>
          <w:numId w:val="8"/>
        </w:numPr>
        <w:spacing w:after="0" w:line="276" w:lineRule="auto"/>
        <w:jc w:val="both"/>
        <w:rPr>
          <w:color w:val="000000" w:themeColor="text1"/>
          <w:sz w:val="20"/>
          <w:szCs w:val="20"/>
          <w:lang w:val="ro"/>
        </w:rPr>
      </w:pPr>
      <w:r>
        <w:rPr>
          <w:color w:val="000000" w:themeColor="text1"/>
          <w:sz w:val="20"/>
          <w:szCs w:val="20"/>
          <w:lang w:val="ro"/>
        </w:rPr>
        <w:t xml:space="preserve">Stimulente fiscale </w:t>
      </w:r>
      <w:r w:rsidR="3195BF9C" w:rsidRPr="3195BF9C">
        <w:rPr>
          <w:color w:val="000000" w:themeColor="text1"/>
          <w:sz w:val="20"/>
          <w:szCs w:val="20"/>
          <w:lang w:val="ro"/>
        </w:rPr>
        <w:t>(</w:t>
      </w:r>
      <w:r>
        <w:rPr>
          <w:color w:val="000000" w:themeColor="text1"/>
          <w:sz w:val="20"/>
          <w:szCs w:val="20"/>
          <w:lang w:val="ro"/>
        </w:rPr>
        <w:t>56</w:t>
      </w:r>
      <w:r w:rsidR="3195BF9C" w:rsidRPr="3195BF9C">
        <w:rPr>
          <w:color w:val="000000" w:themeColor="text1"/>
          <w:sz w:val="20"/>
          <w:szCs w:val="20"/>
          <w:lang w:val="ro"/>
        </w:rPr>
        <w:t>%)</w:t>
      </w:r>
    </w:p>
    <w:p w14:paraId="285D0B2B" w14:textId="77777777" w:rsidR="006F6873" w:rsidRDefault="006F6873" w:rsidP="006F6873">
      <w:pPr>
        <w:pStyle w:val="ListParagraph"/>
        <w:spacing w:after="0" w:line="276" w:lineRule="auto"/>
        <w:ind w:left="762"/>
        <w:jc w:val="both"/>
        <w:rPr>
          <w:color w:val="000000" w:themeColor="text1"/>
          <w:sz w:val="20"/>
          <w:szCs w:val="20"/>
          <w:lang w:val="ro"/>
        </w:rPr>
      </w:pPr>
    </w:p>
    <w:p w14:paraId="26F55366" w14:textId="77777777" w:rsidR="00B64EC2" w:rsidRDefault="00B64EC2" w:rsidP="006F6873">
      <w:pPr>
        <w:pStyle w:val="ListParagraph"/>
        <w:spacing w:after="0" w:line="276" w:lineRule="auto"/>
        <w:ind w:left="762"/>
        <w:jc w:val="both"/>
        <w:rPr>
          <w:color w:val="000000" w:themeColor="text1"/>
          <w:sz w:val="20"/>
          <w:szCs w:val="20"/>
          <w:lang w:val="ro"/>
        </w:rPr>
      </w:pPr>
    </w:p>
    <w:p w14:paraId="3FA9D248" w14:textId="77777777" w:rsidR="00B64EC2" w:rsidRDefault="00B64EC2" w:rsidP="006F6873">
      <w:pPr>
        <w:pStyle w:val="ListParagraph"/>
        <w:spacing w:after="0" w:line="276" w:lineRule="auto"/>
        <w:ind w:left="762"/>
        <w:jc w:val="both"/>
        <w:rPr>
          <w:color w:val="000000" w:themeColor="text1"/>
          <w:sz w:val="20"/>
          <w:szCs w:val="20"/>
          <w:lang w:val="ro"/>
        </w:rPr>
      </w:pPr>
    </w:p>
    <w:p w14:paraId="5328C459" w14:textId="77777777" w:rsidR="004E76F0" w:rsidRDefault="004E76F0" w:rsidP="006F6873">
      <w:pPr>
        <w:pStyle w:val="ListParagraph"/>
        <w:spacing w:after="0" w:line="276" w:lineRule="auto"/>
        <w:ind w:left="762"/>
        <w:jc w:val="both"/>
        <w:rPr>
          <w:color w:val="000000" w:themeColor="text1"/>
          <w:sz w:val="20"/>
          <w:szCs w:val="20"/>
          <w:lang w:val="ro"/>
        </w:rPr>
      </w:pPr>
    </w:p>
    <w:p w14:paraId="60F389C4" w14:textId="77777777" w:rsidR="004E76F0" w:rsidRDefault="004E76F0" w:rsidP="006F6873">
      <w:pPr>
        <w:pStyle w:val="ListParagraph"/>
        <w:spacing w:after="0" w:line="276" w:lineRule="auto"/>
        <w:ind w:left="762"/>
        <w:jc w:val="both"/>
        <w:rPr>
          <w:color w:val="000000" w:themeColor="text1"/>
          <w:sz w:val="20"/>
          <w:szCs w:val="20"/>
          <w:lang w:val="ro"/>
        </w:rPr>
      </w:pPr>
    </w:p>
    <w:p w14:paraId="21FA8B3D" w14:textId="77777777" w:rsidR="004E76F0" w:rsidRDefault="004E76F0" w:rsidP="006F6873">
      <w:pPr>
        <w:pStyle w:val="ListParagraph"/>
        <w:spacing w:after="0" w:line="276" w:lineRule="auto"/>
        <w:ind w:left="762"/>
        <w:jc w:val="both"/>
        <w:rPr>
          <w:color w:val="000000" w:themeColor="text1"/>
          <w:sz w:val="20"/>
          <w:szCs w:val="20"/>
          <w:lang w:val="ro"/>
        </w:rPr>
      </w:pPr>
    </w:p>
    <w:p w14:paraId="7E1CB155" w14:textId="77777777" w:rsidR="004E76F0" w:rsidRDefault="004E76F0" w:rsidP="006F6873">
      <w:pPr>
        <w:pStyle w:val="ListParagraph"/>
        <w:spacing w:after="0" w:line="276" w:lineRule="auto"/>
        <w:ind w:left="762"/>
        <w:jc w:val="both"/>
        <w:rPr>
          <w:color w:val="000000" w:themeColor="text1"/>
          <w:sz w:val="20"/>
          <w:szCs w:val="20"/>
          <w:lang w:val="ro"/>
        </w:rPr>
      </w:pPr>
    </w:p>
    <w:p w14:paraId="1331E7D8" w14:textId="77777777" w:rsidR="004E76F0" w:rsidRDefault="004E76F0" w:rsidP="006F6873">
      <w:pPr>
        <w:pStyle w:val="ListParagraph"/>
        <w:spacing w:after="0" w:line="276" w:lineRule="auto"/>
        <w:ind w:left="762"/>
        <w:jc w:val="both"/>
        <w:rPr>
          <w:color w:val="000000" w:themeColor="text1"/>
          <w:sz w:val="20"/>
          <w:szCs w:val="20"/>
          <w:lang w:val="ro"/>
        </w:rPr>
      </w:pPr>
    </w:p>
    <w:p w14:paraId="4C05AF72" w14:textId="77777777" w:rsidR="004E76F0" w:rsidRDefault="004E76F0" w:rsidP="006F6873">
      <w:pPr>
        <w:pStyle w:val="ListParagraph"/>
        <w:spacing w:after="0" w:line="276" w:lineRule="auto"/>
        <w:ind w:left="762"/>
        <w:jc w:val="both"/>
        <w:rPr>
          <w:color w:val="000000" w:themeColor="text1"/>
          <w:sz w:val="20"/>
          <w:szCs w:val="20"/>
          <w:lang w:val="ro"/>
        </w:rPr>
      </w:pPr>
    </w:p>
    <w:p w14:paraId="0970ACF7" w14:textId="77777777" w:rsidR="004E76F0" w:rsidRDefault="004E76F0" w:rsidP="006F6873">
      <w:pPr>
        <w:pStyle w:val="ListParagraph"/>
        <w:spacing w:after="0" w:line="276" w:lineRule="auto"/>
        <w:ind w:left="762"/>
        <w:jc w:val="both"/>
        <w:rPr>
          <w:color w:val="000000" w:themeColor="text1"/>
          <w:sz w:val="20"/>
          <w:szCs w:val="20"/>
          <w:lang w:val="ro"/>
        </w:rPr>
      </w:pPr>
    </w:p>
    <w:p w14:paraId="3B22437C" w14:textId="77777777" w:rsidR="004E76F0" w:rsidRDefault="004E76F0" w:rsidP="006F6873">
      <w:pPr>
        <w:pStyle w:val="ListParagraph"/>
        <w:spacing w:after="0" w:line="276" w:lineRule="auto"/>
        <w:ind w:left="762"/>
        <w:jc w:val="both"/>
        <w:rPr>
          <w:color w:val="000000" w:themeColor="text1"/>
          <w:sz w:val="20"/>
          <w:szCs w:val="20"/>
          <w:lang w:val="ro"/>
        </w:rPr>
      </w:pPr>
    </w:p>
    <w:p w14:paraId="00A2D292" w14:textId="77777777" w:rsidR="00B64EC2" w:rsidRDefault="00B64EC2" w:rsidP="006F6873">
      <w:pPr>
        <w:pStyle w:val="ListParagraph"/>
        <w:spacing w:after="0" w:line="276" w:lineRule="auto"/>
        <w:ind w:left="762"/>
        <w:jc w:val="both"/>
        <w:rPr>
          <w:color w:val="000000" w:themeColor="text1"/>
          <w:sz w:val="20"/>
          <w:szCs w:val="20"/>
          <w:lang w:val="ro"/>
        </w:rPr>
      </w:pPr>
    </w:p>
    <w:p w14:paraId="44C2DF08" w14:textId="344C7AA9" w:rsidR="00E71702" w:rsidRPr="00B64EC2" w:rsidRDefault="00E71702" w:rsidP="00E71702">
      <w:pPr>
        <w:spacing w:after="0" w:line="276" w:lineRule="auto"/>
        <w:jc w:val="both"/>
        <w:rPr>
          <w:b/>
          <w:bCs/>
          <w:color w:val="0070C0"/>
          <w:sz w:val="20"/>
          <w:szCs w:val="20"/>
          <w:lang w:val="pt-PT"/>
        </w:rPr>
      </w:pPr>
      <w:r w:rsidRPr="00B64EC2">
        <w:rPr>
          <w:b/>
          <w:bCs/>
          <w:color w:val="0070C0"/>
          <w:sz w:val="20"/>
          <w:szCs w:val="20"/>
          <w:lang w:val="ro-RO"/>
        </w:rPr>
        <w:lastRenderedPageBreak/>
        <w:t>Politica fiscală</w:t>
      </w:r>
      <w:r w:rsidRPr="00B64EC2">
        <w:rPr>
          <w:b/>
          <w:bCs/>
          <w:color w:val="0070C0"/>
          <w:sz w:val="20"/>
          <w:szCs w:val="20"/>
          <w:lang w:val="pt-PT"/>
        </w:rPr>
        <w:t xml:space="preserve"> – top 5 măsuri </w:t>
      </w:r>
      <w:r w:rsidR="005A2080" w:rsidRPr="00B64EC2">
        <w:rPr>
          <w:b/>
          <w:bCs/>
          <w:color w:val="0070C0"/>
          <w:sz w:val="20"/>
          <w:szCs w:val="20"/>
          <w:lang w:val="pt-PT"/>
        </w:rPr>
        <w:t xml:space="preserve">de implementat pentru echilibru bugetar și o colectare mai bună a contribuțiilor </w:t>
      </w:r>
    </w:p>
    <w:p w14:paraId="3EF0B24F" w14:textId="1E610793" w:rsidR="005A2080" w:rsidRPr="005A2080" w:rsidRDefault="005A2080" w:rsidP="00B64EC2">
      <w:pPr>
        <w:spacing w:after="0" w:line="276" w:lineRule="auto"/>
        <w:jc w:val="center"/>
        <w:rPr>
          <w:b/>
          <w:bCs/>
          <w:color w:val="000000" w:themeColor="text1"/>
          <w:sz w:val="20"/>
          <w:szCs w:val="20"/>
          <w:lang w:val="pt-PT"/>
        </w:rPr>
      </w:pPr>
      <w:r>
        <w:rPr>
          <w:noProof/>
        </w:rPr>
        <w:drawing>
          <wp:inline distT="0" distB="0" distL="0" distR="0" wp14:anchorId="0B6C4D00" wp14:editId="1EDD3367">
            <wp:extent cx="6378816" cy="3588084"/>
            <wp:effectExtent l="0" t="0" r="3175" b="0"/>
            <wp:docPr id="15335069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06975"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419362" cy="3610891"/>
                    </a:xfrm>
                    <a:prstGeom prst="rect">
                      <a:avLst/>
                    </a:prstGeom>
                  </pic:spPr>
                </pic:pic>
              </a:graphicData>
            </a:graphic>
          </wp:inline>
        </w:drawing>
      </w:r>
    </w:p>
    <w:p w14:paraId="25B403C2" w14:textId="77777777" w:rsidR="005A2080" w:rsidRDefault="005A2080" w:rsidP="006F6873">
      <w:pPr>
        <w:pStyle w:val="ListParagraph"/>
        <w:spacing w:after="0" w:line="276" w:lineRule="auto"/>
        <w:ind w:left="762"/>
        <w:jc w:val="both"/>
        <w:rPr>
          <w:color w:val="000000" w:themeColor="text1"/>
          <w:sz w:val="20"/>
          <w:szCs w:val="20"/>
          <w:lang w:val="ro"/>
        </w:rPr>
      </w:pPr>
    </w:p>
    <w:p w14:paraId="28381C38" w14:textId="1E8009CA" w:rsidR="005A2080" w:rsidRDefault="005A2080" w:rsidP="005A2080">
      <w:pPr>
        <w:pStyle w:val="ListParagraph"/>
        <w:numPr>
          <w:ilvl w:val="0"/>
          <w:numId w:val="15"/>
        </w:numPr>
        <w:spacing w:after="0" w:line="276" w:lineRule="auto"/>
        <w:jc w:val="both"/>
        <w:rPr>
          <w:color w:val="000000" w:themeColor="text1"/>
          <w:sz w:val="20"/>
          <w:szCs w:val="20"/>
          <w:lang w:val="ro"/>
        </w:rPr>
      </w:pPr>
      <w:r>
        <w:rPr>
          <w:color w:val="000000" w:themeColor="text1"/>
          <w:sz w:val="20"/>
          <w:szCs w:val="20"/>
          <w:lang w:val="ro"/>
        </w:rPr>
        <w:t xml:space="preserve">Eliminarea scutirilor fiscale  </w:t>
      </w:r>
      <w:r w:rsidR="3195BF9C" w:rsidRPr="3195BF9C">
        <w:rPr>
          <w:color w:val="000000" w:themeColor="text1"/>
          <w:sz w:val="20"/>
          <w:szCs w:val="20"/>
          <w:lang w:val="ro"/>
        </w:rPr>
        <w:t>(</w:t>
      </w:r>
      <w:r>
        <w:rPr>
          <w:color w:val="000000" w:themeColor="text1"/>
          <w:sz w:val="20"/>
          <w:szCs w:val="20"/>
          <w:lang w:val="ro"/>
        </w:rPr>
        <w:t>82</w:t>
      </w:r>
      <w:r w:rsidR="3195BF9C" w:rsidRPr="3195BF9C">
        <w:rPr>
          <w:color w:val="000000" w:themeColor="text1"/>
          <w:sz w:val="20"/>
          <w:szCs w:val="20"/>
          <w:lang w:val="ro"/>
        </w:rPr>
        <w:t>%)</w:t>
      </w:r>
      <w:r>
        <w:rPr>
          <w:color w:val="000000" w:themeColor="text1"/>
          <w:sz w:val="20"/>
          <w:szCs w:val="20"/>
          <w:lang w:val="ro"/>
        </w:rPr>
        <w:t xml:space="preserve"> </w:t>
      </w:r>
    </w:p>
    <w:p w14:paraId="69AB2976" w14:textId="71BF97AA" w:rsidR="005A2080" w:rsidRDefault="005A2080" w:rsidP="005A2080">
      <w:pPr>
        <w:pStyle w:val="ListParagraph"/>
        <w:numPr>
          <w:ilvl w:val="0"/>
          <w:numId w:val="15"/>
        </w:numPr>
        <w:spacing w:after="0" w:line="276" w:lineRule="auto"/>
        <w:jc w:val="both"/>
        <w:rPr>
          <w:color w:val="000000" w:themeColor="text1"/>
          <w:sz w:val="20"/>
          <w:szCs w:val="20"/>
          <w:lang w:val="ro"/>
        </w:rPr>
      </w:pPr>
      <w:r>
        <w:rPr>
          <w:color w:val="000000" w:themeColor="text1"/>
          <w:sz w:val="20"/>
          <w:szCs w:val="20"/>
          <w:lang w:val="ro"/>
        </w:rPr>
        <w:t>Simplificarea procedurilor de aplicare a facilităților fiscale</w:t>
      </w:r>
      <w:r w:rsidR="00DA00EE">
        <w:rPr>
          <w:color w:val="000000" w:themeColor="text1"/>
          <w:sz w:val="20"/>
          <w:szCs w:val="20"/>
          <w:lang w:val="ro"/>
        </w:rPr>
        <w:t xml:space="preserve">  </w:t>
      </w:r>
      <w:r w:rsidR="3195BF9C" w:rsidRPr="3195BF9C">
        <w:rPr>
          <w:color w:val="000000" w:themeColor="text1"/>
          <w:sz w:val="20"/>
          <w:szCs w:val="20"/>
          <w:lang w:val="ro"/>
        </w:rPr>
        <w:t>(</w:t>
      </w:r>
      <w:r w:rsidR="00DA00EE">
        <w:rPr>
          <w:color w:val="000000" w:themeColor="text1"/>
          <w:sz w:val="20"/>
          <w:szCs w:val="20"/>
          <w:lang w:val="ro"/>
        </w:rPr>
        <w:t>70</w:t>
      </w:r>
      <w:r w:rsidR="3195BF9C" w:rsidRPr="3195BF9C">
        <w:rPr>
          <w:color w:val="000000" w:themeColor="text1"/>
          <w:sz w:val="20"/>
          <w:szCs w:val="20"/>
          <w:lang w:val="ro"/>
        </w:rPr>
        <w:t>%)</w:t>
      </w:r>
      <w:r w:rsidR="00DA00EE">
        <w:rPr>
          <w:color w:val="000000" w:themeColor="text1"/>
          <w:sz w:val="20"/>
          <w:szCs w:val="20"/>
          <w:lang w:val="ro"/>
        </w:rPr>
        <w:t xml:space="preserve"> </w:t>
      </w:r>
    </w:p>
    <w:p w14:paraId="77168620" w14:textId="2742BDF8" w:rsidR="00DA00EE" w:rsidRPr="00DA00EE" w:rsidRDefault="005A2080" w:rsidP="00DA00EE">
      <w:pPr>
        <w:pStyle w:val="ListParagraph"/>
        <w:numPr>
          <w:ilvl w:val="0"/>
          <w:numId w:val="15"/>
        </w:numPr>
        <w:spacing w:after="0" w:line="276" w:lineRule="auto"/>
        <w:jc w:val="both"/>
        <w:rPr>
          <w:color w:val="000000" w:themeColor="text1"/>
          <w:sz w:val="20"/>
          <w:szCs w:val="20"/>
          <w:lang w:val="ro"/>
        </w:rPr>
      </w:pPr>
      <w:r>
        <w:rPr>
          <w:color w:val="000000" w:themeColor="text1"/>
          <w:sz w:val="20"/>
          <w:szCs w:val="20"/>
          <w:lang w:val="ro"/>
        </w:rPr>
        <w:t>Armonizarea în timp util cu legislație UE</w:t>
      </w:r>
      <w:r w:rsidR="00DA00EE">
        <w:rPr>
          <w:color w:val="000000" w:themeColor="text1"/>
          <w:sz w:val="20"/>
          <w:szCs w:val="20"/>
          <w:lang w:val="ro"/>
        </w:rPr>
        <w:t xml:space="preserve"> </w:t>
      </w:r>
      <w:r w:rsidR="3195BF9C" w:rsidRPr="3195BF9C">
        <w:rPr>
          <w:color w:val="000000" w:themeColor="text1"/>
          <w:sz w:val="20"/>
          <w:szCs w:val="20"/>
          <w:lang w:val="ro"/>
        </w:rPr>
        <w:t>(</w:t>
      </w:r>
      <w:r w:rsidR="00DA00EE">
        <w:rPr>
          <w:color w:val="000000" w:themeColor="text1"/>
          <w:sz w:val="20"/>
          <w:szCs w:val="20"/>
          <w:lang w:val="ro"/>
        </w:rPr>
        <w:t>66</w:t>
      </w:r>
      <w:r w:rsidR="3195BF9C" w:rsidRPr="3195BF9C">
        <w:rPr>
          <w:color w:val="000000" w:themeColor="text1"/>
          <w:sz w:val="20"/>
          <w:szCs w:val="20"/>
          <w:lang w:val="ro"/>
        </w:rPr>
        <w:t>%)</w:t>
      </w:r>
    </w:p>
    <w:p w14:paraId="3C00BECC" w14:textId="5E2A3693" w:rsidR="005A2080" w:rsidRPr="00DA00EE" w:rsidRDefault="005A2080" w:rsidP="00DA00EE">
      <w:pPr>
        <w:pStyle w:val="ListParagraph"/>
        <w:numPr>
          <w:ilvl w:val="0"/>
          <w:numId w:val="15"/>
        </w:numPr>
        <w:spacing w:after="0" w:line="276" w:lineRule="auto"/>
        <w:jc w:val="both"/>
        <w:rPr>
          <w:color w:val="000000" w:themeColor="text1"/>
          <w:sz w:val="20"/>
          <w:szCs w:val="20"/>
          <w:lang w:val="ro"/>
        </w:rPr>
      </w:pPr>
      <w:r>
        <w:rPr>
          <w:color w:val="000000" w:themeColor="text1"/>
          <w:sz w:val="20"/>
          <w:szCs w:val="20"/>
          <w:lang w:val="ro"/>
        </w:rPr>
        <w:t xml:space="preserve">Armonizarea bazei de impozitare prin eliminarea excepțiilor </w:t>
      </w:r>
      <w:r w:rsidR="00DA00EE">
        <w:rPr>
          <w:color w:val="000000" w:themeColor="text1"/>
          <w:sz w:val="20"/>
          <w:szCs w:val="20"/>
          <w:lang w:val="ro"/>
        </w:rPr>
        <w:t xml:space="preserve"> </w:t>
      </w:r>
      <w:r w:rsidR="3195BF9C" w:rsidRPr="3195BF9C">
        <w:rPr>
          <w:color w:val="000000" w:themeColor="text1"/>
          <w:sz w:val="20"/>
          <w:szCs w:val="20"/>
          <w:lang w:val="ro"/>
        </w:rPr>
        <w:t>(</w:t>
      </w:r>
      <w:r w:rsidR="00DA00EE">
        <w:rPr>
          <w:color w:val="000000" w:themeColor="text1"/>
          <w:sz w:val="20"/>
          <w:szCs w:val="20"/>
          <w:lang w:val="ro"/>
        </w:rPr>
        <w:t>64</w:t>
      </w:r>
      <w:r w:rsidR="3195BF9C" w:rsidRPr="3195BF9C">
        <w:rPr>
          <w:color w:val="000000" w:themeColor="text1"/>
          <w:sz w:val="20"/>
          <w:szCs w:val="20"/>
          <w:lang w:val="ro"/>
        </w:rPr>
        <w:t>%)</w:t>
      </w:r>
    </w:p>
    <w:p w14:paraId="74C13A8E" w14:textId="2CDB4E7D" w:rsidR="00E71702" w:rsidRDefault="005A2080" w:rsidP="004C5761">
      <w:pPr>
        <w:pStyle w:val="ListParagraph"/>
        <w:numPr>
          <w:ilvl w:val="0"/>
          <w:numId w:val="15"/>
        </w:numPr>
        <w:spacing w:after="0" w:line="276" w:lineRule="auto"/>
        <w:jc w:val="both"/>
        <w:rPr>
          <w:color w:val="000000" w:themeColor="text1"/>
          <w:sz w:val="20"/>
          <w:szCs w:val="20"/>
          <w:lang w:val="ro"/>
        </w:rPr>
      </w:pPr>
      <w:r>
        <w:rPr>
          <w:color w:val="000000" w:themeColor="text1"/>
          <w:sz w:val="20"/>
          <w:szCs w:val="20"/>
          <w:lang w:val="ro"/>
        </w:rPr>
        <w:t>Politică fiscale transparentă pe termen mediu și lung</w:t>
      </w:r>
      <w:r w:rsidR="004E76F0">
        <w:rPr>
          <w:color w:val="000000" w:themeColor="text1"/>
          <w:sz w:val="20"/>
          <w:szCs w:val="20"/>
          <w:lang w:val="ro"/>
        </w:rPr>
        <w:t xml:space="preserve"> </w:t>
      </w:r>
      <w:r w:rsidR="3195BF9C" w:rsidRPr="3195BF9C">
        <w:rPr>
          <w:color w:val="000000" w:themeColor="text1"/>
          <w:sz w:val="20"/>
          <w:szCs w:val="20"/>
          <w:lang w:val="ro"/>
        </w:rPr>
        <w:t>(</w:t>
      </w:r>
      <w:r w:rsidR="00DA00EE">
        <w:rPr>
          <w:color w:val="000000" w:themeColor="text1"/>
          <w:sz w:val="20"/>
          <w:szCs w:val="20"/>
          <w:lang w:val="ro"/>
        </w:rPr>
        <w:t>64</w:t>
      </w:r>
      <w:r w:rsidR="3195BF9C" w:rsidRPr="3195BF9C">
        <w:rPr>
          <w:color w:val="000000" w:themeColor="text1"/>
          <w:sz w:val="20"/>
          <w:szCs w:val="20"/>
          <w:lang w:val="ro"/>
        </w:rPr>
        <w:t>%)</w:t>
      </w:r>
    </w:p>
    <w:p w14:paraId="32B06778" w14:textId="77777777" w:rsidR="009B5D30" w:rsidRPr="00EB63A0" w:rsidRDefault="009B5D30" w:rsidP="001E5947">
      <w:pPr>
        <w:spacing w:after="0" w:line="276" w:lineRule="auto"/>
        <w:jc w:val="both"/>
        <w:rPr>
          <w:b/>
          <w:bCs/>
          <w:color w:val="0070C0"/>
          <w:sz w:val="20"/>
          <w:szCs w:val="20"/>
          <w:lang w:val="ro"/>
        </w:rPr>
      </w:pPr>
    </w:p>
    <w:p w14:paraId="0D5560C9" w14:textId="091C11CF" w:rsidR="004E76F0" w:rsidRDefault="009B5D30" w:rsidP="001E5947">
      <w:pPr>
        <w:spacing w:after="0" w:line="276" w:lineRule="auto"/>
        <w:jc w:val="both"/>
        <w:rPr>
          <w:sz w:val="20"/>
          <w:szCs w:val="20"/>
          <w:lang w:val="ro"/>
        </w:rPr>
      </w:pPr>
      <w:r w:rsidRPr="00BF6E2B">
        <w:rPr>
          <w:sz w:val="20"/>
          <w:szCs w:val="20"/>
          <w:lang w:val="ro"/>
        </w:rPr>
        <w:t>Este de remarcat că p</w:t>
      </w:r>
      <w:r w:rsidR="00794F45" w:rsidRPr="00BF6E2B">
        <w:rPr>
          <w:sz w:val="20"/>
          <w:szCs w:val="20"/>
          <w:lang w:val="ro"/>
        </w:rPr>
        <w:t xml:space="preserve">rimele două </w:t>
      </w:r>
      <w:r w:rsidR="00AF2492" w:rsidRPr="00BF6E2B">
        <w:rPr>
          <w:sz w:val="20"/>
          <w:szCs w:val="20"/>
          <w:lang w:val="ro"/>
        </w:rPr>
        <w:t>măsuri care au cumulat cele mai multe răspunsuri</w:t>
      </w:r>
      <w:r w:rsidRPr="00BF6E2B">
        <w:rPr>
          <w:sz w:val="20"/>
          <w:szCs w:val="20"/>
          <w:lang w:val="ro"/>
        </w:rPr>
        <w:t xml:space="preserve"> </w:t>
      </w:r>
      <w:r w:rsidR="00794F45" w:rsidRPr="00BF6E2B">
        <w:rPr>
          <w:sz w:val="20"/>
          <w:szCs w:val="20"/>
          <w:lang w:val="ro"/>
        </w:rPr>
        <w:t>se referă la scutirile fiscale</w:t>
      </w:r>
      <w:r w:rsidR="00BF6E2B" w:rsidRPr="00BF6E2B">
        <w:rPr>
          <w:sz w:val="20"/>
          <w:szCs w:val="20"/>
          <w:lang w:val="ro"/>
        </w:rPr>
        <w:t xml:space="preserve">, în linie cu direcția asumată de membrii AmCham România de a susține </w:t>
      </w:r>
      <w:r w:rsidR="00794F45" w:rsidRPr="00BF6E2B">
        <w:rPr>
          <w:sz w:val="20"/>
          <w:szCs w:val="20"/>
          <w:lang w:val="ro"/>
        </w:rPr>
        <w:t xml:space="preserve">un mediu de afaceri predictibil și </w:t>
      </w:r>
      <w:r w:rsidR="00BF6E2B" w:rsidRPr="00BF6E2B">
        <w:rPr>
          <w:sz w:val="20"/>
          <w:szCs w:val="20"/>
          <w:lang w:val="ro"/>
        </w:rPr>
        <w:t>echitabil</w:t>
      </w:r>
      <w:r w:rsidR="00794F45" w:rsidRPr="00BF6E2B">
        <w:rPr>
          <w:sz w:val="20"/>
          <w:szCs w:val="20"/>
          <w:lang w:val="ro"/>
        </w:rPr>
        <w:t xml:space="preserve">, în care toate companiile </w:t>
      </w:r>
      <w:r w:rsidR="00BF6E2B" w:rsidRPr="00BF6E2B">
        <w:rPr>
          <w:sz w:val="20"/>
          <w:szCs w:val="20"/>
          <w:lang w:val="ro"/>
        </w:rPr>
        <w:t>operează după</w:t>
      </w:r>
      <w:r w:rsidR="00794F45" w:rsidRPr="00BF6E2B">
        <w:rPr>
          <w:sz w:val="20"/>
          <w:szCs w:val="20"/>
          <w:lang w:val="ro"/>
        </w:rPr>
        <w:t xml:space="preserve"> aceleași reguli, fără privilegii sau excepții care pot distorsiona piața. În același timp, simplificarea procedurilor pentru facilitățile care se vor menține </w:t>
      </w:r>
      <w:r w:rsidR="00BF6E2B" w:rsidRPr="00BF6E2B">
        <w:rPr>
          <w:sz w:val="20"/>
          <w:szCs w:val="20"/>
          <w:lang w:val="ro"/>
        </w:rPr>
        <w:t xml:space="preserve">justificat economic, corelat cu nevoia de dezvoltare a unor domenii strategice, denotă nevoia de a </w:t>
      </w:r>
      <w:r w:rsidR="00794F45" w:rsidRPr="00BF6E2B">
        <w:rPr>
          <w:sz w:val="20"/>
          <w:szCs w:val="20"/>
          <w:lang w:val="ro"/>
        </w:rPr>
        <w:t xml:space="preserve">reduce birocrația și complexitatea administrativă, astfel încât </w:t>
      </w:r>
      <w:r w:rsidR="00EA18C6" w:rsidRPr="00BF6E2B">
        <w:rPr>
          <w:sz w:val="20"/>
          <w:szCs w:val="20"/>
          <w:lang w:val="ro"/>
        </w:rPr>
        <w:t>companiile</w:t>
      </w:r>
      <w:r w:rsidR="00794F45" w:rsidRPr="00BF6E2B">
        <w:rPr>
          <w:sz w:val="20"/>
          <w:szCs w:val="20"/>
          <w:lang w:val="ro"/>
        </w:rPr>
        <w:t xml:space="preserve"> să </w:t>
      </w:r>
      <w:r w:rsidR="00AF2347" w:rsidRPr="00BF6E2B">
        <w:rPr>
          <w:sz w:val="20"/>
          <w:szCs w:val="20"/>
          <w:lang w:val="ro"/>
        </w:rPr>
        <w:t>aplice ușor lege</w:t>
      </w:r>
      <w:r w:rsidR="00BF6E2B" w:rsidRPr="00BF6E2B">
        <w:rPr>
          <w:sz w:val="20"/>
          <w:szCs w:val="20"/>
          <w:lang w:val="ro"/>
        </w:rPr>
        <w:t>a</w:t>
      </w:r>
      <w:r w:rsidR="00AF2347" w:rsidRPr="00BF6E2B">
        <w:rPr>
          <w:sz w:val="20"/>
          <w:szCs w:val="20"/>
          <w:lang w:val="ro"/>
        </w:rPr>
        <w:t xml:space="preserve"> și sa </w:t>
      </w:r>
      <w:r w:rsidR="00794F45" w:rsidRPr="00BF6E2B">
        <w:rPr>
          <w:sz w:val="20"/>
          <w:szCs w:val="20"/>
          <w:lang w:val="ro"/>
        </w:rPr>
        <w:t>nu fie nevoite să suporte costuri și riscuri suplimentare.</w:t>
      </w:r>
    </w:p>
    <w:p w14:paraId="558FE591" w14:textId="77777777" w:rsidR="00351202" w:rsidRDefault="00351202" w:rsidP="001E5947">
      <w:pPr>
        <w:spacing w:after="0" w:line="276" w:lineRule="auto"/>
        <w:jc w:val="both"/>
        <w:rPr>
          <w:sz w:val="20"/>
          <w:szCs w:val="20"/>
          <w:lang w:val="ro"/>
        </w:rPr>
      </w:pPr>
    </w:p>
    <w:p w14:paraId="07736663" w14:textId="77777777" w:rsidR="00351202" w:rsidRDefault="00351202" w:rsidP="001E5947">
      <w:pPr>
        <w:spacing w:after="0" w:line="276" w:lineRule="auto"/>
        <w:jc w:val="both"/>
        <w:rPr>
          <w:sz w:val="20"/>
          <w:szCs w:val="20"/>
          <w:lang w:val="ro"/>
        </w:rPr>
      </w:pPr>
    </w:p>
    <w:p w14:paraId="66B25A14" w14:textId="77777777" w:rsidR="00351202" w:rsidRDefault="00351202" w:rsidP="001E5947">
      <w:pPr>
        <w:spacing w:after="0" w:line="276" w:lineRule="auto"/>
        <w:jc w:val="both"/>
        <w:rPr>
          <w:sz w:val="20"/>
          <w:szCs w:val="20"/>
          <w:lang w:val="ro"/>
        </w:rPr>
      </w:pPr>
    </w:p>
    <w:p w14:paraId="077C6953" w14:textId="77777777" w:rsidR="00351202" w:rsidRDefault="00351202" w:rsidP="001E5947">
      <w:pPr>
        <w:spacing w:after="0" w:line="276" w:lineRule="auto"/>
        <w:jc w:val="both"/>
        <w:rPr>
          <w:sz w:val="20"/>
          <w:szCs w:val="20"/>
          <w:lang w:val="ro"/>
        </w:rPr>
      </w:pPr>
    </w:p>
    <w:p w14:paraId="20E2F928" w14:textId="77777777" w:rsidR="00351202" w:rsidRDefault="00351202" w:rsidP="001E5947">
      <w:pPr>
        <w:spacing w:after="0" w:line="276" w:lineRule="auto"/>
        <w:jc w:val="both"/>
        <w:rPr>
          <w:sz w:val="20"/>
          <w:szCs w:val="20"/>
          <w:lang w:val="ro"/>
        </w:rPr>
      </w:pPr>
    </w:p>
    <w:p w14:paraId="45C9919C" w14:textId="77777777" w:rsidR="004E76F0" w:rsidRPr="00EB63A0" w:rsidRDefault="004E76F0" w:rsidP="001E5947">
      <w:pPr>
        <w:spacing w:after="0" w:line="276" w:lineRule="auto"/>
        <w:jc w:val="both"/>
        <w:rPr>
          <w:color w:val="0070C0"/>
          <w:sz w:val="20"/>
          <w:szCs w:val="20"/>
          <w:lang w:val="ro"/>
        </w:rPr>
      </w:pPr>
    </w:p>
    <w:p w14:paraId="602DFAD7" w14:textId="7483C06F" w:rsidR="001E5947" w:rsidRPr="00B64EC2" w:rsidRDefault="00E71702" w:rsidP="001E5947">
      <w:pPr>
        <w:spacing w:after="0" w:line="276" w:lineRule="auto"/>
        <w:jc w:val="both"/>
        <w:rPr>
          <w:b/>
          <w:bCs/>
          <w:color w:val="0070C0"/>
          <w:sz w:val="20"/>
          <w:szCs w:val="20"/>
          <w:lang w:val="ro"/>
        </w:rPr>
      </w:pPr>
      <w:r w:rsidRPr="00B64EC2">
        <w:rPr>
          <w:b/>
          <w:bCs/>
          <w:color w:val="0070C0"/>
          <w:sz w:val="20"/>
          <w:szCs w:val="20"/>
          <w:lang w:val="ro"/>
        </w:rPr>
        <w:lastRenderedPageBreak/>
        <w:t>Impactul IMCA</w:t>
      </w:r>
      <w:r w:rsidR="00B64EC2">
        <w:rPr>
          <w:b/>
          <w:bCs/>
          <w:color w:val="0070C0"/>
          <w:sz w:val="20"/>
          <w:szCs w:val="20"/>
          <w:lang w:val="ro"/>
        </w:rPr>
        <w:t xml:space="preserve"> – cele mai afectate sectoare din </w:t>
      </w:r>
      <w:r w:rsidR="00543C6D">
        <w:rPr>
          <w:b/>
          <w:bCs/>
          <w:color w:val="0070C0"/>
          <w:sz w:val="20"/>
          <w:szCs w:val="20"/>
          <w:lang w:val="ro"/>
        </w:rPr>
        <w:t>rândul membrilor AmCham România</w:t>
      </w:r>
    </w:p>
    <w:p w14:paraId="5EFCF03B" w14:textId="77777777" w:rsidR="001E5947" w:rsidRDefault="001E5947" w:rsidP="001E5947">
      <w:pPr>
        <w:spacing w:after="0" w:line="276" w:lineRule="auto"/>
        <w:jc w:val="both"/>
        <w:rPr>
          <w:color w:val="000000" w:themeColor="text1"/>
          <w:sz w:val="20"/>
          <w:szCs w:val="20"/>
          <w:lang w:val="ro"/>
        </w:rPr>
      </w:pPr>
    </w:p>
    <w:p w14:paraId="2898F761" w14:textId="77777777" w:rsidR="001E5947" w:rsidRPr="00577224" w:rsidRDefault="001E5947" w:rsidP="00B64EC2">
      <w:pPr>
        <w:spacing w:after="0" w:line="276" w:lineRule="auto"/>
        <w:jc w:val="center"/>
        <w:rPr>
          <w:color w:val="000000" w:themeColor="text1"/>
          <w:sz w:val="20"/>
          <w:szCs w:val="20"/>
          <w:lang w:val="ro"/>
        </w:rPr>
      </w:pPr>
      <w:r>
        <w:rPr>
          <w:noProof/>
          <w:color w:val="000000" w:themeColor="text1"/>
          <w:sz w:val="20"/>
          <w:szCs w:val="20"/>
          <w:lang w:val="ro"/>
        </w:rPr>
        <w:drawing>
          <wp:inline distT="0" distB="0" distL="0" distR="0" wp14:anchorId="435AE348" wp14:editId="4CBE6BFD">
            <wp:extent cx="6316066" cy="3552787"/>
            <wp:effectExtent l="0" t="0" r="0" b="0"/>
            <wp:docPr id="19389220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2030" name="Picture 19389220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7684" cy="3576197"/>
                    </a:xfrm>
                    <a:prstGeom prst="rect">
                      <a:avLst/>
                    </a:prstGeom>
                  </pic:spPr>
                </pic:pic>
              </a:graphicData>
            </a:graphic>
          </wp:inline>
        </w:drawing>
      </w:r>
    </w:p>
    <w:p w14:paraId="0C275CF0" w14:textId="77777777" w:rsidR="003214CB" w:rsidRPr="003214CB" w:rsidRDefault="003214CB" w:rsidP="003214CB">
      <w:pPr>
        <w:pStyle w:val="ListParagraph"/>
        <w:spacing w:after="0" w:line="276" w:lineRule="auto"/>
        <w:ind w:left="762"/>
        <w:jc w:val="both"/>
        <w:rPr>
          <w:color w:val="000000" w:themeColor="text1"/>
          <w:sz w:val="20"/>
          <w:szCs w:val="20"/>
          <w:lang w:val="ro"/>
        </w:rPr>
      </w:pPr>
    </w:p>
    <w:p w14:paraId="7627C3CB" w14:textId="77777777" w:rsidR="003214CB" w:rsidRDefault="003214CB" w:rsidP="003214CB">
      <w:pPr>
        <w:pStyle w:val="ListParagraph"/>
        <w:spacing w:after="0" w:line="276" w:lineRule="auto"/>
        <w:ind w:left="762"/>
        <w:jc w:val="both"/>
        <w:rPr>
          <w:color w:val="000000" w:themeColor="text1"/>
          <w:sz w:val="20"/>
          <w:szCs w:val="20"/>
          <w:lang w:val="ro"/>
        </w:rPr>
      </w:pPr>
    </w:p>
    <w:p w14:paraId="181A8221" w14:textId="5D252C77" w:rsidR="00F3212E" w:rsidRPr="0033780D" w:rsidRDefault="001E5947" w:rsidP="001E5947">
      <w:pPr>
        <w:pStyle w:val="ListParagraph"/>
        <w:numPr>
          <w:ilvl w:val="0"/>
          <w:numId w:val="8"/>
        </w:numPr>
        <w:spacing w:after="0" w:line="276" w:lineRule="auto"/>
        <w:jc w:val="both"/>
        <w:rPr>
          <w:color w:val="000000" w:themeColor="text1"/>
          <w:sz w:val="20"/>
          <w:szCs w:val="20"/>
          <w:lang w:val="ro"/>
        </w:rPr>
      </w:pPr>
      <w:r w:rsidRPr="0033780D">
        <w:rPr>
          <w:color w:val="000000" w:themeColor="text1"/>
          <w:sz w:val="20"/>
          <w:szCs w:val="20"/>
          <w:lang w:val="ro-RO"/>
        </w:rPr>
        <w:t xml:space="preserve">Pentru companiile plătitoare de IMCA (40% dintre respondenți) această formă de fiscalitate reprezintă una dintre principalele bariere pentru investiții, concretizată, pentru mai mult de o treime dintre aceștia </w:t>
      </w:r>
      <w:r w:rsidRPr="0033780D">
        <w:rPr>
          <w:color w:val="000000" w:themeColor="text1"/>
          <w:sz w:val="20"/>
          <w:szCs w:val="20"/>
          <w:lang w:val="ro"/>
        </w:rPr>
        <w:t xml:space="preserve">în renunțarea la investiții și în încetinirea activității, iar pentru restul în amânarea deciziilor de angajare și creșterea datoriilor. </w:t>
      </w:r>
    </w:p>
    <w:p w14:paraId="7C2C3DF3" w14:textId="77777777" w:rsidR="00D13E2A" w:rsidRPr="0033780D" w:rsidRDefault="00D13E2A" w:rsidP="00D13E2A">
      <w:pPr>
        <w:spacing w:after="0" w:line="276" w:lineRule="auto"/>
        <w:jc w:val="both"/>
        <w:rPr>
          <w:color w:val="000000" w:themeColor="text1"/>
          <w:sz w:val="20"/>
          <w:szCs w:val="20"/>
          <w:lang w:val="ro"/>
        </w:rPr>
      </w:pPr>
    </w:p>
    <w:p w14:paraId="4E81F7C7" w14:textId="25973B49" w:rsidR="00244A14" w:rsidRPr="00543C6D" w:rsidRDefault="00351202" w:rsidP="00244A14">
      <w:pPr>
        <w:pStyle w:val="ListParagraph"/>
        <w:numPr>
          <w:ilvl w:val="0"/>
          <w:numId w:val="8"/>
        </w:numPr>
        <w:spacing w:after="0" w:line="276" w:lineRule="auto"/>
        <w:jc w:val="both"/>
        <w:rPr>
          <w:color w:val="000000" w:themeColor="text1"/>
          <w:sz w:val="20"/>
          <w:szCs w:val="20"/>
          <w:lang w:val="ro"/>
        </w:rPr>
      </w:pPr>
      <w:r>
        <w:rPr>
          <w:color w:val="000000" w:themeColor="text1"/>
          <w:sz w:val="20"/>
          <w:szCs w:val="20"/>
          <w:lang w:val="ro"/>
        </w:rPr>
        <w:t>C</w:t>
      </w:r>
      <w:r w:rsidR="00F3212E" w:rsidRPr="0033780D">
        <w:rPr>
          <w:color w:val="000000" w:themeColor="text1"/>
          <w:sz w:val="20"/>
          <w:szCs w:val="20"/>
          <w:lang w:val="ro"/>
        </w:rPr>
        <w:t>ompaniile afectate în mod seminificativ</w:t>
      </w:r>
      <w:r w:rsidR="4966719E" w:rsidRPr="4966719E">
        <w:rPr>
          <w:color w:val="000000" w:themeColor="text1"/>
          <w:sz w:val="20"/>
          <w:szCs w:val="20"/>
          <w:lang w:val="ro"/>
        </w:rPr>
        <w:t xml:space="preserve"> de IMCA prin</w:t>
      </w:r>
      <w:r w:rsidR="00F3212E" w:rsidRPr="0033780D">
        <w:rPr>
          <w:color w:val="000000" w:themeColor="text1"/>
          <w:sz w:val="20"/>
          <w:szCs w:val="20"/>
          <w:lang w:val="ro"/>
        </w:rPr>
        <w:t xml:space="preserve">anularea investițiilor,  </w:t>
      </w:r>
      <w:r w:rsidR="4966719E" w:rsidRPr="4966719E">
        <w:rPr>
          <w:color w:val="000000" w:themeColor="text1"/>
          <w:sz w:val="20"/>
          <w:szCs w:val="20"/>
          <w:lang w:val="ro"/>
        </w:rPr>
        <w:t xml:space="preserve">sunt </w:t>
      </w:r>
      <w:r w:rsidR="00F3212E" w:rsidRPr="0033780D">
        <w:rPr>
          <w:color w:val="000000" w:themeColor="text1"/>
          <w:sz w:val="20"/>
          <w:szCs w:val="20"/>
          <w:lang w:val="ro"/>
        </w:rPr>
        <w:t xml:space="preserve">din următoarele </w:t>
      </w:r>
      <w:r w:rsidR="4966719E" w:rsidRPr="4966719E">
        <w:rPr>
          <w:color w:val="000000" w:themeColor="text1"/>
          <w:sz w:val="20"/>
          <w:szCs w:val="20"/>
          <w:lang w:val="ro"/>
        </w:rPr>
        <w:t>sectoare</w:t>
      </w:r>
      <w:r w:rsidR="00F3212E" w:rsidRPr="0033780D">
        <w:rPr>
          <w:color w:val="000000" w:themeColor="text1"/>
          <w:sz w:val="20"/>
          <w:szCs w:val="20"/>
          <w:lang w:val="ro"/>
        </w:rPr>
        <w:t xml:space="preserve">: </w:t>
      </w:r>
      <w:r w:rsidR="00EF2319" w:rsidRPr="0033780D">
        <w:rPr>
          <w:color w:val="000000" w:themeColor="text1"/>
          <w:sz w:val="20"/>
          <w:szCs w:val="20"/>
          <w:lang w:val="ro"/>
        </w:rPr>
        <w:t xml:space="preserve">agri, automotive, </w:t>
      </w:r>
      <w:r w:rsidR="00790CCC" w:rsidRPr="0033780D">
        <w:rPr>
          <w:color w:val="000000" w:themeColor="text1"/>
          <w:sz w:val="20"/>
          <w:szCs w:val="20"/>
          <w:lang w:val="ro"/>
        </w:rPr>
        <w:t>produc</w:t>
      </w:r>
      <w:r w:rsidR="00790CCC" w:rsidRPr="0033780D">
        <w:rPr>
          <w:color w:val="000000" w:themeColor="text1"/>
          <w:sz w:val="20"/>
          <w:szCs w:val="20"/>
          <w:lang w:val="ro-RO"/>
        </w:rPr>
        <w:t>ție, retail, energie, ITC,</w:t>
      </w:r>
      <w:r w:rsidR="00890CDD" w:rsidRPr="0033780D">
        <w:rPr>
          <w:color w:val="000000" w:themeColor="text1"/>
          <w:sz w:val="20"/>
          <w:szCs w:val="20"/>
          <w:lang w:val="ro-RO"/>
        </w:rPr>
        <w:t xml:space="preserve"> sănătatea</w:t>
      </w:r>
      <w:r w:rsidR="00790CCC" w:rsidRPr="0033780D">
        <w:rPr>
          <w:color w:val="000000" w:themeColor="text1"/>
          <w:sz w:val="20"/>
          <w:szCs w:val="20"/>
          <w:lang w:val="ro-RO"/>
        </w:rPr>
        <w:t xml:space="preserve"> banking.</w:t>
      </w:r>
      <w:r w:rsidR="00244A14" w:rsidRPr="0033780D">
        <w:rPr>
          <w:color w:val="000000" w:themeColor="text1"/>
          <w:sz w:val="20"/>
          <w:szCs w:val="20"/>
          <w:lang w:val="ro-RO"/>
        </w:rPr>
        <w:t xml:space="preserve"> Din aceleași sectoare provin și companiile care au indicat un impact mediu</w:t>
      </w:r>
      <w:r w:rsidR="00FA22FC" w:rsidRPr="0033780D">
        <w:rPr>
          <w:color w:val="000000" w:themeColor="text1"/>
          <w:sz w:val="20"/>
          <w:szCs w:val="20"/>
          <w:lang w:val="ro-RO"/>
        </w:rPr>
        <w:t xml:space="preserve">, rezultat încetinirea activității sau </w:t>
      </w:r>
      <w:r w:rsidR="75EEB7B0" w:rsidRPr="75EEB7B0">
        <w:rPr>
          <w:color w:val="000000" w:themeColor="text1"/>
          <w:sz w:val="20"/>
          <w:szCs w:val="20"/>
          <w:lang w:val="ro-RO"/>
        </w:rPr>
        <w:t>amânarea</w:t>
      </w:r>
      <w:r w:rsidR="00FA22FC" w:rsidRPr="0033780D">
        <w:rPr>
          <w:color w:val="000000" w:themeColor="text1"/>
          <w:sz w:val="20"/>
          <w:szCs w:val="20"/>
          <w:lang w:val="ro-RO"/>
        </w:rPr>
        <w:t xml:space="preserve"> deciziilor de angajare. </w:t>
      </w:r>
    </w:p>
    <w:p w14:paraId="463D7BC6" w14:textId="77777777" w:rsidR="00543C6D" w:rsidRDefault="00543C6D" w:rsidP="00543C6D">
      <w:pPr>
        <w:pStyle w:val="ListParagraph"/>
        <w:rPr>
          <w:color w:val="000000" w:themeColor="text1"/>
          <w:sz w:val="20"/>
          <w:szCs w:val="20"/>
          <w:lang w:val="ro"/>
        </w:rPr>
      </w:pPr>
    </w:p>
    <w:p w14:paraId="5967CC6B" w14:textId="77777777" w:rsidR="00351202" w:rsidRDefault="00351202" w:rsidP="00543C6D">
      <w:pPr>
        <w:pStyle w:val="ListParagraph"/>
        <w:rPr>
          <w:color w:val="000000" w:themeColor="text1"/>
          <w:sz w:val="20"/>
          <w:szCs w:val="20"/>
          <w:lang w:val="ro"/>
        </w:rPr>
      </w:pPr>
    </w:p>
    <w:p w14:paraId="7AB15908" w14:textId="77777777" w:rsidR="00351202" w:rsidRDefault="00351202" w:rsidP="00543C6D">
      <w:pPr>
        <w:pStyle w:val="ListParagraph"/>
        <w:rPr>
          <w:color w:val="000000" w:themeColor="text1"/>
          <w:sz w:val="20"/>
          <w:szCs w:val="20"/>
          <w:lang w:val="ro"/>
        </w:rPr>
      </w:pPr>
    </w:p>
    <w:p w14:paraId="4CE5D862" w14:textId="77777777" w:rsidR="00351202" w:rsidRDefault="00351202" w:rsidP="00543C6D">
      <w:pPr>
        <w:pStyle w:val="ListParagraph"/>
        <w:rPr>
          <w:color w:val="000000" w:themeColor="text1"/>
          <w:sz w:val="20"/>
          <w:szCs w:val="20"/>
          <w:lang w:val="ro"/>
        </w:rPr>
      </w:pPr>
    </w:p>
    <w:p w14:paraId="7A3FFEA6" w14:textId="77777777" w:rsidR="00351202" w:rsidRDefault="00351202" w:rsidP="00543C6D">
      <w:pPr>
        <w:pStyle w:val="ListParagraph"/>
        <w:rPr>
          <w:color w:val="000000" w:themeColor="text1"/>
          <w:sz w:val="20"/>
          <w:szCs w:val="20"/>
          <w:lang w:val="ro"/>
        </w:rPr>
      </w:pPr>
    </w:p>
    <w:p w14:paraId="4E9C38E9" w14:textId="77777777" w:rsidR="00351202" w:rsidRDefault="00351202" w:rsidP="00543C6D">
      <w:pPr>
        <w:pStyle w:val="ListParagraph"/>
        <w:rPr>
          <w:color w:val="000000" w:themeColor="text1"/>
          <w:sz w:val="20"/>
          <w:szCs w:val="20"/>
          <w:lang w:val="ro"/>
        </w:rPr>
      </w:pPr>
    </w:p>
    <w:p w14:paraId="7D6D7E9E" w14:textId="77777777" w:rsidR="00351202" w:rsidRDefault="00351202" w:rsidP="00543C6D">
      <w:pPr>
        <w:pStyle w:val="ListParagraph"/>
        <w:rPr>
          <w:color w:val="000000" w:themeColor="text1"/>
          <w:sz w:val="20"/>
          <w:szCs w:val="20"/>
          <w:lang w:val="ro"/>
        </w:rPr>
      </w:pPr>
    </w:p>
    <w:p w14:paraId="705126D7" w14:textId="77777777" w:rsidR="00351202" w:rsidRDefault="00351202" w:rsidP="00543C6D">
      <w:pPr>
        <w:pStyle w:val="ListParagraph"/>
        <w:rPr>
          <w:color w:val="000000" w:themeColor="text1"/>
          <w:sz w:val="20"/>
          <w:szCs w:val="20"/>
          <w:lang w:val="ro"/>
        </w:rPr>
      </w:pPr>
    </w:p>
    <w:p w14:paraId="665E65E4" w14:textId="77777777" w:rsidR="00BE0778" w:rsidRPr="00543C6D" w:rsidRDefault="00BE0778" w:rsidP="00543C6D">
      <w:pPr>
        <w:pStyle w:val="ListParagraph"/>
        <w:rPr>
          <w:color w:val="000000" w:themeColor="text1"/>
          <w:sz w:val="20"/>
          <w:szCs w:val="20"/>
          <w:lang w:val="ro"/>
        </w:rPr>
      </w:pPr>
    </w:p>
    <w:p w14:paraId="7B50ECA5" w14:textId="77777777" w:rsidR="00543C6D" w:rsidRPr="00543C6D" w:rsidRDefault="00543C6D" w:rsidP="00543C6D">
      <w:pPr>
        <w:spacing w:after="0" w:line="276" w:lineRule="auto"/>
        <w:jc w:val="both"/>
        <w:rPr>
          <w:b/>
          <w:bCs/>
          <w:color w:val="0070C0"/>
          <w:sz w:val="20"/>
          <w:szCs w:val="20"/>
          <w:lang w:val="ro"/>
        </w:rPr>
      </w:pPr>
      <w:r w:rsidRPr="00543C6D">
        <w:rPr>
          <w:b/>
          <w:bCs/>
          <w:color w:val="0070C0"/>
          <w:sz w:val="20"/>
          <w:szCs w:val="20"/>
          <w:lang w:val="ro"/>
        </w:rPr>
        <w:lastRenderedPageBreak/>
        <w:t>Trenduri globale cu cel mai mare impact asupra companiilor din România</w:t>
      </w:r>
    </w:p>
    <w:p w14:paraId="0AE31F89" w14:textId="77777777" w:rsidR="00543C6D" w:rsidRPr="00543C6D" w:rsidRDefault="00543C6D" w:rsidP="00543C6D">
      <w:pPr>
        <w:spacing w:after="0" w:line="276" w:lineRule="auto"/>
        <w:jc w:val="both"/>
        <w:rPr>
          <w:color w:val="000000" w:themeColor="text1"/>
          <w:sz w:val="20"/>
          <w:szCs w:val="20"/>
          <w:lang w:val="ro"/>
        </w:rPr>
      </w:pPr>
    </w:p>
    <w:p w14:paraId="09BF0437" w14:textId="29E89485" w:rsidR="001E5947" w:rsidRDefault="001E5947" w:rsidP="001E5947">
      <w:pPr>
        <w:spacing w:after="0" w:line="276" w:lineRule="auto"/>
        <w:jc w:val="both"/>
        <w:rPr>
          <w:color w:val="000000" w:themeColor="text1"/>
          <w:sz w:val="20"/>
          <w:szCs w:val="20"/>
          <w:lang w:val="ro"/>
        </w:rPr>
      </w:pPr>
    </w:p>
    <w:p w14:paraId="001155A7" w14:textId="290A6C35" w:rsidR="001E5947" w:rsidRPr="00F973CE" w:rsidRDefault="001966AC" w:rsidP="00543C6D">
      <w:pPr>
        <w:spacing w:after="0" w:line="276" w:lineRule="auto"/>
        <w:jc w:val="center"/>
        <w:rPr>
          <w:lang w:val="ro"/>
        </w:rPr>
      </w:pPr>
      <w:r>
        <w:rPr>
          <w:noProof/>
        </w:rPr>
        <w:drawing>
          <wp:inline distT="0" distB="0" distL="0" distR="0" wp14:anchorId="0FE5F5DD" wp14:editId="5C573E06">
            <wp:extent cx="6361666" cy="3577758"/>
            <wp:effectExtent l="0" t="0" r="1270" b="3810"/>
            <wp:docPr id="16520503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5661" cy="3591253"/>
                    </a:xfrm>
                    <a:prstGeom prst="rect">
                      <a:avLst/>
                    </a:prstGeom>
                    <a:noFill/>
                    <a:ln>
                      <a:noFill/>
                    </a:ln>
                  </pic:spPr>
                </pic:pic>
              </a:graphicData>
            </a:graphic>
          </wp:inline>
        </w:drawing>
      </w:r>
    </w:p>
    <w:p w14:paraId="1AF3DBD3" w14:textId="70A90869" w:rsidR="001E5947" w:rsidRDefault="001E5947" w:rsidP="001E5947">
      <w:pPr>
        <w:spacing w:after="0" w:line="276" w:lineRule="auto"/>
        <w:jc w:val="both"/>
        <w:rPr>
          <w:b/>
          <w:bCs/>
          <w:color w:val="000000" w:themeColor="text1"/>
          <w:sz w:val="20"/>
          <w:szCs w:val="20"/>
          <w:lang w:val="ro"/>
        </w:rPr>
      </w:pPr>
    </w:p>
    <w:p w14:paraId="70E0B2C4" w14:textId="5E381E5E" w:rsidR="00543C6D" w:rsidRPr="00543C6D" w:rsidRDefault="00543C6D" w:rsidP="001E5947">
      <w:pPr>
        <w:spacing w:after="0" w:line="276" w:lineRule="auto"/>
        <w:jc w:val="both"/>
        <w:rPr>
          <w:color w:val="000000" w:themeColor="text1"/>
          <w:sz w:val="20"/>
          <w:szCs w:val="20"/>
          <w:lang w:val="ro"/>
        </w:rPr>
      </w:pPr>
      <w:r w:rsidRPr="00543C6D">
        <w:rPr>
          <w:color w:val="000000" w:themeColor="text1"/>
          <w:sz w:val="20"/>
          <w:szCs w:val="20"/>
          <w:lang w:val="ro"/>
        </w:rPr>
        <w:t xml:space="preserve">În topul trendurilor globale care vor avea impact asupra afacerilor în România, membrii AmCham au inclus: </w:t>
      </w:r>
    </w:p>
    <w:p w14:paraId="1844F12A" w14:textId="77777777" w:rsidR="001E5947" w:rsidRPr="00F973CE" w:rsidRDefault="001E5947" w:rsidP="001E5947">
      <w:pPr>
        <w:spacing w:after="0" w:line="276" w:lineRule="auto"/>
        <w:jc w:val="both"/>
        <w:rPr>
          <w:color w:val="000000" w:themeColor="text1"/>
          <w:sz w:val="20"/>
          <w:szCs w:val="20"/>
          <w:lang w:val="ro"/>
        </w:rPr>
      </w:pPr>
    </w:p>
    <w:p w14:paraId="27E4A4FC" w14:textId="40491ED0" w:rsidR="001E5947" w:rsidRDefault="001966AC" w:rsidP="001966AC">
      <w:pPr>
        <w:pStyle w:val="ListParagraph"/>
        <w:numPr>
          <w:ilvl w:val="0"/>
          <w:numId w:val="16"/>
        </w:numPr>
        <w:spacing w:after="0" w:line="276" w:lineRule="auto"/>
        <w:jc w:val="both"/>
        <w:rPr>
          <w:color w:val="000000" w:themeColor="text1"/>
          <w:sz w:val="20"/>
          <w:szCs w:val="20"/>
          <w:lang w:val="ro"/>
        </w:rPr>
      </w:pPr>
      <w:r>
        <w:rPr>
          <w:color w:val="000000" w:themeColor="text1"/>
          <w:sz w:val="20"/>
          <w:szCs w:val="20"/>
          <w:lang w:val="ro"/>
        </w:rPr>
        <w:t xml:space="preserve">Conflictele militare/situația din plan geopolitic </w:t>
      </w:r>
      <w:r w:rsidR="003214CB">
        <w:rPr>
          <w:color w:val="000000" w:themeColor="text1"/>
          <w:sz w:val="20"/>
          <w:szCs w:val="20"/>
          <w:lang w:val="ro"/>
        </w:rPr>
        <w:t xml:space="preserve"> (</w:t>
      </w:r>
      <w:r w:rsidR="00DF3BCB">
        <w:rPr>
          <w:color w:val="000000" w:themeColor="text1"/>
          <w:sz w:val="20"/>
          <w:szCs w:val="20"/>
          <w:lang w:val="ro"/>
        </w:rPr>
        <w:t>73%</w:t>
      </w:r>
      <w:r w:rsidR="003214CB">
        <w:rPr>
          <w:color w:val="000000" w:themeColor="text1"/>
          <w:sz w:val="20"/>
          <w:szCs w:val="20"/>
          <w:lang w:val="ro"/>
        </w:rPr>
        <w:t>)</w:t>
      </w:r>
    </w:p>
    <w:p w14:paraId="486E7903" w14:textId="584CACBE" w:rsidR="00DF3BCB" w:rsidRDefault="00DF3BCB" w:rsidP="001966AC">
      <w:pPr>
        <w:pStyle w:val="ListParagraph"/>
        <w:numPr>
          <w:ilvl w:val="0"/>
          <w:numId w:val="16"/>
        </w:numPr>
        <w:spacing w:after="0" w:line="276" w:lineRule="auto"/>
        <w:jc w:val="both"/>
        <w:rPr>
          <w:color w:val="000000" w:themeColor="text1"/>
          <w:sz w:val="20"/>
          <w:szCs w:val="20"/>
          <w:lang w:val="ro"/>
        </w:rPr>
      </w:pPr>
      <w:r>
        <w:rPr>
          <w:color w:val="000000" w:themeColor="text1"/>
          <w:sz w:val="20"/>
          <w:szCs w:val="20"/>
          <w:lang w:val="ro"/>
        </w:rPr>
        <w:t xml:space="preserve">Avansul inteligenței artificiale </w:t>
      </w:r>
      <w:r w:rsidR="003214CB">
        <w:rPr>
          <w:color w:val="000000" w:themeColor="text1"/>
          <w:sz w:val="20"/>
          <w:szCs w:val="20"/>
          <w:lang w:val="ro"/>
        </w:rPr>
        <w:t>(</w:t>
      </w:r>
      <w:r>
        <w:rPr>
          <w:color w:val="000000" w:themeColor="text1"/>
          <w:sz w:val="20"/>
          <w:szCs w:val="20"/>
          <w:lang w:val="ro"/>
        </w:rPr>
        <w:t xml:space="preserve"> 71%</w:t>
      </w:r>
      <w:r w:rsidR="003214CB">
        <w:rPr>
          <w:color w:val="000000" w:themeColor="text1"/>
          <w:sz w:val="20"/>
          <w:szCs w:val="20"/>
          <w:lang w:val="ro"/>
        </w:rPr>
        <w:t>)</w:t>
      </w:r>
    </w:p>
    <w:p w14:paraId="72E2184C" w14:textId="4CE89F14" w:rsidR="00DF3BCB" w:rsidRDefault="00DF3BCB" w:rsidP="001966AC">
      <w:pPr>
        <w:pStyle w:val="ListParagraph"/>
        <w:numPr>
          <w:ilvl w:val="0"/>
          <w:numId w:val="16"/>
        </w:numPr>
        <w:spacing w:after="0" w:line="276" w:lineRule="auto"/>
        <w:jc w:val="both"/>
        <w:rPr>
          <w:color w:val="000000" w:themeColor="text1"/>
          <w:sz w:val="20"/>
          <w:szCs w:val="20"/>
          <w:lang w:val="ro"/>
        </w:rPr>
      </w:pPr>
      <w:r>
        <w:rPr>
          <w:color w:val="000000" w:themeColor="text1"/>
          <w:sz w:val="20"/>
          <w:szCs w:val="20"/>
          <w:lang w:val="ro"/>
        </w:rPr>
        <w:t xml:space="preserve">Revizuirea lanțurilor de aprovizionare </w:t>
      </w:r>
      <w:r w:rsidR="003214CB">
        <w:rPr>
          <w:color w:val="000000" w:themeColor="text1"/>
          <w:sz w:val="20"/>
          <w:szCs w:val="20"/>
          <w:lang w:val="ro"/>
        </w:rPr>
        <w:t>(</w:t>
      </w:r>
      <w:r>
        <w:rPr>
          <w:color w:val="000000" w:themeColor="text1"/>
          <w:sz w:val="20"/>
          <w:szCs w:val="20"/>
          <w:lang w:val="ro"/>
        </w:rPr>
        <w:t>48%</w:t>
      </w:r>
      <w:r w:rsidR="003214CB">
        <w:rPr>
          <w:color w:val="000000" w:themeColor="text1"/>
          <w:sz w:val="20"/>
          <w:szCs w:val="20"/>
          <w:lang w:val="ro"/>
        </w:rPr>
        <w:t>)</w:t>
      </w:r>
    </w:p>
    <w:p w14:paraId="5CC64DDE" w14:textId="77777777" w:rsidR="00766DF2" w:rsidRDefault="00766DF2" w:rsidP="00DF3BCB">
      <w:pPr>
        <w:spacing w:after="0" w:line="276" w:lineRule="auto"/>
        <w:jc w:val="both"/>
        <w:rPr>
          <w:color w:val="000000" w:themeColor="text1"/>
          <w:sz w:val="20"/>
          <w:szCs w:val="20"/>
          <w:lang w:val="ro"/>
        </w:rPr>
      </w:pPr>
    </w:p>
    <w:p w14:paraId="7A607101" w14:textId="3442ACAC" w:rsidR="00DF3BCB" w:rsidRDefault="3195BF9C" w:rsidP="00DF3BCB">
      <w:pPr>
        <w:spacing w:after="0" w:line="276" w:lineRule="auto"/>
        <w:jc w:val="both"/>
        <w:rPr>
          <w:color w:val="000000" w:themeColor="text1"/>
          <w:sz w:val="20"/>
          <w:szCs w:val="20"/>
          <w:lang w:val="ro"/>
        </w:rPr>
      </w:pPr>
      <w:r w:rsidRPr="3195BF9C">
        <w:rPr>
          <w:color w:val="000000" w:themeColor="text1"/>
          <w:sz w:val="20"/>
          <w:szCs w:val="20"/>
          <w:lang w:val="ro"/>
        </w:rPr>
        <w:t>Toate acestea reprezintă</w:t>
      </w:r>
      <w:r w:rsidR="003A511A">
        <w:rPr>
          <w:color w:val="000000" w:themeColor="text1"/>
          <w:sz w:val="20"/>
          <w:szCs w:val="20"/>
          <w:lang w:val="ro"/>
        </w:rPr>
        <w:t xml:space="preserve"> în același timp </w:t>
      </w:r>
      <w:r w:rsidRPr="3195BF9C">
        <w:rPr>
          <w:color w:val="000000" w:themeColor="text1"/>
          <w:sz w:val="20"/>
          <w:szCs w:val="20"/>
          <w:lang w:val="ro"/>
        </w:rPr>
        <w:t>pentru România, oportunități de creștere sustenabilă, pe care trebuie să le valorifice prin politici strategice, parteneriate public-private și oferirea de stimulente investitorilor de anvergură.</w:t>
      </w:r>
    </w:p>
    <w:p w14:paraId="03F8AD5C" w14:textId="558212AE" w:rsidR="3195BF9C" w:rsidRDefault="3195BF9C" w:rsidP="3195BF9C">
      <w:pPr>
        <w:spacing w:after="0" w:line="276" w:lineRule="auto"/>
        <w:jc w:val="both"/>
        <w:rPr>
          <w:color w:val="000000" w:themeColor="text1"/>
          <w:sz w:val="20"/>
          <w:szCs w:val="20"/>
          <w:lang w:val="ro"/>
        </w:rPr>
      </w:pPr>
    </w:p>
    <w:p w14:paraId="73CFDE35" w14:textId="4933B038" w:rsidR="3195BF9C" w:rsidRDefault="3195BF9C" w:rsidP="3195BF9C">
      <w:pPr>
        <w:spacing w:after="0" w:line="276" w:lineRule="auto"/>
        <w:jc w:val="both"/>
        <w:rPr>
          <w:color w:val="000000" w:themeColor="text1"/>
          <w:sz w:val="20"/>
          <w:szCs w:val="20"/>
          <w:lang w:val="ro"/>
        </w:rPr>
      </w:pPr>
    </w:p>
    <w:p w14:paraId="62040501" w14:textId="77777777" w:rsidR="001E5947" w:rsidRPr="00B306D5" w:rsidRDefault="001E5947" w:rsidP="001E5947">
      <w:pPr>
        <w:jc w:val="center"/>
        <w:rPr>
          <w:color w:val="000000" w:themeColor="text1"/>
          <w:sz w:val="20"/>
          <w:szCs w:val="20"/>
          <w:lang w:val="pt-PT"/>
        </w:rPr>
      </w:pPr>
      <w:r w:rsidRPr="00B306D5">
        <w:rPr>
          <w:color w:val="000000" w:themeColor="text1"/>
          <w:sz w:val="20"/>
          <w:szCs w:val="20"/>
          <w:lang w:val="pt-PT"/>
        </w:rPr>
        <w:t>***</w:t>
      </w:r>
    </w:p>
    <w:p w14:paraId="4F40EF19" w14:textId="77777777" w:rsidR="001E5947" w:rsidRPr="00766640" w:rsidRDefault="001E5947" w:rsidP="001E5947">
      <w:pPr>
        <w:rPr>
          <w:color w:val="000000" w:themeColor="text1"/>
          <w:sz w:val="20"/>
          <w:szCs w:val="20"/>
          <w:lang w:val="ro"/>
        </w:rPr>
      </w:pPr>
    </w:p>
    <w:p w14:paraId="63B73D13" w14:textId="77777777" w:rsidR="001E5947" w:rsidRDefault="001E5947" w:rsidP="001E5947">
      <w:pPr>
        <w:rPr>
          <w:color w:val="000000" w:themeColor="text1"/>
          <w:sz w:val="20"/>
          <w:szCs w:val="20"/>
          <w:lang w:val="ro"/>
        </w:rPr>
      </w:pPr>
    </w:p>
    <w:p w14:paraId="4606742A" w14:textId="77777777" w:rsidR="00D16914" w:rsidRDefault="00D16914" w:rsidP="001E5947">
      <w:pPr>
        <w:rPr>
          <w:color w:val="000000" w:themeColor="text1"/>
          <w:sz w:val="20"/>
          <w:szCs w:val="20"/>
          <w:lang w:val="ro"/>
        </w:rPr>
      </w:pPr>
    </w:p>
    <w:p w14:paraId="10F92F9F" w14:textId="77777777" w:rsidR="00D16914" w:rsidRPr="00766640" w:rsidRDefault="00D16914" w:rsidP="001E5947">
      <w:pPr>
        <w:rPr>
          <w:color w:val="000000" w:themeColor="text1"/>
          <w:sz w:val="20"/>
          <w:szCs w:val="20"/>
          <w:lang w:val="ro"/>
        </w:rPr>
      </w:pPr>
    </w:p>
    <w:p w14:paraId="07AEF286" w14:textId="77777777" w:rsidR="001E5947" w:rsidRPr="00766640" w:rsidRDefault="001E5947" w:rsidP="001E5947">
      <w:pPr>
        <w:rPr>
          <w:color w:val="000000" w:themeColor="text1"/>
          <w:sz w:val="20"/>
          <w:szCs w:val="20"/>
          <w:lang w:val="ro"/>
        </w:rPr>
      </w:pPr>
    </w:p>
    <w:p w14:paraId="77D44C59" w14:textId="77777777" w:rsidR="00D16914" w:rsidRPr="00C71C20" w:rsidRDefault="00D16914" w:rsidP="00D16914">
      <w:pPr>
        <w:jc w:val="both"/>
        <w:rPr>
          <w:rFonts w:ascii="Aptos" w:eastAsia="Aptos" w:hAnsi="Aptos" w:cs="Aptos"/>
          <w:b/>
          <w:bCs/>
          <w:sz w:val="20"/>
          <w:szCs w:val="20"/>
          <w:lang w:val="ro-RO"/>
        </w:rPr>
      </w:pPr>
      <w:r w:rsidRPr="00C71C20">
        <w:rPr>
          <w:rFonts w:ascii="Aptos" w:eastAsia="Aptos" w:hAnsi="Aptos" w:cs="Aptos"/>
          <w:b/>
          <w:bCs/>
          <w:sz w:val="20"/>
          <w:szCs w:val="20"/>
          <w:lang w:val="ro-RO"/>
        </w:rPr>
        <w:t xml:space="preserve">Despre CAMERA DE COMERȚ AMERICANĂ ÎN ROMÂNIA- AmCham România </w:t>
      </w:r>
    </w:p>
    <w:p w14:paraId="2681F130"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r w:rsidRPr="00C71C20">
        <w:rPr>
          <w:rFonts w:ascii="Aptos" w:hAnsi="Aptos" w:cstheme="minorHAnsi"/>
          <w:bCs/>
          <w:color w:val="222222"/>
          <w:sz w:val="20"/>
          <w:szCs w:val="20"/>
          <w:shd w:val="clear" w:color="auto" w:fill="FFFFFF"/>
          <w:lang w:val="ro-RO"/>
        </w:rPr>
        <w:t xml:space="preserve">Camera de Comerț Americană în România – AmCham Romania este cea mai reprezentativă asociație de afaceri, recunoscută pentru facilitarea unui dialog public privat consistent pe marginea agendei economice și pentru contribuția la întărirea relațiilor economice dintre România și Statele Unite. </w:t>
      </w:r>
    </w:p>
    <w:p w14:paraId="620E85D8"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p>
    <w:p w14:paraId="62318D47"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r w:rsidRPr="00C71C20">
        <w:rPr>
          <w:rFonts w:ascii="Aptos" w:hAnsi="Aptos" w:cstheme="minorHAnsi"/>
          <w:bCs/>
          <w:color w:val="222222"/>
          <w:sz w:val="20"/>
          <w:szCs w:val="20"/>
          <w:shd w:val="clear" w:color="auto" w:fill="FFFFFF"/>
          <w:lang w:val="ro-RO"/>
        </w:rPr>
        <w:t xml:space="preserve">Cu peste 30 de ani de prezență în România, AmCham reunește în prezent 600 de companii americane, internaționale și românești cu investiții cumulate de peste USD 30 mld în România. </w:t>
      </w:r>
    </w:p>
    <w:p w14:paraId="2205C685"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p>
    <w:p w14:paraId="529D9B1B"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r w:rsidRPr="00C71C20">
        <w:rPr>
          <w:rFonts w:ascii="Aptos" w:hAnsi="Aptos" w:cstheme="minorHAnsi"/>
          <w:bCs/>
          <w:color w:val="222222"/>
          <w:sz w:val="20"/>
          <w:szCs w:val="20"/>
          <w:shd w:val="clear" w:color="auto" w:fill="FFFFFF"/>
          <w:lang w:val="ro-RO"/>
        </w:rPr>
        <w:t>Companiile membre AmCham asigură împreună peste 250.000 de locuri de muncă și generează o cifră de afaceri cumulată de peste 65 miliarde EUR. Fiecare 1 million de EUR suplimentar la cifra de afaceri creează alte 10 locuri de muncă în economie.</w:t>
      </w:r>
    </w:p>
    <w:p w14:paraId="03543CE5"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p>
    <w:p w14:paraId="51B0C7C0"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r w:rsidRPr="00C71C20">
        <w:rPr>
          <w:rFonts w:ascii="Aptos" w:hAnsi="Aptos" w:cstheme="minorHAnsi"/>
          <w:bCs/>
          <w:color w:val="222222"/>
          <w:sz w:val="20"/>
          <w:szCs w:val="20"/>
          <w:shd w:val="clear" w:color="auto" w:fill="FFFFFF"/>
          <w:lang w:val="ro-RO"/>
        </w:rPr>
        <w:t>Membrii AmCham Romania activează în 32 de sectoare economice, ceea ce  face posibilă implicarea AmCham în promovarea priorităților economice pentru multe domenii de activitate, prin grupuri de lucru specializate, precum: Piețe de Capital și Servicii Financiare, Guvernanță Corporatistă, Concurență și Ajutor de Stat,  Energie, Educație, Economie Digitală, Protecția Datelor Personale, Fiscalitate, Mediu, Piața Muncii, Sănătate, Fonduri Europene, Achiziții Publice și Partneriat Public-Privat, Real-Estate, Legislația Comercială,  și Turism.</w:t>
      </w:r>
    </w:p>
    <w:p w14:paraId="05EBF130"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p>
    <w:p w14:paraId="47908026"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r w:rsidRPr="00C71C20">
        <w:rPr>
          <w:rFonts w:ascii="Aptos" w:hAnsi="Aptos" w:cstheme="minorHAnsi"/>
          <w:bCs/>
          <w:color w:val="222222"/>
          <w:sz w:val="20"/>
          <w:szCs w:val="20"/>
          <w:shd w:val="clear" w:color="auto" w:fill="FFFFFF"/>
          <w:lang w:val="ro-RO"/>
        </w:rPr>
        <w:t>AmCham România este membru acreditat al Camerei de Comerț a SUA și face parte din rețeaua europeană a Camerelor de Comerț Americane.</w:t>
      </w:r>
    </w:p>
    <w:p w14:paraId="0D91171C"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p>
    <w:p w14:paraId="123056D4" w14:textId="77777777" w:rsidR="00D16914" w:rsidRPr="00C71C20" w:rsidRDefault="00D16914" w:rsidP="00D16914">
      <w:pPr>
        <w:pStyle w:val="ListParagraph"/>
        <w:ind w:left="0"/>
        <w:jc w:val="both"/>
        <w:rPr>
          <w:rFonts w:ascii="Aptos" w:hAnsi="Aptos" w:cstheme="minorHAnsi"/>
          <w:bCs/>
          <w:color w:val="222222"/>
          <w:sz w:val="20"/>
          <w:szCs w:val="20"/>
          <w:shd w:val="clear" w:color="auto" w:fill="FFFFFF"/>
          <w:lang w:val="ro-RO"/>
        </w:rPr>
      </w:pPr>
      <w:r w:rsidRPr="00C71C20">
        <w:rPr>
          <w:rFonts w:ascii="Aptos" w:hAnsi="Aptos" w:cstheme="minorHAnsi"/>
          <w:bCs/>
          <w:color w:val="222222"/>
          <w:sz w:val="20"/>
          <w:szCs w:val="20"/>
          <w:shd w:val="clear" w:color="auto" w:fill="FFFFFF"/>
          <w:lang w:val="ro-RO"/>
        </w:rPr>
        <w:t>Pentru mai multe detalii, vă invităm să ne vizitați la  www.amcham.ro și să urmăriți @AmChamRomania.</w:t>
      </w:r>
      <w:bookmarkStart w:id="0" w:name="_Hlk138926239"/>
    </w:p>
    <w:p w14:paraId="637FCBB2" w14:textId="77777777" w:rsidR="00D16914" w:rsidRPr="00C71C20" w:rsidRDefault="00D16914" w:rsidP="00D16914">
      <w:pPr>
        <w:pStyle w:val="NoSpacing"/>
        <w:jc w:val="both"/>
        <w:rPr>
          <w:rFonts w:ascii="Aptos" w:hAnsi="Aptos" w:cstheme="minorHAnsi"/>
          <w:bCs/>
          <w:color w:val="000000" w:themeColor="text1"/>
          <w:sz w:val="20"/>
          <w:szCs w:val="20"/>
          <w:lang w:val="ro-RO"/>
        </w:rPr>
      </w:pPr>
      <w:r w:rsidRPr="00C71C20">
        <w:rPr>
          <w:rFonts w:ascii="Aptos" w:hAnsi="Aptos" w:cstheme="minorHAnsi"/>
          <w:bCs/>
          <w:color w:val="000000" w:themeColor="text1"/>
          <w:sz w:val="20"/>
          <w:szCs w:val="20"/>
          <w:lang w:val="ro-RO"/>
        </w:rPr>
        <w:t xml:space="preserve">Contact:  Andreea Roman, Communication Manager  - </w:t>
      </w:r>
      <w:hyperlink r:id="rId23" w:history="1">
        <w:r w:rsidRPr="00C71C20">
          <w:rPr>
            <w:rStyle w:val="Hyperlink"/>
            <w:rFonts w:ascii="Aptos" w:eastAsiaTheme="majorEastAsia" w:hAnsi="Aptos" w:cstheme="minorHAnsi"/>
            <w:bCs/>
            <w:sz w:val="20"/>
            <w:szCs w:val="20"/>
            <w:lang w:val="ro-RO"/>
          </w:rPr>
          <w:t>aroman@amcham.ro</w:t>
        </w:r>
      </w:hyperlink>
      <w:r w:rsidRPr="00C71C20">
        <w:rPr>
          <w:rFonts w:ascii="Aptos" w:hAnsi="Aptos" w:cstheme="minorHAnsi"/>
          <w:bCs/>
          <w:color w:val="000000" w:themeColor="text1"/>
          <w:sz w:val="20"/>
          <w:szCs w:val="20"/>
          <w:lang w:val="ro-RO"/>
        </w:rPr>
        <w:t xml:space="preserve"> T: 0748 113 665</w:t>
      </w:r>
      <w:bookmarkEnd w:id="0"/>
    </w:p>
    <w:p w14:paraId="2F7EA68F" w14:textId="79C35CF9" w:rsidR="2877D483" w:rsidRPr="00D16914" w:rsidRDefault="2877D483" w:rsidP="001E5947">
      <w:pPr>
        <w:rPr>
          <w:lang w:val="ro-RO"/>
        </w:rPr>
      </w:pPr>
    </w:p>
    <w:sectPr w:rsidR="2877D483" w:rsidRPr="00D16914" w:rsidSect="00BE0778">
      <w:headerReference w:type="default" r:id="rId24"/>
      <w:footerReference w:type="default" r:id="rId25"/>
      <w:pgSz w:w="12240" w:h="15840"/>
      <w:pgMar w:top="2386" w:right="1080" w:bottom="1350" w:left="1440" w:header="720" w:footer="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DD875" w14:textId="77777777" w:rsidR="003C452E" w:rsidRDefault="003C452E" w:rsidP="00B9182D">
      <w:pPr>
        <w:spacing w:after="0" w:line="240" w:lineRule="auto"/>
      </w:pPr>
      <w:r>
        <w:separator/>
      </w:r>
    </w:p>
  </w:endnote>
  <w:endnote w:type="continuationSeparator" w:id="0">
    <w:p w14:paraId="4B54F076" w14:textId="77777777" w:rsidR="003C452E" w:rsidRDefault="003C452E" w:rsidP="00B91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2771372"/>
      <w:docPartObj>
        <w:docPartGallery w:val="Page Numbers (Bottom of Page)"/>
        <w:docPartUnique/>
      </w:docPartObj>
    </w:sdtPr>
    <w:sdtEndPr>
      <w:rPr>
        <w:noProof/>
        <w:sz w:val="18"/>
        <w:szCs w:val="18"/>
      </w:rPr>
    </w:sdtEndPr>
    <w:sdtContent>
      <w:p w14:paraId="423B758A" w14:textId="680D6C37" w:rsidR="00B9182D" w:rsidRPr="00B9182D" w:rsidRDefault="00B9182D">
        <w:pPr>
          <w:pStyle w:val="Footer"/>
          <w:jc w:val="center"/>
          <w:rPr>
            <w:sz w:val="18"/>
            <w:szCs w:val="18"/>
          </w:rPr>
        </w:pPr>
        <w:r w:rsidRPr="00B9182D">
          <w:rPr>
            <w:sz w:val="18"/>
            <w:szCs w:val="18"/>
          </w:rPr>
          <w:fldChar w:fldCharType="begin"/>
        </w:r>
        <w:r w:rsidRPr="00B9182D">
          <w:rPr>
            <w:sz w:val="18"/>
            <w:szCs w:val="18"/>
          </w:rPr>
          <w:instrText xml:space="preserve"> PAGE   \* MERGEFORMAT </w:instrText>
        </w:r>
        <w:r w:rsidRPr="00B9182D">
          <w:rPr>
            <w:sz w:val="18"/>
            <w:szCs w:val="18"/>
          </w:rPr>
          <w:fldChar w:fldCharType="separate"/>
        </w:r>
        <w:r w:rsidRPr="00B9182D">
          <w:rPr>
            <w:noProof/>
            <w:sz w:val="18"/>
            <w:szCs w:val="18"/>
          </w:rPr>
          <w:t>2</w:t>
        </w:r>
        <w:r w:rsidRPr="00B9182D">
          <w:rPr>
            <w:noProof/>
            <w:sz w:val="18"/>
            <w:szCs w:val="18"/>
          </w:rPr>
          <w:fldChar w:fldCharType="end"/>
        </w:r>
      </w:p>
    </w:sdtContent>
  </w:sdt>
  <w:p w14:paraId="3B980ABA" w14:textId="77777777" w:rsidR="00B9182D" w:rsidRDefault="00B91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6A855" w14:textId="77777777" w:rsidR="003C452E" w:rsidRDefault="003C452E" w:rsidP="00B9182D">
      <w:pPr>
        <w:spacing w:after="0" w:line="240" w:lineRule="auto"/>
      </w:pPr>
      <w:r>
        <w:separator/>
      </w:r>
    </w:p>
  </w:footnote>
  <w:footnote w:type="continuationSeparator" w:id="0">
    <w:p w14:paraId="217ADE3B" w14:textId="77777777" w:rsidR="003C452E" w:rsidRDefault="003C452E" w:rsidP="00B91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25E24" w14:textId="5DD1273F" w:rsidR="00EF74E3" w:rsidRDefault="00BE0778" w:rsidP="00BE0778">
    <w:pPr>
      <w:pStyle w:val="Header"/>
      <w:tabs>
        <w:tab w:val="clear" w:pos="4513"/>
        <w:tab w:val="clear" w:pos="9026"/>
        <w:tab w:val="left" w:pos="2050"/>
        <w:tab w:val="left" w:pos="3944"/>
      </w:tabs>
      <w:jc w:val="both"/>
    </w:pPr>
    <w:r>
      <w:rPr>
        <w:noProof/>
        <w:lang w:val="en-GB" w:eastAsia="en-GB"/>
      </w:rPr>
      <w:drawing>
        <wp:anchor distT="0" distB="0" distL="114300" distR="114300" simplePos="0" relativeHeight="251660800" behindDoc="1" locked="0" layoutInCell="1" allowOverlap="1" wp14:anchorId="350A2538" wp14:editId="4715FCDA">
          <wp:simplePos x="0" y="0"/>
          <wp:positionH relativeFrom="column">
            <wp:posOffset>-327991</wp:posOffset>
          </wp:positionH>
          <wp:positionV relativeFrom="paragraph">
            <wp:posOffset>-361122</wp:posOffset>
          </wp:positionV>
          <wp:extent cx="7023010" cy="1371600"/>
          <wp:effectExtent l="0" t="0" r="0" b="0"/>
          <wp:wrapNone/>
          <wp:docPr id="1530819028" name="Picture 153081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rotWithShape="1">
                  <a:blip r:embed="rId1">
                    <a:extLst>
                      <a:ext uri="{28A0092B-C50C-407E-A947-70E740481C1C}">
                        <a14:useLocalDpi xmlns:a14="http://schemas.microsoft.com/office/drawing/2010/main" val="0"/>
                      </a:ext>
                    </a:extLst>
                  </a:blip>
                  <a:srcRect l="849" t="16190" r="-4864" b="13756"/>
                  <a:stretch>
                    <a:fillRect/>
                  </a:stretch>
                </pic:blipFill>
                <pic:spPr bwMode="auto">
                  <a:xfrm>
                    <a:off x="0" y="0"/>
                    <a:ext cx="7040290" cy="137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p w14:paraId="5B7D85EF" w14:textId="7C7CC049" w:rsidR="00EF74E3" w:rsidRDefault="00BE0778" w:rsidP="00BE0778">
    <w:pPr>
      <w:pStyle w:val="Header"/>
      <w:tabs>
        <w:tab w:val="clear" w:pos="4513"/>
        <w:tab w:val="clear" w:pos="9026"/>
        <w:tab w:val="left" w:pos="645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9440B"/>
    <w:multiLevelType w:val="hybridMultilevel"/>
    <w:tmpl w:val="4D9E2B0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 w15:restartNumberingAfterBreak="0">
    <w:nsid w:val="14B476A4"/>
    <w:multiLevelType w:val="hybridMultilevel"/>
    <w:tmpl w:val="4C64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F7D30"/>
    <w:multiLevelType w:val="hybridMultilevel"/>
    <w:tmpl w:val="E4065CD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 w15:restartNumberingAfterBreak="0">
    <w:nsid w:val="1FCD27A4"/>
    <w:multiLevelType w:val="hybridMultilevel"/>
    <w:tmpl w:val="01F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7F4C7"/>
    <w:multiLevelType w:val="hybridMultilevel"/>
    <w:tmpl w:val="F7FACF6C"/>
    <w:lvl w:ilvl="0" w:tplc="0428B81A">
      <w:start w:val="1"/>
      <w:numFmt w:val="bullet"/>
      <w:lvlText w:val="·"/>
      <w:lvlJc w:val="left"/>
      <w:pPr>
        <w:ind w:left="720" w:hanging="360"/>
      </w:pPr>
      <w:rPr>
        <w:rFonts w:ascii="Symbol" w:hAnsi="Symbol" w:hint="default"/>
      </w:rPr>
    </w:lvl>
    <w:lvl w:ilvl="1" w:tplc="578ACD4E">
      <w:start w:val="1"/>
      <w:numFmt w:val="bullet"/>
      <w:lvlText w:val="o"/>
      <w:lvlJc w:val="left"/>
      <w:pPr>
        <w:ind w:left="1440" w:hanging="360"/>
      </w:pPr>
      <w:rPr>
        <w:rFonts w:ascii="Courier New" w:hAnsi="Courier New" w:hint="default"/>
      </w:rPr>
    </w:lvl>
    <w:lvl w:ilvl="2" w:tplc="BA248954">
      <w:start w:val="1"/>
      <w:numFmt w:val="bullet"/>
      <w:lvlText w:val=""/>
      <w:lvlJc w:val="left"/>
      <w:pPr>
        <w:ind w:left="2160" w:hanging="360"/>
      </w:pPr>
      <w:rPr>
        <w:rFonts w:ascii="Wingdings" w:hAnsi="Wingdings" w:hint="default"/>
      </w:rPr>
    </w:lvl>
    <w:lvl w:ilvl="3" w:tplc="D3889F92">
      <w:start w:val="1"/>
      <w:numFmt w:val="bullet"/>
      <w:lvlText w:val=""/>
      <w:lvlJc w:val="left"/>
      <w:pPr>
        <w:ind w:left="2880" w:hanging="360"/>
      </w:pPr>
      <w:rPr>
        <w:rFonts w:ascii="Symbol" w:hAnsi="Symbol" w:hint="default"/>
      </w:rPr>
    </w:lvl>
    <w:lvl w:ilvl="4" w:tplc="2D22F2A2">
      <w:start w:val="1"/>
      <w:numFmt w:val="bullet"/>
      <w:lvlText w:val="o"/>
      <w:lvlJc w:val="left"/>
      <w:pPr>
        <w:ind w:left="3600" w:hanging="360"/>
      </w:pPr>
      <w:rPr>
        <w:rFonts w:ascii="Courier New" w:hAnsi="Courier New" w:hint="default"/>
      </w:rPr>
    </w:lvl>
    <w:lvl w:ilvl="5" w:tplc="CA8E2260">
      <w:start w:val="1"/>
      <w:numFmt w:val="bullet"/>
      <w:lvlText w:val=""/>
      <w:lvlJc w:val="left"/>
      <w:pPr>
        <w:ind w:left="4320" w:hanging="360"/>
      </w:pPr>
      <w:rPr>
        <w:rFonts w:ascii="Wingdings" w:hAnsi="Wingdings" w:hint="default"/>
      </w:rPr>
    </w:lvl>
    <w:lvl w:ilvl="6" w:tplc="2E4ED0C4">
      <w:start w:val="1"/>
      <w:numFmt w:val="bullet"/>
      <w:lvlText w:val=""/>
      <w:lvlJc w:val="left"/>
      <w:pPr>
        <w:ind w:left="5040" w:hanging="360"/>
      </w:pPr>
      <w:rPr>
        <w:rFonts w:ascii="Symbol" w:hAnsi="Symbol" w:hint="default"/>
      </w:rPr>
    </w:lvl>
    <w:lvl w:ilvl="7" w:tplc="8D0A2D14">
      <w:start w:val="1"/>
      <w:numFmt w:val="bullet"/>
      <w:lvlText w:val="o"/>
      <w:lvlJc w:val="left"/>
      <w:pPr>
        <w:ind w:left="5760" w:hanging="360"/>
      </w:pPr>
      <w:rPr>
        <w:rFonts w:ascii="Courier New" w:hAnsi="Courier New" w:hint="default"/>
      </w:rPr>
    </w:lvl>
    <w:lvl w:ilvl="8" w:tplc="A6E091AA">
      <w:start w:val="1"/>
      <w:numFmt w:val="bullet"/>
      <w:lvlText w:val=""/>
      <w:lvlJc w:val="left"/>
      <w:pPr>
        <w:ind w:left="6480" w:hanging="360"/>
      </w:pPr>
      <w:rPr>
        <w:rFonts w:ascii="Wingdings" w:hAnsi="Wingdings" w:hint="default"/>
      </w:rPr>
    </w:lvl>
  </w:abstractNum>
  <w:abstractNum w:abstractNumId="5" w15:restartNumberingAfterBreak="0">
    <w:nsid w:val="2FB15683"/>
    <w:multiLevelType w:val="hybridMultilevel"/>
    <w:tmpl w:val="5D4A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537A3"/>
    <w:multiLevelType w:val="hybridMultilevel"/>
    <w:tmpl w:val="60FE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17D9D"/>
    <w:multiLevelType w:val="hybridMultilevel"/>
    <w:tmpl w:val="83722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3F22F6"/>
    <w:multiLevelType w:val="hybridMultilevel"/>
    <w:tmpl w:val="A87AFED4"/>
    <w:lvl w:ilvl="0" w:tplc="C820E604">
      <w:start w:val="1"/>
      <w:numFmt w:val="decimal"/>
      <w:lvlText w:val="%1."/>
      <w:lvlJc w:val="left"/>
      <w:pPr>
        <w:ind w:left="1080" w:hanging="360"/>
      </w:pPr>
      <w:rPr>
        <w:b/>
        <w:bCs/>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9ED509A"/>
    <w:multiLevelType w:val="hybridMultilevel"/>
    <w:tmpl w:val="F3387320"/>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0" w15:restartNumberingAfterBreak="0">
    <w:nsid w:val="54D8207A"/>
    <w:multiLevelType w:val="hybridMultilevel"/>
    <w:tmpl w:val="215AE60A"/>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1" w15:restartNumberingAfterBreak="0">
    <w:nsid w:val="556F5B81"/>
    <w:multiLevelType w:val="hybridMultilevel"/>
    <w:tmpl w:val="37B6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0C7EDF"/>
    <w:multiLevelType w:val="hybridMultilevel"/>
    <w:tmpl w:val="1FAE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7F1D56"/>
    <w:multiLevelType w:val="hybridMultilevel"/>
    <w:tmpl w:val="C06A1B78"/>
    <w:lvl w:ilvl="0" w:tplc="19D8B190">
      <w:start w:val="1"/>
      <w:numFmt w:val="bullet"/>
      <w:lvlText w:val="·"/>
      <w:lvlJc w:val="left"/>
      <w:pPr>
        <w:ind w:left="720" w:hanging="360"/>
      </w:pPr>
      <w:rPr>
        <w:rFonts w:ascii="Symbol" w:hAnsi="Symbol" w:hint="default"/>
      </w:rPr>
    </w:lvl>
    <w:lvl w:ilvl="1" w:tplc="4D6ED784">
      <w:start w:val="1"/>
      <w:numFmt w:val="bullet"/>
      <w:lvlText w:val="o"/>
      <w:lvlJc w:val="left"/>
      <w:pPr>
        <w:ind w:left="1440" w:hanging="360"/>
      </w:pPr>
      <w:rPr>
        <w:rFonts w:ascii="Courier New" w:hAnsi="Courier New" w:hint="default"/>
      </w:rPr>
    </w:lvl>
    <w:lvl w:ilvl="2" w:tplc="6C009548">
      <w:start w:val="1"/>
      <w:numFmt w:val="bullet"/>
      <w:lvlText w:val=""/>
      <w:lvlJc w:val="left"/>
      <w:pPr>
        <w:ind w:left="2160" w:hanging="360"/>
      </w:pPr>
      <w:rPr>
        <w:rFonts w:ascii="Wingdings" w:hAnsi="Wingdings" w:hint="default"/>
      </w:rPr>
    </w:lvl>
    <w:lvl w:ilvl="3" w:tplc="5562EF9C">
      <w:start w:val="1"/>
      <w:numFmt w:val="bullet"/>
      <w:lvlText w:val=""/>
      <w:lvlJc w:val="left"/>
      <w:pPr>
        <w:ind w:left="2880" w:hanging="360"/>
      </w:pPr>
      <w:rPr>
        <w:rFonts w:ascii="Symbol" w:hAnsi="Symbol" w:hint="default"/>
      </w:rPr>
    </w:lvl>
    <w:lvl w:ilvl="4" w:tplc="EE3E5BFE">
      <w:start w:val="1"/>
      <w:numFmt w:val="bullet"/>
      <w:lvlText w:val="o"/>
      <w:lvlJc w:val="left"/>
      <w:pPr>
        <w:ind w:left="3600" w:hanging="360"/>
      </w:pPr>
      <w:rPr>
        <w:rFonts w:ascii="Courier New" w:hAnsi="Courier New" w:hint="default"/>
      </w:rPr>
    </w:lvl>
    <w:lvl w:ilvl="5" w:tplc="A0AC4CEC">
      <w:start w:val="1"/>
      <w:numFmt w:val="bullet"/>
      <w:lvlText w:val=""/>
      <w:lvlJc w:val="left"/>
      <w:pPr>
        <w:ind w:left="4320" w:hanging="360"/>
      </w:pPr>
      <w:rPr>
        <w:rFonts w:ascii="Wingdings" w:hAnsi="Wingdings" w:hint="default"/>
      </w:rPr>
    </w:lvl>
    <w:lvl w:ilvl="6" w:tplc="4D30A152">
      <w:start w:val="1"/>
      <w:numFmt w:val="bullet"/>
      <w:lvlText w:val=""/>
      <w:lvlJc w:val="left"/>
      <w:pPr>
        <w:ind w:left="5040" w:hanging="360"/>
      </w:pPr>
      <w:rPr>
        <w:rFonts w:ascii="Symbol" w:hAnsi="Symbol" w:hint="default"/>
      </w:rPr>
    </w:lvl>
    <w:lvl w:ilvl="7" w:tplc="63C6104A">
      <w:start w:val="1"/>
      <w:numFmt w:val="bullet"/>
      <w:lvlText w:val="o"/>
      <w:lvlJc w:val="left"/>
      <w:pPr>
        <w:ind w:left="5760" w:hanging="360"/>
      </w:pPr>
      <w:rPr>
        <w:rFonts w:ascii="Courier New" w:hAnsi="Courier New" w:hint="default"/>
      </w:rPr>
    </w:lvl>
    <w:lvl w:ilvl="8" w:tplc="2F342FDA">
      <w:start w:val="1"/>
      <w:numFmt w:val="bullet"/>
      <w:lvlText w:val=""/>
      <w:lvlJc w:val="left"/>
      <w:pPr>
        <w:ind w:left="6480" w:hanging="360"/>
      </w:pPr>
      <w:rPr>
        <w:rFonts w:ascii="Wingdings" w:hAnsi="Wingdings" w:hint="default"/>
      </w:rPr>
    </w:lvl>
  </w:abstractNum>
  <w:abstractNum w:abstractNumId="14" w15:restartNumberingAfterBreak="0">
    <w:nsid w:val="63A326EB"/>
    <w:multiLevelType w:val="hybridMultilevel"/>
    <w:tmpl w:val="6626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941C2B"/>
    <w:multiLevelType w:val="hybridMultilevel"/>
    <w:tmpl w:val="9F9A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802B82"/>
    <w:multiLevelType w:val="hybridMultilevel"/>
    <w:tmpl w:val="804EB1C6"/>
    <w:lvl w:ilvl="0" w:tplc="75E407FA">
      <w:start w:val="1"/>
      <w:numFmt w:val="bullet"/>
      <w:lvlText w:val="·"/>
      <w:lvlJc w:val="left"/>
      <w:pPr>
        <w:ind w:left="720" w:hanging="360"/>
      </w:pPr>
      <w:rPr>
        <w:rFonts w:ascii="Symbol" w:hAnsi="Symbol" w:hint="default"/>
      </w:rPr>
    </w:lvl>
    <w:lvl w:ilvl="1" w:tplc="79785034">
      <w:start w:val="1"/>
      <w:numFmt w:val="bullet"/>
      <w:lvlText w:val="o"/>
      <w:lvlJc w:val="left"/>
      <w:pPr>
        <w:ind w:left="1440" w:hanging="360"/>
      </w:pPr>
      <w:rPr>
        <w:rFonts w:ascii="Symbol" w:hAnsi="Symbol" w:hint="default"/>
      </w:rPr>
    </w:lvl>
    <w:lvl w:ilvl="2" w:tplc="6D4ED1C0">
      <w:start w:val="1"/>
      <w:numFmt w:val="bullet"/>
      <w:lvlText w:val=""/>
      <w:lvlJc w:val="left"/>
      <w:pPr>
        <w:ind w:left="2160" w:hanging="360"/>
      </w:pPr>
      <w:rPr>
        <w:rFonts w:ascii="Wingdings" w:hAnsi="Wingdings" w:hint="default"/>
      </w:rPr>
    </w:lvl>
    <w:lvl w:ilvl="3" w:tplc="710EA600">
      <w:start w:val="1"/>
      <w:numFmt w:val="bullet"/>
      <w:lvlText w:val=""/>
      <w:lvlJc w:val="left"/>
      <w:pPr>
        <w:ind w:left="2880" w:hanging="360"/>
      </w:pPr>
      <w:rPr>
        <w:rFonts w:ascii="Symbol" w:hAnsi="Symbol" w:hint="default"/>
      </w:rPr>
    </w:lvl>
    <w:lvl w:ilvl="4" w:tplc="D69012D0">
      <w:start w:val="1"/>
      <w:numFmt w:val="bullet"/>
      <w:lvlText w:val="o"/>
      <w:lvlJc w:val="left"/>
      <w:pPr>
        <w:ind w:left="3600" w:hanging="360"/>
      </w:pPr>
      <w:rPr>
        <w:rFonts w:ascii="Courier New" w:hAnsi="Courier New" w:hint="default"/>
      </w:rPr>
    </w:lvl>
    <w:lvl w:ilvl="5" w:tplc="118EE480">
      <w:start w:val="1"/>
      <w:numFmt w:val="bullet"/>
      <w:lvlText w:val=""/>
      <w:lvlJc w:val="left"/>
      <w:pPr>
        <w:ind w:left="4320" w:hanging="360"/>
      </w:pPr>
      <w:rPr>
        <w:rFonts w:ascii="Wingdings" w:hAnsi="Wingdings" w:hint="default"/>
      </w:rPr>
    </w:lvl>
    <w:lvl w:ilvl="6" w:tplc="BDB2F582">
      <w:start w:val="1"/>
      <w:numFmt w:val="bullet"/>
      <w:lvlText w:val=""/>
      <w:lvlJc w:val="left"/>
      <w:pPr>
        <w:ind w:left="5040" w:hanging="360"/>
      </w:pPr>
      <w:rPr>
        <w:rFonts w:ascii="Symbol" w:hAnsi="Symbol" w:hint="default"/>
      </w:rPr>
    </w:lvl>
    <w:lvl w:ilvl="7" w:tplc="1FE4CE3C">
      <w:start w:val="1"/>
      <w:numFmt w:val="bullet"/>
      <w:lvlText w:val="o"/>
      <w:lvlJc w:val="left"/>
      <w:pPr>
        <w:ind w:left="5760" w:hanging="360"/>
      </w:pPr>
      <w:rPr>
        <w:rFonts w:ascii="Courier New" w:hAnsi="Courier New" w:hint="default"/>
      </w:rPr>
    </w:lvl>
    <w:lvl w:ilvl="8" w:tplc="8A9C01DE">
      <w:start w:val="1"/>
      <w:numFmt w:val="bullet"/>
      <w:lvlText w:val=""/>
      <w:lvlJc w:val="left"/>
      <w:pPr>
        <w:ind w:left="6480" w:hanging="360"/>
      </w:pPr>
      <w:rPr>
        <w:rFonts w:ascii="Wingdings" w:hAnsi="Wingdings" w:hint="default"/>
      </w:rPr>
    </w:lvl>
  </w:abstractNum>
  <w:abstractNum w:abstractNumId="17" w15:restartNumberingAfterBreak="0">
    <w:nsid w:val="6C25F64E"/>
    <w:multiLevelType w:val="hybridMultilevel"/>
    <w:tmpl w:val="09844EDC"/>
    <w:lvl w:ilvl="0" w:tplc="9D5C508E">
      <w:start w:val="1"/>
      <w:numFmt w:val="bullet"/>
      <w:lvlText w:val="·"/>
      <w:lvlJc w:val="left"/>
      <w:pPr>
        <w:ind w:left="720" w:hanging="360"/>
      </w:pPr>
      <w:rPr>
        <w:rFonts w:ascii="Symbol" w:hAnsi="Symbol" w:hint="default"/>
      </w:rPr>
    </w:lvl>
    <w:lvl w:ilvl="1" w:tplc="BAEA4F86">
      <w:start w:val="1"/>
      <w:numFmt w:val="bullet"/>
      <w:lvlText w:val="o"/>
      <w:lvlJc w:val="left"/>
      <w:pPr>
        <w:ind w:left="1440" w:hanging="360"/>
      </w:pPr>
      <w:rPr>
        <w:rFonts w:ascii="Courier New" w:hAnsi="Courier New" w:hint="default"/>
      </w:rPr>
    </w:lvl>
    <w:lvl w:ilvl="2" w:tplc="43C2C622">
      <w:start w:val="1"/>
      <w:numFmt w:val="bullet"/>
      <w:lvlText w:val=""/>
      <w:lvlJc w:val="left"/>
      <w:pPr>
        <w:ind w:left="2160" w:hanging="360"/>
      </w:pPr>
      <w:rPr>
        <w:rFonts w:ascii="Wingdings" w:hAnsi="Wingdings" w:hint="default"/>
      </w:rPr>
    </w:lvl>
    <w:lvl w:ilvl="3" w:tplc="AFF02816">
      <w:start w:val="1"/>
      <w:numFmt w:val="bullet"/>
      <w:lvlText w:val=""/>
      <w:lvlJc w:val="left"/>
      <w:pPr>
        <w:ind w:left="2880" w:hanging="360"/>
      </w:pPr>
      <w:rPr>
        <w:rFonts w:ascii="Symbol" w:hAnsi="Symbol" w:hint="default"/>
      </w:rPr>
    </w:lvl>
    <w:lvl w:ilvl="4" w:tplc="4C76A144">
      <w:start w:val="1"/>
      <w:numFmt w:val="bullet"/>
      <w:lvlText w:val="o"/>
      <w:lvlJc w:val="left"/>
      <w:pPr>
        <w:ind w:left="3600" w:hanging="360"/>
      </w:pPr>
      <w:rPr>
        <w:rFonts w:ascii="Courier New" w:hAnsi="Courier New" w:hint="default"/>
      </w:rPr>
    </w:lvl>
    <w:lvl w:ilvl="5" w:tplc="5B2C3FE4">
      <w:start w:val="1"/>
      <w:numFmt w:val="bullet"/>
      <w:lvlText w:val=""/>
      <w:lvlJc w:val="left"/>
      <w:pPr>
        <w:ind w:left="4320" w:hanging="360"/>
      </w:pPr>
      <w:rPr>
        <w:rFonts w:ascii="Wingdings" w:hAnsi="Wingdings" w:hint="default"/>
      </w:rPr>
    </w:lvl>
    <w:lvl w:ilvl="6" w:tplc="76621F00">
      <w:start w:val="1"/>
      <w:numFmt w:val="bullet"/>
      <w:lvlText w:val=""/>
      <w:lvlJc w:val="left"/>
      <w:pPr>
        <w:ind w:left="5040" w:hanging="360"/>
      </w:pPr>
      <w:rPr>
        <w:rFonts w:ascii="Symbol" w:hAnsi="Symbol" w:hint="default"/>
      </w:rPr>
    </w:lvl>
    <w:lvl w:ilvl="7" w:tplc="A5B20D90">
      <w:start w:val="1"/>
      <w:numFmt w:val="bullet"/>
      <w:lvlText w:val="o"/>
      <w:lvlJc w:val="left"/>
      <w:pPr>
        <w:ind w:left="5760" w:hanging="360"/>
      </w:pPr>
      <w:rPr>
        <w:rFonts w:ascii="Courier New" w:hAnsi="Courier New" w:hint="default"/>
      </w:rPr>
    </w:lvl>
    <w:lvl w:ilvl="8" w:tplc="B002EB5E">
      <w:start w:val="1"/>
      <w:numFmt w:val="bullet"/>
      <w:lvlText w:val=""/>
      <w:lvlJc w:val="left"/>
      <w:pPr>
        <w:ind w:left="6480" w:hanging="360"/>
      </w:pPr>
      <w:rPr>
        <w:rFonts w:ascii="Wingdings" w:hAnsi="Wingdings" w:hint="default"/>
      </w:rPr>
    </w:lvl>
  </w:abstractNum>
  <w:abstractNum w:abstractNumId="18" w15:restartNumberingAfterBreak="0">
    <w:nsid w:val="6DEA07C3"/>
    <w:multiLevelType w:val="hybridMultilevel"/>
    <w:tmpl w:val="DF70627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9" w15:restartNumberingAfterBreak="0">
    <w:nsid w:val="6E2A7D6A"/>
    <w:multiLevelType w:val="hybridMultilevel"/>
    <w:tmpl w:val="50A8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332704"/>
    <w:multiLevelType w:val="hybridMultilevel"/>
    <w:tmpl w:val="12F0DF8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num w:numId="1" w16cid:durableId="1267349960">
    <w:abstractNumId w:val="13"/>
  </w:num>
  <w:num w:numId="2" w16cid:durableId="562715888">
    <w:abstractNumId w:val="16"/>
  </w:num>
  <w:num w:numId="3" w16cid:durableId="957445363">
    <w:abstractNumId w:val="4"/>
  </w:num>
  <w:num w:numId="4" w16cid:durableId="1552113815">
    <w:abstractNumId w:val="11"/>
  </w:num>
  <w:num w:numId="5" w16cid:durableId="377826693">
    <w:abstractNumId w:val="2"/>
  </w:num>
  <w:num w:numId="6" w16cid:durableId="656614237">
    <w:abstractNumId w:val="10"/>
  </w:num>
  <w:num w:numId="7" w16cid:durableId="503781429">
    <w:abstractNumId w:val="12"/>
  </w:num>
  <w:num w:numId="8" w16cid:durableId="2030181029">
    <w:abstractNumId w:val="20"/>
  </w:num>
  <w:num w:numId="9" w16cid:durableId="2145998913">
    <w:abstractNumId w:val="0"/>
  </w:num>
  <w:num w:numId="10" w16cid:durableId="1642688578">
    <w:abstractNumId w:val="18"/>
  </w:num>
  <w:num w:numId="11" w16cid:durableId="2003510675">
    <w:abstractNumId w:val="5"/>
  </w:num>
  <w:num w:numId="12" w16cid:durableId="236597765">
    <w:abstractNumId w:val="1"/>
  </w:num>
  <w:num w:numId="13" w16cid:durableId="831219410">
    <w:abstractNumId w:val="14"/>
  </w:num>
  <w:num w:numId="14" w16cid:durableId="208877922">
    <w:abstractNumId w:val="3"/>
  </w:num>
  <w:num w:numId="15" w16cid:durableId="715616765">
    <w:abstractNumId w:val="9"/>
  </w:num>
  <w:num w:numId="16" w16cid:durableId="1869370344">
    <w:abstractNumId w:val="7"/>
  </w:num>
  <w:num w:numId="17" w16cid:durableId="560486555">
    <w:abstractNumId w:val="19"/>
  </w:num>
  <w:num w:numId="18" w16cid:durableId="1907564540">
    <w:abstractNumId w:val="6"/>
  </w:num>
  <w:num w:numId="19" w16cid:durableId="182208067">
    <w:abstractNumId w:val="8"/>
  </w:num>
  <w:num w:numId="20" w16cid:durableId="1364863824">
    <w:abstractNumId w:val="15"/>
  </w:num>
  <w:num w:numId="21" w16cid:durableId="8781293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1B3D0B"/>
    <w:rsid w:val="00000569"/>
    <w:rsid w:val="0000316D"/>
    <w:rsid w:val="00006BB5"/>
    <w:rsid w:val="000070CD"/>
    <w:rsid w:val="00013231"/>
    <w:rsid w:val="000136FC"/>
    <w:rsid w:val="00014C33"/>
    <w:rsid w:val="00015F23"/>
    <w:rsid w:val="00016AB0"/>
    <w:rsid w:val="0002057D"/>
    <w:rsid w:val="00021955"/>
    <w:rsid w:val="00022AF3"/>
    <w:rsid w:val="0002356B"/>
    <w:rsid w:val="00024258"/>
    <w:rsid w:val="00030BBB"/>
    <w:rsid w:val="00030FED"/>
    <w:rsid w:val="00031926"/>
    <w:rsid w:val="000343A1"/>
    <w:rsid w:val="00034424"/>
    <w:rsid w:val="00035302"/>
    <w:rsid w:val="00036544"/>
    <w:rsid w:val="000369EA"/>
    <w:rsid w:val="00040852"/>
    <w:rsid w:val="0004225E"/>
    <w:rsid w:val="000439F4"/>
    <w:rsid w:val="0004449C"/>
    <w:rsid w:val="00044A18"/>
    <w:rsid w:val="00044F23"/>
    <w:rsid w:val="000455BA"/>
    <w:rsid w:val="00052A8F"/>
    <w:rsid w:val="00055750"/>
    <w:rsid w:val="00057341"/>
    <w:rsid w:val="000608AD"/>
    <w:rsid w:val="00061C5A"/>
    <w:rsid w:val="0006250C"/>
    <w:rsid w:val="00063375"/>
    <w:rsid w:val="00063F90"/>
    <w:rsid w:val="00065DC9"/>
    <w:rsid w:val="00067589"/>
    <w:rsid w:val="00070A99"/>
    <w:rsid w:val="0007337F"/>
    <w:rsid w:val="0007379B"/>
    <w:rsid w:val="00074913"/>
    <w:rsid w:val="000752C0"/>
    <w:rsid w:val="00075381"/>
    <w:rsid w:val="0008104C"/>
    <w:rsid w:val="0008259C"/>
    <w:rsid w:val="00083106"/>
    <w:rsid w:val="00084C7E"/>
    <w:rsid w:val="00086775"/>
    <w:rsid w:val="0009276B"/>
    <w:rsid w:val="00092939"/>
    <w:rsid w:val="00094212"/>
    <w:rsid w:val="0009485E"/>
    <w:rsid w:val="00096D45"/>
    <w:rsid w:val="00097060"/>
    <w:rsid w:val="000A3A83"/>
    <w:rsid w:val="000A56E7"/>
    <w:rsid w:val="000B316B"/>
    <w:rsid w:val="000C0FFF"/>
    <w:rsid w:val="000C6557"/>
    <w:rsid w:val="000C6B2D"/>
    <w:rsid w:val="000D3FF1"/>
    <w:rsid w:val="000D4072"/>
    <w:rsid w:val="000D4245"/>
    <w:rsid w:val="000D55EB"/>
    <w:rsid w:val="000D6546"/>
    <w:rsid w:val="000D7E4E"/>
    <w:rsid w:val="000E193B"/>
    <w:rsid w:val="000E21F1"/>
    <w:rsid w:val="000E26AF"/>
    <w:rsid w:val="000E7211"/>
    <w:rsid w:val="000F16D5"/>
    <w:rsid w:val="000F191E"/>
    <w:rsid w:val="000F1A6E"/>
    <w:rsid w:val="000F6CB1"/>
    <w:rsid w:val="000F7368"/>
    <w:rsid w:val="00112EE7"/>
    <w:rsid w:val="00115FF6"/>
    <w:rsid w:val="001161B8"/>
    <w:rsid w:val="00116D2E"/>
    <w:rsid w:val="0012101D"/>
    <w:rsid w:val="00122881"/>
    <w:rsid w:val="00123112"/>
    <w:rsid w:val="00123CF0"/>
    <w:rsid w:val="00124AC5"/>
    <w:rsid w:val="0012569E"/>
    <w:rsid w:val="00126636"/>
    <w:rsid w:val="001310AC"/>
    <w:rsid w:val="0013201A"/>
    <w:rsid w:val="0013297E"/>
    <w:rsid w:val="0013580D"/>
    <w:rsid w:val="00136735"/>
    <w:rsid w:val="00136D77"/>
    <w:rsid w:val="00137E0D"/>
    <w:rsid w:val="00142834"/>
    <w:rsid w:val="00142840"/>
    <w:rsid w:val="0015093E"/>
    <w:rsid w:val="00150AC7"/>
    <w:rsid w:val="001514B4"/>
    <w:rsid w:val="00152250"/>
    <w:rsid w:val="0015605E"/>
    <w:rsid w:val="00157E4B"/>
    <w:rsid w:val="00165763"/>
    <w:rsid w:val="00170394"/>
    <w:rsid w:val="00171892"/>
    <w:rsid w:val="0017244A"/>
    <w:rsid w:val="00175DB6"/>
    <w:rsid w:val="0017637A"/>
    <w:rsid w:val="00177DA5"/>
    <w:rsid w:val="001804F2"/>
    <w:rsid w:val="0018593A"/>
    <w:rsid w:val="00191C78"/>
    <w:rsid w:val="001928A3"/>
    <w:rsid w:val="00192B41"/>
    <w:rsid w:val="001945CE"/>
    <w:rsid w:val="001966AC"/>
    <w:rsid w:val="001A0A60"/>
    <w:rsid w:val="001A0AAF"/>
    <w:rsid w:val="001A0CD1"/>
    <w:rsid w:val="001A0F62"/>
    <w:rsid w:val="001A2B55"/>
    <w:rsid w:val="001A2EB8"/>
    <w:rsid w:val="001A36C0"/>
    <w:rsid w:val="001A3B91"/>
    <w:rsid w:val="001A4CDB"/>
    <w:rsid w:val="001A5545"/>
    <w:rsid w:val="001A5DDD"/>
    <w:rsid w:val="001A67C2"/>
    <w:rsid w:val="001A7656"/>
    <w:rsid w:val="001B06E6"/>
    <w:rsid w:val="001B2E8F"/>
    <w:rsid w:val="001B7602"/>
    <w:rsid w:val="001B7C1F"/>
    <w:rsid w:val="001C2E08"/>
    <w:rsid w:val="001C3465"/>
    <w:rsid w:val="001C47CB"/>
    <w:rsid w:val="001D0527"/>
    <w:rsid w:val="001D09F3"/>
    <w:rsid w:val="001D2C64"/>
    <w:rsid w:val="001D5BCE"/>
    <w:rsid w:val="001D5F97"/>
    <w:rsid w:val="001D75B9"/>
    <w:rsid w:val="001E2265"/>
    <w:rsid w:val="001E2FE1"/>
    <w:rsid w:val="001E5947"/>
    <w:rsid w:val="001E6219"/>
    <w:rsid w:val="001E720F"/>
    <w:rsid w:val="001F267B"/>
    <w:rsid w:val="001F3682"/>
    <w:rsid w:val="001F727E"/>
    <w:rsid w:val="00201145"/>
    <w:rsid w:val="002054FF"/>
    <w:rsid w:val="00211A86"/>
    <w:rsid w:val="00211EFA"/>
    <w:rsid w:val="00212B45"/>
    <w:rsid w:val="00212D2F"/>
    <w:rsid w:val="00216672"/>
    <w:rsid w:val="00216D04"/>
    <w:rsid w:val="00222A62"/>
    <w:rsid w:val="0022330A"/>
    <w:rsid w:val="00223418"/>
    <w:rsid w:val="00223E60"/>
    <w:rsid w:val="002254A6"/>
    <w:rsid w:val="00226EC2"/>
    <w:rsid w:val="0022700B"/>
    <w:rsid w:val="002300B6"/>
    <w:rsid w:val="00231B38"/>
    <w:rsid w:val="002324ED"/>
    <w:rsid w:val="0023465B"/>
    <w:rsid w:val="00235EAD"/>
    <w:rsid w:val="00240C96"/>
    <w:rsid w:val="0024225F"/>
    <w:rsid w:val="00244A14"/>
    <w:rsid w:val="002479E7"/>
    <w:rsid w:val="00250468"/>
    <w:rsid w:val="002536C3"/>
    <w:rsid w:val="00257CDD"/>
    <w:rsid w:val="00261524"/>
    <w:rsid w:val="002641D4"/>
    <w:rsid w:val="00264C4C"/>
    <w:rsid w:val="00264E56"/>
    <w:rsid w:val="00266BE3"/>
    <w:rsid w:val="00274610"/>
    <w:rsid w:val="002749E7"/>
    <w:rsid w:val="00276E41"/>
    <w:rsid w:val="0028068A"/>
    <w:rsid w:val="002836FB"/>
    <w:rsid w:val="0028706B"/>
    <w:rsid w:val="0029122E"/>
    <w:rsid w:val="002950DC"/>
    <w:rsid w:val="00297301"/>
    <w:rsid w:val="002A0226"/>
    <w:rsid w:val="002A029F"/>
    <w:rsid w:val="002A1747"/>
    <w:rsid w:val="002A2613"/>
    <w:rsid w:val="002A2912"/>
    <w:rsid w:val="002A5835"/>
    <w:rsid w:val="002A58C1"/>
    <w:rsid w:val="002A5A9B"/>
    <w:rsid w:val="002B0403"/>
    <w:rsid w:val="002B0E7C"/>
    <w:rsid w:val="002B11F6"/>
    <w:rsid w:val="002B40E8"/>
    <w:rsid w:val="002B4444"/>
    <w:rsid w:val="002B510E"/>
    <w:rsid w:val="002B5871"/>
    <w:rsid w:val="002B6BFF"/>
    <w:rsid w:val="002C18B2"/>
    <w:rsid w:val="002C1E2B"/>
    <w:rsid w:val="002C2EFA"/>
    <w:rsid w:val="002C6588"/>
    <w:rsid w:val="002D03CC"/>
    <w:rsid w:val="002D0E5C"/>
    <w:rsid w:val="002D3697"/>
    <w:rsid w:val="002D461A"/>
    <w:rsid w:val="002E0AA2"/>
    <w:rsid w:val="002E1C93"/>
    <w:rsid w:val="002E1F35"/>
    <w:rsid w:val="002E5DB0"/>
    <w:rsid w:val="002F2178"/>
    <w:rsid w:val="002F3E4C"/>
    <w:rsid w:val="002F6046"/>
    <w:rsid w:val="0030246B"/>
    <w:rsid w:val="00303D30"/>
    <w:rsid w:val="00315D03"/>
    <w:rsid w:val="00315DDB"/>
    <w:rsid w:val="00315F11"/>
    <w:rsid w:val="0031774D"/>
    <w:rsid w:val="00320A88"/>
    <w:rsid w:val="00320AF1"/>
    <w:rsid w:val="003214CB"/>
    <w:rsid w:val="00322B1A"/>
    <w:rsid w:val="003242C4"/>
    <w:rsid w:val="00333C34"/>
    <w:rsid w:val="00337548"/>
    <w:rsid w:val="0033780D"/>
    <w:rsid w:val="003417D2"/>
    <w:rsid w:val="003460C2"/>
    <w:rsid w:val="00351202"/>
    <w:rsid w:val="003530EE"/>
    <w:rsid w:val="00357C16"/>
    <w:rsid w:val="00361E11"/>
    <w:rsid w:val="00363079"/>
    <w:rsid w:val="003630A3"/>
    <w:rsid w:val="00365A30"/>
    <w:rsid w:val="00367FBC"/>
    <w:rsid w:val="00370FC5"/>
    <w:rsid w:val="00372154"/>
    <w:rsid w:val="0038125C"/>
    <w:rsid w:val="003815B1"/>
    <w:rsid w:val="00382F99"/>
    <w:rsid w:val="003859BB"/>
    <w:rsid w:val="00385C16"/>
    <w:rsid w:val="00386441"/>
    <w:rsid w:val="00387AC9"/>
    <w:rsid w:val="00392925"/>
    <w:rsid w:val="003948D0"/>
    <w:rsid w:val="00397341"/>
    <w:rsid w:val="00397860"/>
    <w:rsid w:val="00397C6F"/>
    <w:rsid w:val="003A08F7"/>
    <w:rsid w:val="003A3C8F"/>
    <w:rsid w:val="003A3E11"/>
    <w:rsid w:val="003A511A"/>
    <w:rsid w:val="003A5987"/>
    <w:rsid w:val="003A5B8E"/>
    <w:rsid w:val="003A664A"/>
    <w:rsid w:val="003A70C9"/>
    <w:rsid w:val="003A75EE"/>
    <w:rsid w:val="003A7976"/>
    <w:rsid w:val="003B1101"/>
    <w:rsid w:val="003B144C"/>
    <w:rsid w:val="003B16FD"/>
    <w:rsid w:val="003B1753"/>
    <w:rsid w:val="003B57E5"/>
    <w:rsid w:val="003C0377"/>
    <w:rsid w:val="003C2279"/>
    <w:rsid w:val="003C452E"/>
    <w:rsid w:val="003D02E1"/>
    <w:rsid w:val="003D0A12"/>
    <w:rsid w:val="003D356A"/>
    <w:rsid w:val="003D3F3B"/>
    <w:rsid w:val="003D4B2C"/>
    <w:rsid w:val="003D555F"/>
    <w:rsid w:val="003D55FD"/>
    <w:rsid w:val="003D58E0"/>
    <w:rsid w:val="003D5E63"/>
    <w:rsid w:val="003D65FF"/>
    <w:rsid w:val="003D7DF6"/>
    <w:rsid w:val="003D7F45"/>
    <w:rsid w:val="003E2E9E"/>
    <w:rsid w:val="003E4B2E"/>
    <w:rsid w:val="003F0751"/>
    <w:rsid w:val="003F1A96"/>
    <w:rsid w:val="003F3DF6"/>
    <w:rsid w:val="004004EF"/>
    <w:rsid w:val="00400C77"/>
    <w:rsid w:val="004044A4"/>
    <w:rsid w:val="00413994"/>
    <w:rsid w:val="00415A9A"/>
    <w:rsid w:val="00422AB6"/>
    <w:rsid w:val="0042448D"/>
    <w:rsid w:val="004261C7"/>
    <w:rsid w:val="004315C0"/>
    <w:rsid w:val="00433FDB"/>
    <w:rsid w:val="004361A7"/>
    <w:rsid w:val="004364BB"/>
    <w:rsid w:val="00440F77"/>
    <w:rsid w:val="00440FF1"/>
    <w:rsid w:val="00441251"/>
    <w:rsid w:val="004558F6"/>
    <w:rsid w:val="00456C97"/>
    <w:rsid w:val="004636C4"/>
    <w:rsid w:val="00466BC4"/>
    <w:rsid w:val="00467317"/>
    <w:rsid w:val="00472E51"/>
    <w:rsid w:val="00473D25"/>
    <w:rsid w:val="00475C81"/>
    <w:rsid w:val="00485A27"/>
    <w:rsid w:val="00487377"/>
    <w:rsid w:val="004920D2"/>
    <w:rsid w:val="004936E3"/>
    <w:rsid w:val="004963AA"/>
    <w:rsid w:val="00496869"/>
    <w:rsid w:val="004A5E24"/>
    <w:rsid w:val="004B067B"/>
    <w:rsid w:val="004B579A"/>
    <w:rsid w:val="004B58F1"/>
    <w:rsid w:val="004C393C"/>
    <w:rsid w:val="004C5761"/>
    <w:rsid w:val="004C6CC9"/>
    <w:rsid w:val="004C781C"/>
    <w:rsid w:val="004C79CB"/>
    <w:rsid w:val="004C7A82"/>
    <w:rsid w:val="004D0A8C"/>
    <w:rsid w:val="004D0DE1"/>
    <w:rsid w:val="004D2540"/>
    <w:rsid w:val="004D4D58"/>
    <w:rsid w:val="004E2198"/>
    <w:rsid w:val="004E76F0"/>
    <w:rsid w:val="004F51BB"/>
    <w:rsid w:val="004F61C3"/>
    <w:rsid w:val="00502338"/>
    <w:rsid w:val="005032CD"/>
    <w:rsid w:val="00504FA3"/>
    <w:rsid w:val="0050729A"/>
    <w:rsid w:val="0050739E"/>
    <w:rsid w:val="00507D3E"/>
    <w:rsid w:val="00514757"/>
    <w:rsid w:val="00515D58"/>
    <w:rsid w:val="00517266"/>
    <w:rsid w:val="00521225"/>
    <w:rsid w:val="00524CEE"/>
    <w:rsid w:val="00525AC3"/>
    <w:rsid w:val="00526003"/>
    <w:rsid w:val="00527CFC"/>
    <w:rsid w:val="00527D73"/>
    <w:rsid w:val="00530163"/>
    <w:rsid w:val="00533BF0"/>
    <w:rsid w:val="005343A3"/>
    <w:rsid w:val="00536557"/>
    <w:rsid w:val="00537499"/>
    <w:rsid w:val="005376DE"/>
    <w:rsid w:val="00540841"/>
    <w:rsid w:val="00540849"/>
    <w:rsid w:val="00543C6D"/>
    <w:rsid w:val="00545B35"/>
    <w:rsid w:val="00551F26"/>
    <w:rsid w:val="00553947"/>
    <w:rsid w:val="00554F9C"/>
    <w:rsid w:val="0055730D"/>
    <w:rsid w:val="005575EF"/>
    <w:rsid w:val="005674A7"/>
    <w:rsid w:val="00567AA7"/>
    <w:rsid w:val="00567F7E"/>
    <w:rsid w:val="00570261"/>
    <w:rsid w:val="00572085"/>
    <w:rsid w:val="00576906"/>
    <w:rsid w:val="00577224"/>
    <w:rsid w:val="005779A7"/>
    <w:rsid w:val="00586E6B"/>
    <w:rsid w:val="0059233A"/>
    <w:rsid w:val="005927E3"/>
    <w:rsid w:val="00593859"/>
    <w:rsid w:val="00596C67"/>
    <w:rsid w:val="005A1B9B"/>
    <w:rsid w:val="005A1DD2"/>
    <w:rsid w:val="005A2080"/>
    <w:rsid w:val="005A2847"/>
    <w:rsid w:val="005A3AF8"/>
    <w:rsid w:val="005A573F"/>
    <w:rsid w:val="005A7980"/>
    <w:rsid w:val="005B0ADE"/>
    <w:rsid w:val="005B1131"/>
    <w:rsid w:val="005B1461"/>
    <w:rsid w:val="005B5446"/>
    <w:rsid w:val="005B5D16"/>
    <w:rsid w:val="005B7786"/>
    <w:rsid w:val="005C0B22"/>
    <w:rsid w:val="005C123F"/>
    <w:rsid w:val="005C15F5"/>
    <w:rsid w:val="005C4450"/>
    <w:rsid w:val="005C6FD1"/>
    <w:rsid w:val="005C777C"/>
    <w:rsid w:val="005C7CCD"/>
    <w:rsid w:val="005C7E68"/>
    <w:rsid w:val="005D1430"/>
    <w:rsid w:val="005D1DFC"/>
    <w:rsid w:val="005D1FF2"/>
    <w:rsid w:val="005D3AE2"/>
    <w:rsid w:val="005D4AE4"/>
    <w:rsid w:val="005D6259"/>
    <w:rsid w:val="005D6E36"/>
    <w:rsid w:val="005E360E"/>
    <w:rsid w:val="005F3F13"/>
    <w:rsid w:val="005F7989"/>
    <w:rsid w:val="00600A7D"/>
    <w:rsid w:val="00602A8E"/>
    <w:rsid w:val="00603E2F"/>
    <w:rsid w:val="00607DD8"/>
    <w:rsid w:val="00610DE0"/>
    <w:rsid w:val="006123A2"/>
    <w:rsid w:val="0061385B"/>
    <w:rsid w:val="006156B5"/>
    <w:rsid w:val="00617D46"/>
    <w:rsid w:val="006220DC"/>
    <w:rsid w:val="00622C1C"/>
    <w:rsid w:val="00622C38"/>
    <w:rsid w:val="006241E8"/>
    <w:rsid w:val="00627E4C"/>
    <w:rsid w:val="00630113"/>
    <w:rsid w:val="006311CB"/>
    <w:rsid w:val="00632EB8"/>
    <w:rsid w:val="00633520"/>
    <w:rsid w:val="00637787"/>
    <w:rsid w:val="006413C0"/>
    <w:rsid w:val="00644247"/>
    <w:rsid w:val="00646BE0"/>
    <w:rsid w:val="00647812"/>
    <w:rsid w:val="0065031D"/>
    <w:rsid w:val="00650C79"/>
    <w:rsid w:val="006527A7"/>
    <w:rsid w:val="00652F65"/>
    <w:rsid w:val="00654A20"/>
    <w:rsid w:val="00654E19"/>
    <w:rsid w:val="00654FF0"/>
    <w:rsid w:val="00656501"/>
    <w:rsid w:val="00656B4D"/>
    <w:rsid w:val="00656D9B"/>
    <w:rsid w:val="00656E01"/>
    <w:rsid w:val="00657434"/>
    <w:rsid w:val="0066054F"/>
    <w:rsid w:val="00660890"/>
    <w:rsid w:val="006612F3"/>
    <w:rsid w:val="006658C2"/>
    <w:rsid w:val="00666B7E"/>
    <w:rsid w:val="0066775A"/>
    <w:rsid w:val="00676B09"/>
    <w:rsid w:val="00676EEA"/>
    <w:rsid w:val="00676FEA"/>
    <w:rsid w:val="00682B30"/>
    <w:rsid w:val="00685528"/>
    <w:rsid w:val="0068644D"/>
    <w:rsid w:val="0069147B"/>
    <w:rsid w:val="00692339"/>
    <w:rsid w:val="00692529"/>
    <w:rsid w:val="006943CB"/>
    <w:rsid w:val="006A25E7"/>
    <w:rsid w:val="006A5922"/>
    <w:rsid w:val="006A77F8"/>
    <w:rsid w:val="006B0963"/>
    <w:rsid w:val="006B1C07"/>
    <w:rsid w:val="006B4BF7"/>
    <w:rsid w:val="006B5915"/>
    <w:rsid w:val="006B5E47"/>
    <w:rsid w:val="006C1103"/>
    <w:rsid w:val="006C11EF"/>
    <w:rsid w:val="006C4463"/>
    <w:rsid w:val="006C4646"/>
    <w:rsid w:val="006D1397"/>
    <w:rsid w:val="006D158E"/>
    <w:rsid w:val="006D3821"/>
    <w:rsid w:val="006D3BBD"/>
    <w:rsid w:val="006E2AE8"/>
    <w:rsid w:val="006E2FBB"/>
    <w:rsid w:val="006E4898"/>
    <w:rsid w:val="006E61E2"/>
    <w:rsid w:val="006F0476"/>
    <w:rsid w:val="006F155D"/>
    <w:rsid w:val="006F1D6B"/>
    <w:rsid w:val="006F2DDF"/>
    <w:rsid w:val="006F3DAE"/>
    <w:rsid w:val="006F44A6"/>
    <w:rsid w:val="006F4A27"/>
    <w:rsid w:val="006F6873"/>
    <w:rsid w:val="0070051F"/>
    <w:rsid w:val="00700EEF"/>
    <w:rsid w:val="007018C3"/>
    <w:rsid w:val="00704A87"/>
    <w:rsid w:val="007060B6"/>
    <w:rsid w:val="0070649C"/>
    <w:rsid w:val="00706D85"/>
    <w:rsid w:val="00711BDD"/>
    <w:rsid w:val="007129EE"/>
    <w:rsid w:val="0071485F"/>
    <w:rsid w:val="00720B76"/>
    <w:rsid w:val="00722ABC"/>
    <w:rsid w:val="00723214"/>
    <w:rsid w:val="007237A8"/>
    <w:rsid w:val="00725EF3"/>
    <w:rsid w:val="0073061E"/>
    <w:rsid w:val="00731F68"/>
    <w:rsid w:val="007410FF"/>
    <w:rsid w:val="00741426"/>
    <w:rsid w:val="00741D6A"/>
    <w:rsid w:val="00741EF3"/>
    <w:rsid w:val="007428B0"/>
    <w:rsid w:val="00743840"/>
    <w:rsid w:val="00745EEA"/>
    <w:rsid w:val="0075061D"/>
    <w:rsid w:val="00753F68"/>
    <w:rsid w:val="00755898"/>
    <w:rsid w:val="00760A64"/>
    <w:rsid w:val="00760F3E"/>
    <w:rsid w:val="0076418F"/>
    <w:rsid w:val="0076659C"/>
    <w:rsid w:val="00766640"/>
    <w:rsid w:val="00766DF2"/>
    <w:rsid w:val="00774E8F"/>
    <w:rsid w:val="00781522"/>
    <w:rsid w:val="007815D0"/>
    <w:rsid w:val="007833F6"/>
    <w:rsid w:val="00784F0F"/>
    <w:rsid w:val="0079088A"/>
    <w:rsid w:val="00790CCC"/>
    <w:rsid w:val="00794730"/>
    <w:rsid w:val="00794F45"/>
    <w:rsid w:val="00795DBE"/>
    <w:rsid w:val="007A0164"/>
    <w:rsid w:val="007A2ECA"/>
    <w:rsid w:val="007A414E"/>
    <w:rsid w:val="007A49E3"/>
    <w:rsid w:val="007A5999"/>
    <w:rsid w:val="007A7662"/>
    <w:rsid w:val="007B1883"/>
    <w:rsid w:val="007B2F10"/>
    <w:rsid w:val="007B30FD"/>
    <w:rsid w:val="007B53B3"/>
    <w:rsid w:val="007B5F32"/>
    <w:rsid w:val="007B7477"/>
    <w:rsid w:val="007B7894"/>
    <w:rsid w:val="007C1995"/>
    <w:rsid w:val="007C1B8D"/>
    <w:rsid w:val="007C3BD7"/>
    <w:rsid w:val="007C3C8F"/>
    <w:rsid w:val="007C51AC"/>
    <w:rsid w:val="007C54C7"/>
    <w:rsid w:val="007C557C"/>
    <w:rsid w:val="007C5E32"/>
    <w:rsid w:val="007C5F87"/>
    <w:rsid w:val="007C6870"/>
    <w:rsid w:val="007C689D"/>
    <w:rsid w:val="007C7620"/>
    <w:rsid w:val="007C7A06"/>
    <w:rsid w:val="007CA40D"/>
    <w:rsid w:val="007D0614"/>
    <w:rsid w:val="007D21F6"/>
    <w:rsid w:val="007D2947"/>
    <w:rsid w:val="007D2DE8"/>
    <w:rsid w:val="007E0F0C"/>
    <w:rsid w:val="007E3866"/>
    <w:rsid w:val="007E5452"/>
    <w:rsid w:val="007E7B79"/>
    <w:rsid w:val="007F1295"/>
    <w:rsid w:val="007F2A09"/>
    <w:rsid w:val="007F5A37"/>
    <w:rsid w:val="008017D9"/>
    <w:rsid w:val="00801F52"/>
    <w:rsid w:val="00802A8F"/>
    <w:rsid w:val="00803049"/>
    <w:rsid w:val="0080596B"/>
    <w:rsid w:val="00805AD8"/>
    <w:rsid w:val="0080615C"/>
    <w:rsid w:val="008074EF"/>
    <w:rsid w:val="008123EB"/>
    <w:rsid w:val="008203D9"/>
    <w:rsid w:val="008213FE"/>
    <w:rsid w:val="0082170C"/>
    <w:rsid w:val="00836F30"/>
    <w:rsid w:val="008373F5"/>
    <w:rsid w:val="00840206"/>
    <w:rsid w:val="00840AB4"/>
    <w:rsid w:val="00845273"/>
    <w:rsid w:val="008452EA"/>
    <w:rsid w:val="008472FA"/>
    <w:rsid w:val="00847947"/>
    <w:rsid w:val="00847F79"/>
    <w:rsid w:val="0085089F"/>
    <w:rsid w:val="00850CA2"/>
    <w:rsid w:val="008529A1"/>
    <w:rsid w:val="00852E29"/>
    <w:rsid w:val="00853D6A"/>
    <w:rsid w:val="00855224"/>
    <w:rsid w:val="008572F4"/>
    <w:rsid w:val="008578C4"/>
    <w:rsid w:val="00860766"/>
    <w:rsid w:val="008620D8"/>
    <w:rsid w:val="008642A9"/>
    <w:rsid w:val="00864BD0"/>
    <w:rsid w:val="00870F40"/>
    <w:rsid w:val="00873285"/>
    <w:rsid w:val="00873D69"/>
    <w:rsid w:val="008766B1"/>
    <w:rsid w:val="00880E4F"/>
    <w:rsid w:val="00890CDD"/>
    <w:rsid w:val="008928BA"/>
    <w:rsid w:val="0089316C"/>
    <w:rsid w:val="008976F4"/>
    <w:rsid w:val="00897D1A"/>
    <w:rsid w:val="008A0239"/>
    <w:rsid w:val="008A3BAF"/>
    <w:rsid w:val="008A49EC"/>
    <w:rsid w:val="008A5158"/>
    <w:rsid w:val="008A6184"/>
    <w:rsid w:val="008A7850"/>
    <w:rsid w:val="008B62AB"/>
    <w:rsid w:val="008B6C17"/>
    <w:rsid w:val="008C2CDA"/>
    <w:rsid w:val="008C33CE"/>
    <w:rsid w:val="008C4E76"/>
    <w:rsid w:val="008C4F38"/>
    <w:rsid w:val="008C7F15"/>
    <w:rsid w:val="008D04CA"/>
    <w:rsid w:val="008D0832"/>
    <w:rsid w:val="008D3243"/>
    <w:rsid w:val="008D6517"/>
    <w:rsid w:val="008D69B4"/>
    <w:rsid w:val="008E381D"/>
    <w:rsid w:val="008E4016"/>
    <w:rsid w:val="008E4E68"/>
    <w:rsid w:val="008E53BE"/>
    <w:rsid w:val="008E69B9"/>
    <w:rsid w:val="008F06F9"/>
    <w:rsid w:val="008F4F88"/>
    <w:rsid w:val="008F5C14"/>
    <w:rsid w:val="008F6251"/>
    <w:rsid w:val="00903034"/>
    <w:rsid w:val="00906B65"/>
    <w:rsid w:val="009129F5"/>
    <w:rsid w:val="0091789A"/>
    <w:rsid w:val="00920D7E"/>
    <w:rsid w:val="00922C35"/>
    <w:rsid w:val="00922CDE"/>
    <w:rsid w:val="00925F3E"/>
    <w:rsid w:val="009271E2"/>
    <w:rsid w:val="0093100E"/>
    <w:rsid w:val="0093374C"/>
    <w:rsid w:val="00934DE2"/>
    <w:rsid w:val="009422DE"/>
    <w:rsid w:val="0094300E"/>
    <w:rsid w:val="0094420E"/>
    <w:rsid w:val="0094466A"/>
    <w:rsid w:val="009520EF"/>
    <w:rsid w:val="0095259A"/>
    <w:rsid w:val="00952C28"/>
    <w:rsid w:val="0095520B"/>
    <w:rsid w:val="00955458"/>
    <w:rsid w:val="00960658"/>
    <w:rsid w:val="00961D2B"/>
    <w:rsid w:val="00965467"/>
    <w:rsid w:val="00965D90"/>
    <w:rsid w:val="00971B49"/>
    <w:rsid w:val="009824B4"/>
    <w:rsid w:val="00983C33"/>
    <w:rsid w:val="00984428"/>
    <w:rsid w:val="00984E92"/>
    <w:rsid w:val="00984FF9"/>
    <w:rsid w:val="00985AB4"/>
    <w:rsid w:val="00985C0F"/>
    <w:rsid w:val="0099183B"/>
    <w:rsid w:val="009931DB"/>
    <w:rsid w:val="00996D24"/>
    <w:rsid w:val="00997903"/>
    <w:rsid w:val="009A153C"/>
    <w:rsid w:val="009A35B6"/>
    <w:rsid w:val="009A3763"/>
    <w:rsid w:val="009A5DCE"/>
    <w:rsid w:val="009A7AD9"/>
    <w:rsid w:val="009B18F6"/>
    <w:rsid w:val="009B3F52"/>
    <w:rsid w:val="009B403F"/>
    <w:rsid w:val="009B5456"/>
    <w:rsid w:val="009B5D30"/>
    <w:rsid w:val="009B7413"/>
    <w:rsid w:val="009C121E"/>
    <w:rsid w:val="009C2AB8"/>
    <w:rsid w:val="009C3173"/>
    <w:rsid w:val="009C507A"/>
    <w:rsid w:val="009C6CA0"/>
    <w:rsid w:val="009C7595"/>
    <w:rsid w:val="009D4333"/>
    <w:rsid w:val="009D4A53"/>
    <w:rsid w:val="009D5352"/>
    <w:rsid w:val="009D6B13"/>
    <w:rsid w:val="009E0F6D"/>
    <w:rsid w:val="009E1746"/>
    <w:rsid w:val="009E2532"/>
    <w:rsid w:val="009E2A73"/>
    <w:rsid w:val="009E49EA"/>
    <w:rsid w:val="009F14F6"/>
    <w:rsid w:val="009F1D32"/>
    <w:rsid w:val="00A01308"/>
    <w:rsid w:val="00A01F85"/>
    <w:rsid w:val="00A02835"/>
    <w:rsid w:val="00A130EC"/>
    <w:rsid w:val="00A14B26"/>
    <w:rsid w:val="00A21269"/>
    <w:rsid w:val="00A2456F"/>
    <w:rsid w:val="00A246FF"/>
    <w:rsid w:val="00A269B3"/>
    <w:rsid w:val="00A3359B"/>
    <w:rsid w:val="00A33849"/>
    <w:rsid w:val="00A35BF7"/>
    <w:rsid w:val="00A4001D"/>
    <w:rsid w:val="00A41BB4"/>
    <w:rsid w:val="00A44F58"/>
    <w:rsid w:val="00A50C1B"/>
    <w:rsid w:val="00A51038"/>
    <w:rsid w:val="00A53A2E"/>
    <w:rsid w:val="00A54229"/>
    <w:rsid w:val="00A63E62"/>
    <w:rsid w:val="00A66F27"/>
    <w:rsid w:val="00A70A9B"/>
    <w:rsid w:val="00A7251B"/>
    <w:rsid w:val="00A8023C"/>
    <w:rsid w:val="00A85686"/>
    <w:rsid w:val="00A8778C"/>
    <w:rsid w:val="00A932F7"/>
    <w:rsid w:val="00A94EC1"/>
    <w:rsid w:val="00A96D64"/>
    <w:rsid w:val="00A97533"/>
    <w:rsid w:val="00AA57AA"/>
    <w:rsid w:val="00AA5812"/>
    <w:rsid w:val="00AA75B3"/>
    <w:rsid w:val="00AB1C1D"/>
    <w:rsid w:val="00AB28A9"/>
    <w:rsid w:val="00AB413F"/>
    <w:rsid w:val="00AB5DD4"/>
    <w:rsid w:val="00AB79FA"/>
    <w:rsid w:val="00AB7FCD"/>
    <w:rsid w:val="00AC0649"/>
    <w:rsid w:val="00AC0D8D"/>
    <w:rsid w:val="00AC2297"/>
    <w:rsid w:val="00AC4CFC"/>
    <w:rsid w:val="00AC577E"/>
    <w:rsid w:val="00AD0A97"/>
    <w:rsid w:val="00AD0E6E"/>
    <w:rsid w:val="00AD11AF"/>
    <w:rsid w:val="00AD5F49"/>
    <w:rsid w:val="00AD7910"/>
    <w:rsid w:val="00AE2761"/>
    <w:rsid w:val="00AE3073"/>
    <w:rsid w:val="00AE3E4C"/>
    <w:rsid w:val="00AE450C"/>
    <w:rsid w:val="00AE59C4"/>
    <w:rsid w:val="00AE5D60"/>
    <w:rsid w:val="00AE786B"/>
    <w:rsid w:val="00AF1653"/>
    <w:rsid w:val="00AF2347"/>
    <w:rsid w:val="00AF2492"/>
    <w:rsid w:val="00AF4674"/>
    <w:rsid w:val="00AF5A39"/>
    <w:rsid w:val="00B02D0A"/>
    <w:rsid w:val="00B03967"/>
    <w:rsid w:val="00B04DAE"/>
    <w:rsid w:val="00B14504"/>
    <w:rsid w:val="00B16BD2"/>
    <w:rsid w:val="00B1766D"/>
    <w:rsid w:val="00B177AC"/>
    <w:rsid w:val="00B21891"/>
    <w:rsid w:val="00B22DCF"/>
    <w:rsid w:val="00B23A60"/>
    <w:rsid w:val="00B24E9C"/>
    <w:rsid w:val="00B26803"/>
    <w:rsid w:val="00B306D5"/>
    <w:rsid w:val="00B33D13"/>
    <w:rsid w:val="00B3456B"/>
    <w:rsid w:val="00B34B9A"/>
    <w:rsid w:val="00B37FFA"/>
    <w:rsid w:val="00B4144E"/>
    <w:rsid w:val="00B456CA"/>
    <w:rsid w:val="00B45DB4"/>
    <w:rsid w:val="00B46328"/>
    <w:rsid w:val="00B46A3B"/>
    <w:rsid w:val="00B46CD6"/>
    <w:rsid w:val="00B46F45"/>
    <w:rsid w:val="00B4702A"/>
    <w:rsid w:val="00B477ED"/>
    <w:rsid w:val="00B47844"/>
    <w:rsid w:val="00B51663"/>
    <w:rsid w:val="00B52B80"/>
    <w:rsid w:val="00B5378E"/>
    <w:rsid w:val="00B55AA3"/>
    <w:rsid w:val="00B55E06"/>
    <w:rsid w:val="00B6213F"/>
    <w:rsid w:val="00B62828"/>
    <w:rsid w:val="00B64EC2"/>
    <w:rsid w:val="00B6598C"/>
    <w:rsid w:val="00B71078"/>
    <w:rsid w:val="00B71286"/>
    <w:rsid w:val="00B72B64"/>
    <w:rsid w:val="00B72CEA"/>
    <w:rsid w:val="00B8118C"/>
    <w:rsid w:val="00B82976"/>
    <w:rsid w:val="00B82C64"/>
    <w:rsid w:val="00B83371"/>
    <w:rsid w:val="00B84E9D"/>
    <w:rsid w:val="00B855EB"/>
    <w:rsid w:val="00B9182D"/>
    <w:rsid w:val="00B965CA"/>
    <w:rsid w:val="00B97E6C"/>
    <w:rsid w:val="00BA6528"/>
    <w:rsid w:val="00BA6BF3"/>
    <w:rsid w:val="00BB0EA8"/>
    <w:rsid w:val="00BC6856"/>
    <w:rsid w:val="00BC7932"/>
    <w:rsid w:val="00BD12AF"/>
    <w:rsid w:val="00BD1E2C"/>
    <w:rsid w:val="00BD2EEA"/>
    <w:rsid w:val="00BD48EE"/>
    <w:rsid w:val="00BE0778"/>
    <w:rsid w:val="00BE30E0"/>
    <w:rsid w:val="00BE3C18"/>
    <w:rsid w:val="00BE5069"/>
    <w:rsid w:val="00BE51B5"/>
    <w:rsid w:val="00BE6D51"/>
    <w:rsid w:val="00BF5064"/>
    <w:rsid w:val="00BF6E2B"/>
    <w:rsid w:val="00BF7B14"/>
    <w:rsid w:val="00BF7C24"/>
    <w:rsid w:val="00C01759"/>
    <w:rsid w:val="00C05F97"/>
    <w:rsid w:val="00C07E1E"/>
    <w:rsid w:val="00C11040"/>
    <w:rsid w:val="00C12A4C"/>
    <w:rsid w:val="00C14975"/>
    <w:rsid w:val="00C17E05"/>
    <w:rsid w:val="00C20A15"/>
    <w:rsid w:val="00C21BE4"/>
    <w:rsid w:val="00C33A51"/>
    <w:rsid w:val="00C363DD"/>
    <w:rsid w:val="00C3769A"/>
    <w:rsid w:val="00C414F0"/>
    <w:rsid w:val="00C44B2B"/>
    <w:rsid w:val="00C4573B"/>
    <w:rsid w:val="00C4667A"/>
    <w:rsid w:val="00C4674D"/>
    <w:rsid w:val="00C46E65"/>
    <w:rsid w:val="00C5081C"/>
    <w:rsid w:val="00C50C19"/>
    <w:rsid w:val="00C537FF"/>
    <w:rsid w:val="00C552FF"/>
    <w:rsid w:val="00C5602D"/>
    <w:rsid w:val="00C56DA3"/>
    <w:rsid w:val="00C57A82"/>
    <w:rsid w:val="00C63F4E"/>
    <w:rsid w:val="00C659EC"/>
    <w:rsid w:val="00C66E6A"/>
    <w:rsid w:val="00C67D62"/>
    <w:rsid w:val="00C736B2"/>
    <w:rsid w:val="00C73A41"/>
    <w:rsid w:val="00C777D5"/>
    <w:rsid w:val="00C80198"/>
    <w:rsid w:val="00C809F6"/>
    <w:rsid w:val="00C816E1"/>
    <w:rsid w:val="00C81EA8"/>
    <w:rsid w:val="00C822E1"/>
    <w:rsid w:val="00C833FD"/>
    <w:rsid w:val="00C859E1"/>
    <w:rsid w:val="00C8796E"/>
    <w:rsid w:val="00C944C8"/>
    <w:rsid w:val="00C94F85"/>
    <w:rsid w:val="00C95981"/>
    <w:rsid w:val="00CA1B40"/>
    <w:rsid w:val="00CA4E68"/>
    <w:rsid w:val="00CA769E"/>
    <w:rsid w:val="00CB0909"/>
    <w:rsid w:val="00CB27E1"/>
    <w:rsid w:val="00CB4CFA"/>
    <w:rsid w:val="00CC203B"/>
    <w:rsid w:val="00CC287D"/>
    <w:rsid w:val="00CD3FDF"/>
    <w:rsid w:val="00CD76B1"/>
    <w:rsid w:val="00CE1E78"/>
    <w:rsid w:val="00CE4B92"/>
    <w:rsid w:val="00CF1882"/>
    <w:rsid w:val="00CF3C67"/>
    <w:rsid w:val="00CF6436"/>
    <w:rsid w:val="00D01CBD"/>
    <w:rsid w:val="00D03E0F"/>
    <w:rsid w:val="00D07985"/>
    <w:rsid w:val="00D11711"/>
    <w:rsid w:val="00D13E2A"/>
    <w:rsid w:val="00D15D7D"/>
    <w:rsid w:val="00D16914"/>
    <w:rsid w:val="00D17765"/>
    <w:rsid w:val="00D17A17"/>
    <w:rsid w:val="00D24336"/>
    <w:rsid w:val="00D254FA"/>
    <w:rsid w:val="00D33F93"/>
    <w:rsid w:val="00D3513A"/>
    <w:rsid w:val="00D352E0"/>
    <w:rsid w:val="00D4249E"/>
    <w:rsid w:val="00D42DE4"/>
    <w:rsid w:val="00D43EC3"/>
    <w:rsid w:val="00D46EB0"/>
    <w:rsid w:val="00D47067"/>
    <w:rsid w:val="00D47E0B"/>
    <w:rsid w:val="00D51679"/>
    <w:rsid w:val="00D52DB8"/>
    <w:rsid w:val="00D53306"/>
    <w:rsid w:val="00D5713C"/>
    <w:rsid w:val="00D5791E"/>
    <w:rsid w:val="00D664A0"/>
    <w:rsid w:val="00D701F0"/>
    <w:rsid w:val="00D74152"/>
    <w:rsid w:val="00D75F60"/>
    <w:rsid w:val="00D76477"/>
    <w:rsid w:val="00D80DD1"/>
    <w:rsid w:val="00D80F72"/>
    <w:rsid w:val="00D83232"/>
    <w:rsid w:val="00D83E42"/>
    <w:rsid w:val="00D8562B"/>
    <w:rsid w:val="00D923F7"/>
    <w:rsid w:val="00DA00EE"/>
    <w:rsid w:val="00DA5C8E"/>
    <w:rsid w:val="00DB29BA"/>
    <w:rsid w:val="00DB696E"/>
    <w:rsid w:val="00DC1B01"/>
    <w:rsid w:val="00DC1C4E"/>
    <w:rsid w:val="00DC496E"/>
    <w:rsid w:val="00DC7085"/>
    <w:rsid w:val="00DD19CA"/>
    <w:rsid w:val="00DD1BED"/>
    <w:rsid w:val="00DD2505"/>
    <w:rsid w:val="00DD3478"/>
    <w:rsid w:val="00DD5240"/>
    <w:rsid w:val="00DD526E"/>
    <w:rsid w:val="00DD6AA1"/>
    <w:rsid w:val="00DD7744"/>
    <w:rsid w:val="00DE095D"/>
    <w:rsid w:val="00DE12BC"/>
    <w:rsid w:val="00DE2D38"/>
    <w:rsid w:val="00DE35E5"/>
    <w:rsid w:val="00DE49DE"/>
    <w:rsid w:val="00DE63A9"/>
    <w:rsid w:val="00DF1143"/>
    <w:rsid w:val="00DF257F"/>
    <w:rsid w:val="00DF3BCB"/>
    <w:rsid w:val="00DF7C1E"/>
    <w:rsid w:val="00E00902"/>
    <w:rsid w:val="00E01D12"/>
    <w:rsid w:val="00E041C9"/>
    <w:rsid w:val="00E04D5D"/>
    <w:rsid w:val="00E07C4C"/>
    <w:rsid w:val="00E11B59"/>
    <w:rsid w:val="00E13D0E"/>
    <w:rsid w:val="00E15C7C"/>
    <w:rsid w:val="00E20259"/>
    <w:rsid w:val="00E21828"/>
    <w:rsid w:val="00E22BC6"/>
    <w:rsid w:val="00E26623"/>
    <w:rsid w:val="00E27AB4"/>
    <w:rsid w:val="00E3146D"/>
    <w:rsid w:val="00E32EFC"/>
    <w:rsid w:val="00E3538F"/>
    <w:rsid w:val="00E35FA9"/>
    <w:rsid w:val="00E36B56"/>
    <w:rsid w:val="00E3787D"/>
    <w:rsid w:val="00E4075F"/>
    <w:rsid w:val="00E431D6"/>
    <w:rsid w:val="00E5151A"/>
    <w:rsid w:val="00E51747"/>
    <w:rsid w:val="00E51EA3"/>
    <w:rsid w:val="00E5441D"/>
    <w:rsid w:val="00E572D7"/>
    <w:rsid w:val="00E6124B"/>
    <w:rsid w:val="00E61FBE"/>
    <w:rsid w:val="00E6372E"/>
    <w:rsid w:val="00E67D65"/>
    <w:rsid w:val="00E71220"/>
    <w:rsid w:val="00E71702"/>
    <w:rsid w:val="00E71A3D"/>
    <w:rsid w:val="00E75B14"/>
    <w:rsid w:val="00E80884"/>
    <w:rsid w:val="00E81317"/>
    <w:rsid w:val="00E81BFC"/>
    <w:rsid w:val="00E83706"/>
    <w:rsid w:val="00E842E0"/>
    <w:rsid w:val="00E857BF"/>
    <w:rsid w:val="00E857CA"/>
    <w:rsid w:val="00E85CF6"/>
    <w:rsid w:val="00E874C1"/>
    <w:rsid w:val="00E91126"/>
    <w:rsid w:val="00E921A8"/>
    <w:rsid w:val="00E97539"/>
    <w:rsid w:val="00EA11FB"/>
    <w:rsid w:val="00EA18C6"/>
    <w:rsid w:val="00EA4893"/>
    <w:rsid w:val="00EA56E4"/>
    <w:rsid w:val="00EA653D"/>
    <w:rsid w:val="00EB05FF"/>
    <w:rsid w:val="00EB5BFB"/>
    <w:rsid w:val="00EB63A0"/>
    <w:rsid w:val="00EB63E7"/>
    <w:rsid w:val="00EC2988"/>
    <w:rsid w:val="00EC78CF"/>
    <w:rsid w:val="00EC7E6D"/>
    <w:rsid w:val="00ED025B"/>
    <w:rsid w:val="00ED0EFC"/>
    <w:rsid w:val="00ED1B8E"/>
    <w:rsid w:val="00ED1EFF"/>
    <w:rsid w:val="00ED69A0"/>
    <w:rsid w:val="00ED6CE4"/>
    <w:rsid w:val="00ED7487"/>
    <w:rsid w:val="00ED78B8"/>
    <w:rsid w:val="00ED7E27"/>
    <w:rsid w:val="00EE13C4"/>
    <w:rsid w:val="00EE1E29"/>
    <w:rsid w:val="00EE2BD7"/>
    <w:rsid w:val="00EE4FFA"/>
    <w:rsid w:val="00EF1A79"/>
    <w:rsid w:val="00EF1BDC"/>
    <w:rsid w:val="00EF2319"/>
    <w:rsid w:val="00EF5707"/>
    <w:rsid w:val="00EF5833"/>
    <w:rsid w:val="00EF74E3"/>
    <w:rsid w:val="00F00B1A"/>
    <w:rsid w:val="00F029EF"/>
    <w:rsid w:val="00F037C2"/>
    <w:rsid w:val="00F0386D"/>
    <w:rsid w:val="00F14905"/>
    <w:rsid w:val="00F2199F"/>
    <w:rsid w:val="00F223FA"/>
    <w:rsid w:val="00F23262"/>
    <w:rsid w:val="00F257E1"/>
    <w:rsid w:val="00F25A50"/>
    <w:rsid w:val="00F3094D"/>
    <w:rsid w:val="00F3212E"/>
    <w:rsid w:val="00F3564D"/>
    <w:rsid w:val="00F359D5"/>
    <w:rsid w:val="00F36290"/>
    <w:rsid w:val="00F36E4B"/>
    <w:rsid w:val="00F41A8C"/>
    <w:rsid w:val="00F4284E"/>
    <w:rsid w:val="00F44029"/>
    <w:rsid w:val="00F440F1"/>
    <w:rsid w:val="00F470DD"/>
    <w:rsid w:val="00F4769A"/>
    <w:rsid w:val="00F47A81"/>
    <w:rsid w:val="00F47F6A"/>
    <w:rsid w:val="00F50AC5"/>
    <w:rsid w:val="00F60304"/>
    <w:rsid w:val="00F64709"/>
    <w:rsid w:val="00F711A1"/>
    <w:rsid w:val="00F76401"/>
    <w:rsid w:val="00F76558"/>
    <w:rsid w:val="00F865A6"/>
    <w:rsid w:val="00F973CE"/>
    <w:rsid w:val="00FA1344"/>
    <w:rsid w:val="00FA22FC"/>
    <w:rsid w:val="00FA3436"/>
    <w:rsid w:val="00FA54CD"/>
    <w:rsid w:val="00FA627E"/>
    <w:rsid w:val="00FA6351"/>
    <w:rsid w:val="00FB034C"/>
    <w:rsid w:val="00FB0992"/>
    <w:rsid w:val="00FB189A"/>
    <w:rsid w:val="00FB20E3"/>
    <w:rsid w:val="00FB243A"/>
    <w:rsid w:val="00FB2C51"/>
    <w:rsid w:val="00FC5E12"/>
    <w:rsid w:val="00FC61F6"/>
    <w:rsid w:val="00FC63D0"/>
    <w:rsid w:val="00FC7556"/>
    <w:rsid w:val="00FD210A"/>
    <w:rsid w:val="00FD2EEA"/>
    <w:rsid w:val="00FD7602"/>
    <w:rsid w:val="00FE0986"/>
    <w:rsid w:val="00FE0F98"/>
    <w:rsid w:val="00FE2BC7"/>
    <w:rsid w:val="00FE3140"/>
    <w:rsid w:val="00FE3E52"/>
    <w:rsid w:val="00FE4473"/>
    <w:rsid w:val="00FE7E15"/>
    <w:rsid w:val="00FF009C"/>
    <w:rsid w:val="00FF3A4E"/>
    <w:rsid w:val="00FF5177"/>
    <w:rsid w:val="00FF5F92"/>
    <w:rsid w:val="00FF6061"/>
    <w:rsid w:val="01E31DA8"/>
    <w:rsid w:val="01EFD809"/>
    <w:rsid w:val="036F1987"/>
    <w:rsid w:val="0416AB5F"/>
    <w:rsid w:val="04197052"/>
    <w:rsid w:val="0443B71A"/>
    <w:rsid w:val="04980C5D"/>
    <w:rsid w:val="04C9A918"/>
    <w:rsid w:val="04DDEA14"/>
    <w:rsid w:val="05322102"/>
    <w:rsid w:val="05B81B21"/>
    <w:rsid w:val="06193BB9"/>
    <w:rsid w:val="07206888"/>
    <w:rsid w:val="081B272F"/>
    <w:rsid w:val="083E3980"/>
    <w:rsid w:val="08917763"/>
    <w:rsid w:val="09490C00"/>
    <w:rsid w:val="0A860AA2"/>
    <w:rsid w:val="0B89ABB8"/>
    <w:rsid w:val="0CB8BA1E"/>
    <w:rsid w:val="0DABD508"/>
    <w:rsid w:val="0EA04D8E"/>
    <w:rsid w:val="0EA50059"/>
    <w:rsid w:val="0F3FA4A0"/>
    <w:rsid w:val="0F784442"/>
    <w:rsid w:val="0FA34BB2"/>
    <w:rsid w:val="0FA8A86E"/>
    <w:rsid w:val="102F8810"/>
    <w:rsid w:val="103FDFFE"/>
    <w:rsid w:val="106E22A0"/>
    <w:rsid w:val="10B9EBC0"/>
    <w:rsid w:val="10BE620E"/>
    <w:rsid w:val="10EA3833"/>
    <w:rsid w:val="1143F1D6"/>
    <w:rsid w:val="118FA822"/>
    <w:rsid w:val="11AECF69"/>
    <w:rsid w:val="1246B545"/>
    <w:rsid w:val="12484AC0"/>
    <w:rsid w:val="13CD991A"/>
    <w:rsid w:val="14883708"/>
    <w:rsid w:val="14968F73"/>
    <w:rsid w:val="153209D5"/>
    <w:rsid w:val="169838CE"/>
    <w:rsid w:val="16F5FF24"/>
    <w:rsid w:val="17548FB4"/>
    <w:rsid w:val="18DA5A30"/>
    <w:rsid w:val="1944587C"/>
    <w:rsid w:val="1A2A00F9"/>
    <w:rsid w:val="1A646171"/>
    <w:rsid w:val="1BD3B824"/>
    <w:rsid w:val="1BFC70B1"/>
    <w:rsid w:val="1CF606BD"/>
    <w:rsid w:val="1D1DDB26"/>
    <w:rsid w:val="1D5922F7"/>
    <w:rsid w:val="1E237996"/>
    <w:rsid w:val="1E25E5B9"/>
    <w:rsid w:val="1E300CC1"/>
    <w:rsid w:val="1E398B07"/>
    <w:rsid w:val="1F39230A"/>
    <w:rsid w:val="1F5A368E"/>
    <w:rsid w:val="1F6B4129"/>
    <w:rsid w:val="20979AB1"/>
    <w:rsid w:val="221271D1"/>
    <w:rsid w:val="228E2D98"/>
    <w:rsid w:val="239E0C25"/>
    <w:rsid w:val="23AB764B"/>
    <w:rsid w:val="242CFDE7"/>
    <w:rsid w:val="242EF5AC"/>
    <w:rsid w:val="243D0899"/>
    <w:rsid w:val="25370BF9"/>
    <w:rsid w:val="253D82BD"/>
    <w:rsid w:val="255A006C"/>
    <w:rsid w:val="2568AF12"/>
    <w:rsid w:val="275C0DC7"/>
    <w:rsid w:val="27921986"/>
    <w:rsid w:val="284E8D85"/>
    <w:rsid w:val="2877D483"/>
    <w:rsid w:val="2896D840"/>
    <w:rsid w:val="28A4CAC7"/>
    <w:rsid w:val="28E90A69"/>
    <w:rsid w:val="2990F2D0"/>
    <w:rsid w:val="2AE2FB0B"/>
    <w:rsid w:val="2B2D01AA"/>
    <w:rsid w:val="2C0FAD14"/>
    <w:rsid w:val="2C89FB35"/>
    <w:rsid w:val="2CA036B0"/>
    <w:rsid w:val="2CCD4801"/>
    <w:rsid w:val="2CDA13AB"/>
    <w:rsid w:val="2DEEF6E6"/>
    <w:rsid w:val="2E562349"/>
    <w:rsid w:val="2E873D1D"/>
    <w:rsid w:val="2E8AF472"/>
    <w:rsid w:val="2EBF6F73"/>
    <w:rsid w:val="2ED5DF7D"/>
    <w:rsid w:val="2F9C4754"/>
    <w:rsid w:val="2FCCDFFD"/>
    <w:rsid w:val="2FF81986"/>
    <w:rsid w:val="30181386"/>
    <w:rsid w:val="30602EAF"/>
    <w:rsid w:val="3063AEDF"/>
    <w:rsid w:val="3086F8A2"/>
    <w:rsid w:val="317E8FA9"/>
    <w:rsid w:val="318A61D6"/>
    <w:rsid w:val="3195BF9C"/>
    <w:rsid w:val="31C1F5CE"/>
    <w:rsid w:val="31F2035D"/>
    <w:rsid w:val="31FC5287"/>
    <w:rsid w:val="322D6633"/>
    <w:rsid w:val="323DE512"/>
    <w:rsid w:val="32F9C7B7"/>
    <w:rsid w:val="33089F71"/>
    <w:rsid w:val="333DB80E"/>
    <w:rsid w:val="3368A00B"/>
    <w:rsid w:val="33DD3DA4"/>
    <w:rsid w:val="341E74B0"/>
    <w:rsid w:val="3477DD60"/>
    <w:rsid w:val="34B64D02"/>
    <w:rsid w:val="34C9B205"/>
    <w:rsid w:val="34D7395D"/>
    <w:rsid w:val="35319199"/>
    <w:rsid w:val="3550FA50"/>
    <w:rsid w:val="356A4464"/>
    <w:rsid w:val="35D86FE9"/>
    <w:rsid w:val="3622AF00"/>
    <w:rsid w:val="367DDD4E"/>
    <w:rsid w:val="368F2420"/>
    <w:rsid w:val="36C92902"/>
    <w:rsid w:val="36CCEC36"/>
    <w:rsid w:val="3744F471"/>
    <w:rsid w:val="3845C0DF"/>
    <w:rsid w:val="394CC1D3"/>
    <w:rsid w:val="3A4C8138"/>
    <w:rsid w:val="3C1EC750"/>
    <w:rsid w:val="3C2C7BE9"/>
    <w:rsid w:val="3C3175E3"/>
    <w:rsid w:val="3C5B69D6"/>
    <w:rsid w:val="3C9812BA"/>
    <w:rsid w:val="3E3E1CD8"/>
    <w:rsid w:val="3E42D85A"/>
    <w:rsid w:val="3F297E10"/>
    <w:rsid w:val="3F5D1282"/>
    <w:rsid w:val="3F9DA819"/>
    <w:rsid w:val="3FA30126"/>
    <w:rsid w:val="3FB0EDC9"/>
    <w:rsid w:val="3FD9A202"/>
    <w:rsid w:val="4017A344"/>
    <w:rsid w:val="40231349"/>
    <w:rsid w:val="403472B5"/>
    <w:rsid w:val="404B74E1"/>
    <w:rsid w:val="408931E6"/>
    <w:rsid w:val="430AF20E"/>
    <w:rsid w:val="437B53D8"/>
    <w:rsid w:val="438290BE"/>
    <w:rsid w:val="43DD1293"/>
    <w:rsid w:val="43DF57A6"/>
    <w:rsid w:val="443420B9"/>
    <w:rsid w:val="444F4AFD"/>
    <w:rsid w:val="446A5045"/>
    <w:rsid w:val="446EA9B4"/>
    <w:rsid w:val="456411F3"/>
    <w:rsid w:val="4602D7A4"/>
    <w:rsid w:val="4632C405"/>
    <w:rsid w:val="477CCF61"/>
    <w:rsid w:val="484E5DC5"/>
    <w:rsid w:val="488B567C"/>
    <w:rsid w:val="4966719E"/>
    <w:rsid w:val="4991285A"/>
    <w:rsid w:val="4A03AFE4"/>
    <w:rsid w:val="4AFD37BE"/>
    <w:rsid w:val="4B60319D"/>
    <w:rsid w:val="4BCBF57B"/>
    <w:rsid w:val="4D7CA019"/>
    <w:rsid w:val="4DF44755"/>
    <w:rsid w:val="4E944EC6"/>
    <w:rsid w:val="4F04DAB4"/>
    <w:rsid w:val="4FD86EBC"/>
    <w:rsid w:val="5037C718"/>
    <w:rsid w:val="5167633E"/>
    <w:rsid w:val="51E3F377"/>
    <w:rsid w:val="51EC47DC"/>
    <w:rsid w:val="523A0521"/>
    <w:rsid w:val="5285D2C3"/>
    <w:rsid w:val="52D6A4F0"/>
    <w:rsid w:val="5429EBFC"/>
    <w:rsid w:val="54A6E5DC"/>
    <w:rsid w:val="54EC3282"/>
    <w:rsid w:val="55E2BA4A"/>
    <w:rsid w:val="562F7674"/>
    <w:rsid w:val="567482C7"/>
    <w:rsid w:val="5675093B"/>
    <w:rsid w:val="567D00DE"/>
    <w:rsid w:val="56964931"/>
    <w:rsid w:val="56EBEA54"/>
    <w:rsid w:val="56EE5A28"/>
    <w:rsid w:val="57B07419"/>
    <w:rsid w:val="58D42AFC"/>
    <w:rsid w:val="5921B397"/>
    <w:rsid w:val="59A93538"/>
    <w:rsid w:val="5B608DFF"/>
    <w:rsid w:val="5BC6CB87"/>
    <w:rsid w:val="5C91C0EF"/>
    <w:rsid w:val="5D05D7FA"/>
    <w:rsid w:val="5D09260C"/>
    <w:rsid w:val="5D5A45C8"/>
    <w:rsid w:val="5D70B2E5"/>
    <w:rsid w:val="5D770205"/>
    <w:rsid w:val="5D914C65"/>
    <w:rsid w:val="5DCC4608"/>
    <w:rsid w:val="5DCE9C72"/>
    <w:rsid w:val="5DE25881"/>
    <w:rsid w:val="5E9D4B16"/>
    <w:rsid w:val="5EB7CAA1"/>
    <w:rsid w:val="6073BA51"/>
    <w:rsid w:val="611ADA1A"/>
    <w:rsid w:val="6126AD88"/>
    <w:rsid w:val="627DC603"/>
    <w:rsid w:val="631B3D0B"/>
    <w:rsid w:val="634A5C3F"/>
    <w:rsid w:val="63B72B72"/>
    <w:rsid w:val="63F5973A"/>
    <w:rsid w:val="656F7567"/>
    <w:rsid w:val="669E854D"/>
    <w:rsid w:val="675BBCCE"/>
    <w:rsid w:val="67C5EDF2"/>
    <w:rsid w:val="6875C7E4"/>
    <w:rsid w:val="688392A0"/>
    <w:rsid w:val="69C3E244"/>
    <w:rsid w:val="6A95CD3B"/>
    <w:rsid w:val="6AE37ED2"/>
    <w:rsid w:val="6AF571C0"/>
    <w:rsid w:val="6B453946"/>
    <w:rsid w:val="6C89E942"/>
    <w:rsid w:val="6C9433A0"/>
    <w:rsid w:val="6D35DDE6"/>
    <w:rsid w:val="6DC42D6C"/>
    <w:rsid w:val="6DEF3184"/>
    <w:rsid w:val="6EA19EDB"/>
    <w:rsid w:val="6EB68E54"/>
    <w:rsid w:val="6ED1EAB5"/>
    <w:rsid w:val="6ED8DC8A"/>
    <w:rsid w:val="6F1E4C52"/>
    <w:rsid w:val="6F1E868A"/>
    <w:rsid w:val="7047E4D7"/>
    <w:rsid w:val="709A73BC"/>
    <w:rsid w:val="713CA95B"/>
    <w:rsid w:val="71CE0A44"/>
    <w:rsid w:val="72708A2B"/>
    <w:rsid w:val="7439C643"/>
    <w:rsid w:val="7472AEBE"/>
    <w:rsid w:val="7479BAAE"/>
    <w:rsid w:val="74BA739E"/>
    <w:rsid w:val="74DE29BD"/>
    <w:rsid w:val="74E51128"/>
    <w:rsid w:val="750B0BCD"/>
    <w:rsid w:val="752C23EF"/>
    <w:rsid w:val="75380FEA"/>
    <w:rsid w:val="7554C0DC"/>
    <w:rsid w:val="75BE561E"/>
    <w:rsid w:val="75E04599"/>
    <w:rsid w:val="75EEB7B0"/>
    <w:rsid w:val="76752DB5"/>
    <w:rsid w:val="76BEB40E"/>
    <w:rsid w:val="7733911F"/>
    <w:rsid w:val="777303AB"/>
    <w:rsid w:val="77B4659E"/>
    <w:rsid w:val="77E8D593"/>
    <w:rsid w:val="7826438E"/>
    <w:rsid w:val="7828E86E"/>
    <w:rsid w:val="78CE5ADF"/>
    <w:rsid w:val="7913B689"/>
    <w:rsid w:val="7991CB6E"/>
    <w:rsid w:val="79FE3FFE"/>
    <w:rsid w:val="7A16BFD0"/>
    <w:rsid w:val="7A9B4E9C"/>
    <w:rsid w:val="7AECE8F9"/>
    <w:rsid w:val="7AF8A410"/>
    <w:rsid w:val="7C3E5780"/>
    <w:rsid w:val="7C7D3223"/>
    <w:rsid w:val="7C9D837F"/>
    <w:rsid w:val="7DBA35D5"/>
    <w:rsid w:val="7EAA536C"/>
    <w:rsid w:val="7EF814FE"/>
    <w:rsid w:val="7F203CF5"/>
    <w:rsid w:val="7F9405F1"/>
    <w:rsid w:val="7FD36E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B3D0B"/>
  <w15:chartTrackingRefBased/>
  <w15:docId w15:val="{956B56B2-D622-4EC2-97F2-4B9320C6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2877D483"/>
    <w:pPr>
      <w:ind w:left="720"/>
      <w:contextualSpacing/>
    </w:pPr>
  </w:style>
  <w:style w:type="paragraph" w:styleId="Header">
    <w:name w:val="header"/>
    <w:basedOn w:val="Normal"/>
    <w:link w:val="HeaderChar"/>
    <w:uiPriority w:val="99"/>
    <w:unhideWhenUsed/>
    <w:rsid w:val="00B918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82D"/>
  </w:style>
  <w:style w:type="paragraph" w:styleId="Footer">
    <w:name w:val="footer"/>
    <w:basedOn w:val="Normal"/>
    <w:link w:val="FooterChar"/>
    <w:uiPriority w:val="99"/>
    <w:unhideWhenUsed/>
    <w:rsid w:val="00B918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82D"/>
  </w:style>
  <w:style w:type="paragraph" w:styleId="Revision">
    <w:name w:val="Revision"/>
    <w:hidden/>
    <w:uiPriority w:val="99"/>
    <w:semiHidden/>
    <w:rsid w:val="00576906"/>
    <w:pPr>
      <w:spacing w:after="0" w:line="240" w:lineRule="auto"/>
    </w:pPr>
  </w:style>
  <w:style w:type="character" w:styleId="CommentReference">
    <w:name w:val="annotation reference"/>
    <w:basedOn w:val="DefaultParagraphFont"/>
    <w:uiPriority w:val="99"/>
    <w:semiHidden/>
    <w:unhideWhenUsed/>
    <w:rsid w:val="00397341"/>
    <w:rPr>
      <w:sz w:val="16"/>
      <w:szCs w:val="16"/>
    </w:rPr>
  </w:style>
  <w:style w:type="paragraph" w:styleId="CommentText">
    <w:name w:val="annotation text"/>
    <w:basedOn w:val="Normal"/>
    <w:link w:val="CommentTextChar"/>
    <w:uiPriority w:val="99"/>
    <w:unhideWhenUsed/>
    <w:rsid w:val="00397341"/>
    <w:pPr>
      <w:spacing w:line="240" w:lineRule="auto"/>
    </w:pPr>
    <w:rPr>
      <w:sz w:val="20"/>
      <w:szCs w:val="20"/>
    </w:rPr>
  </w:style>
  <w:style w:type="character" w:customStyle="1" w:styleId="CommentTextChar">
    <w:name w:val="Comment Text Char"/>
    <w:basedOn w:val="DefaultParagraphFont"/>
    <w:link w:val="CommentText"/>
    <w:uiPriority w:val="99"/>
    <w:rsid w:val="00397341"/>
    <w:rPr>
      <w:sz w:val="20"/>
      <w:szCs w:val="20"/>
    </w:rPr>
  </w:style>
  <w:style w:type="paragraph" w:styleId="CommentSubject">
    <w:name w:val="annotation subject"/>
    <w:basedOn w:val="CommentText"/>
    <w:next w:val="CommentText"/>
    <w:link w:val="CommentSubjectChar"/>
    <w:uiPriority w:val="99"/>
    <w:semiHidden/>
    <w:unhideWhenUsed/>
    <w:rsid w:val="00397341"/>
    <w:rPr>
      <w:b/>
      <w:bCs/>
    </w:rPr>
  </w:style>
  <w:style w:type="character" w:customStyle="1" w:styleId="CommentSubjectChar">
    <w:name w:val="Comment Subject Char"/>
    <w:basedOn w:val="CommentTextChar"/>
    <w:link w:val="CommentSubject"/>
    <w:uiPriority w:val="99"/>
    <w:semiHidden/>
    <w:rsid w:val="00397341"/>
    <w:rPr>
      <w:b/>
      <w:bCs/>
      <w:sz w:val="20"/>
      <w:szCs w:val="20"/>
    </w:rPr>
  </w:style>
  <w:style w:type="paragraph" w:styleId="NormalWeb">
    <w:name w:val="Normal (Web)"/>
    <w:basedOn w:val="Normal"/>
    <w:uiPriority w:val="99"/>
    <w:semiHidden/>
    <w:unhideWhenUsed/>
    <w:rsid w:val="00692339"/>
    <w:rPr>
      <w:rFonts w:ascii="Times New Roman" w:hAnsi="Times New Roman" w:cs="Times New Roman"/>
    </w:rPr>
  </w:style>
  <w:style w:type="character" w:styleId="Hyperlink">
    <w:name w:val="Hyperlink"/>
    <w:uiPriority w:val="99"/>
    <w:unhideWhenUsed/>
    <w:rsid w:val="00D16914"/>
    <w:rPr>
      <w:color w:val="0000FF"/>
      <w:u w:val="single"/>
    </w:rPr>
  </w:style>
  <w:style w:type="paragraph" w:styleId="NoSpacing">
    <w:name w:val="No Spacing"/>
    <w:uiPriority w:val="1"/>
    <w:qFormat/>
    <w:rsid w:val="00D16914"/>
    <w:pPr>
      <w:spacing w:after="0" w:line="240" w:lineRule="auto"/>
    </w:pPr>
    <w:rPr>
      <w:rFonts w:ascii="Calibri" w:eastAsia="Times New Roman"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roman@amcham.ro"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69692-95DD-4F94-9EDA-8224832D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2989</Words>
  <Characters>17042</Characters>
  <Application>Microsoft Office Word</Application>
  <DocSecurity>0</DocSecurity>
  <Lines>142</Lines>
  <Paragraphs>39</Paragraphs>
  <ScaleCrop>false</ScaleCrop>
  <Company/>
  <LinksUpToDate>false</LinksUpToDate>
  <CharactersWithSpaces>19992</CharactersWithSpaces>
  <SharedDoc>false</SharedDoc>
  <HLinks>
    <vt:vector size="6" baseType="variant">
      <vt:variant>
        <vt:i4>5701750</vt:i4>
      </vt:variant>
      <vt:variant>
        <vt:i4>0</vt:i4>
      </vt:variant>
      <vt:variant>
        <vt:i4>0</vt:i4>
      </vt:variant>
      <vt:variant>
        <vt:i4>5</vt:i4>
      </vt:variant>
      <vt:variant>
        <vt:lpwstr>mailto:aroman@amcham.ro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Roman</dc:creator>
  <cp:keywords/>
  <dc:description/>
  <cp:lastModifiedBy>Ioana Gavril</cp:lastModifiedBy>
  <cp:revision>2</cp:revision>
  <dcterms:created xsi:type="dcterms:W3CDTF">2025-12-22T12:33:00Z</dcterms:created>
  <dcterms:modified xsi:type="dcterms:W3CDTF">2025-12-22T12:33:00Z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01a85803-eb1d-47e2-a6a4-31fa189e7e73</vt:lpwstr>
  </property>
</Properties>
</file>