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0FB" w:rsidRDefault="002F00FB" w:rsidP="002F00FB">
      <w:pPr>
        <w:jc w:val="both"/>
        <w:rPr>
          <w:rFonts w:ascii="Times New Roman" w:hAnsi="Times New Roman" w:cs="Times New Roman"/>
          <w:b/>
          <w:bCs/>
          <w:sz w:val="28"/>
          <w:szCs w:val="28"/>
        </w:rPr>
      </w:pPr>
    </w:p>
    <w:p w:rsidR="002F00FB" w:rsidRDefault="002F00FB" w:rsidP="002F00FB">
      <w:pPr>
        <w:jc w:val="both"/>
        <w:rPr>
          <w:rFonts w:ascii="Times New Roman" w:hAnsi="Times New Roman" w:cs="Times New Roman"/>
          <w:b/>
          <w:bCs/>
          <w:sz w:val="28"/>
          <w:szCs w:val="28"/>
        </w:rPr>
      </w:pPr>
      <w:r>
        <w:rPr>
          <w:rFonts w:ascii="Times New Roman" w:hAnsi="Times New Roman" w:cs="Times New Roman"/>
          <w:b/>
          <w:bCs/>
          <w:sz w:val="28"/>
          <w:szCs w:val="28"/>
        </w:rPr>
        <w:t>RĂSPUNS</w:t>
      </w:r>
    </w:p>
    <w:p w:rsidR="002F00FB" w:rsidRPr="006441F3" w:rsidRDefault="002F00FB" w:rsidP="002F00FB">
      <w:pPr>
        <w:jc w:val="both"/>
        <w:rPr>
          <w:rFonts w:ascii="Times New Roman" w:hAnsi="Times New Roman" w:cs="Times New Roman"/>
          <w:b/>
          <w:bCs/>
          <w:sz w:val="28"/>
          <w:szCs w:val="28"/>
        </w:rPr>
      </w:pPr>
      <w:r w:rsidRPr="006441F3">
        <w:rPr>
          <w:rFonts w:ascii="Times New Roman" w:hAnsi="Times New Roman" w:cs="Times New Roman"/>
          <w:b/>
          <w:bCs/>
          <w:sz w:val="28"/>
          <w:szCs w:val="28"/>
        </w:rPr>
        <w:t>Răspundem solicitării dvs. înregistrată la Direcția de Presă cu informați</w:t>
      </w:r>
      <w:r>
        <w:rPr>
          <w:rFonts w:ascii="Times New Roman" w:hAnsi="Times New Roman" w:cs="Times New Roman"/>
          <w:b/>
          <w:bCs/>
          <w:sz w:val="28"/>
          <w:szCs w:val="28"/>
        </w:rPr>
        <w:t>i de la Administrația Străzilor:</w:t>
      </w:r>
    </w:p>
    <w:p w:rsidR="002F00FB" w:rsidRPr="006441F3" w:rsidRDefault="002F00FB" w:rsidP="002F00FB">
      <w:pPr>
        <w:jc w:val="both"/>
        <w:rPr>
          <w:rFonts w:ascii="Times New Roman" w:hAnsi="Times New Roman" w:cs="Times New Roman"/>
          <w:sz w:val="28"/>
          <w:szCs w:val="28"/>
          <w:lang w:val="pt-BR"/>
        </w:rPr>
      </w:pPr>
      <w:r w:rsidRPr="006441F3">
        <w:rPr>
          <w:rFonts w:ascii="Times New Roman" w:hAnsi="Times New Roman" w:cs="Times New Roman"/>
          <w:sz w:val="28"/>
          <w:szCs w:val="28"/>
          <w:lang w:val="pt-BR"/>
        </w:rPr>
        <w:t xml:space="preserve">Administrația Străzilor București, în calitate de structură de specialitate a administrației publice locale, exercită atribuții de gestiune, întreținere și modernizare a rețelei de drumuri aflate în administrare, cu respectarea cadrului legal în vigoare și a principiilor de transparență și responsabilitate publică. </w:t>
      </w:r>
    </w:p>
    <w:p w:rsidR="002F00FB" w:rsidRPr="006441F3" w:rsidRDefault="00043D47" w:rsidP="002F00FB">
      <w:pPr>
        <w:jc w:val="both"/>
        <w:rPr>
          <w:rFonts w:ascii="Times New Roman" w:hAnsi="Times New Roman" w:cs="Times New Roman"/>
          <w:sz w:val="28"/>
          <w:szCs w:val="28"/>
          <w:lang w:val="pt-BR"/>
        </w:rPr>
      </w:pPr>
      <w:r>
        <w:rPr>
          <w:rFonts w:ascii="Times New Roman" w:hAnsi="Times New Roman" w:cs="Times New Roman"/>
          <w:sz w:val="28"/>
          <w:szCs w:val="28"/>
          <w:lang w:val="pt-BR"/>
        </w:rPr>
        <w:t>Admin</w:t>
      </w:r>
      <w:r w:rsidR="00D75F38">
        <w:rPr>
          <w:rFonts w:ascii="Times New Roman" w:hAnsi="Times New Roman" w:cs="Times New Roman"/>
          <w:sz w:val="28"/>
          <w:szCs w:val="28"/>
          <w:lang w:val="pt-BR"/>
        </w:rPr>
        <w:t>i</w:t>
      </w:r>
      <w:r>
        <w:rPr>
          <w:rFonts w:ascii="Times New Roman" w:hAnsi="Times New Roman" w:cs="Times New Roman"/>
          <w:sz w:val="28"/>
          <w:szCs w:val="28"/>
          <w:lang w:val="pt-BR"/>
        </w:rPr>
        <w:t>s</w:t>
      </w:r>
      <w:bookmarkStart w:id="0" w:name="_GoBack"/>
      <w:bookmarkEnd w:id="0"/>
      <w:r w:rsidR="00D75F38">
        <w:rPr>
          <w:rFonts w:ascii="Times New Roman" w:hAnsi="Times New Roman" w:cs="Times New Roman"/>
          <w:sz w:val="28"/>
          <w:szCs w:val="28"/>
          <w:lang w:val="pt-BR"/>
        </w:rPr>
        <w:t>trația Străzilor precizează că i</w:t>
      </w:r>
      <w:r w:rsidR="002F00FB" w:rsidRPr="006441F3">
        <w:rPr>
          <w:rFonts w:ascii="Times New Roman" w:hAnsi="Times New Roman" w:cs="Times New Roman"/>
          <w:sz w:val="28"/>
          <w:szCs w:val="28"/>
          <w:lang w:val="pt-BR"/>
        </w:rPr>
        <w:t>ncidentul rutier produs în data de 27.06.2014 pe strada Știrbei Vodă a avut loc într-o zonă în care fuseseră executate anterior lucrări de intervenție în carosabil de către operatori ai rețelelor edilitare, respectiv Apa Nova București S.A. și Distrigaz Sud Rețele S.R.L., în baza unor autorizații emise de Primăria Municipiului București.</w:t>
      </w:r>
    </w:p>
    <w:p w:rsidR="002F00FB" w:rsidRPr="006441F3" w:rsidRDefault="002F00FB" w:rsidP="002F00FB">
      <w:pPr>
        <w:jc w:val="both"/>
        <w:rPr>
          <w:rFonts w:ascii="Times New Roman" w:hAnsi="Times New Roman" w:cs="Times New Roman"/>
          <w:sz w:val="28"/>
          <w:szCs w:val="28"/>
          <w:lang w:val="pt-BR"/>
        </w:rPr>
      </w:pPr>
      <w:r w:rsidRPr="006441F3">
        <w:rPr>
          <w:rFonts w:ascii="Times New Roman" w:hAnsi="Times New Roman" w:cs="Times New Roman"/>
          <w:sz w:val="28"/>
          <w:szCs w:val="28"/>
          <w:lang w:val="pt-BR"/>
        </w:rPr>
        <w:t>Potrivit reglementărilor aplicabile la momentul respectiv, administratorii rețelelor și executanții lucrărilor edilitare aveau obligația de a asigura refacerea corespunzătoare a carosabilului și de a interveni pentru remedierea eventualelor tasări sau degradări apărute pe traseele lucrărilor, inclusiv în perioada de garanție a acestora. În aceste condiții, responsabilitatea privind întreținerea și remedierea eventualelor deficiențe</w:t>
      </w:r>
      <w:r>
        <w:rPr>
          <w:rFonts w:ascii="Times New Roman" w:hAnsi="Times New Roman" w:cs="Times New Roman"/>
          <w:sz w:val="28"/>
          <w:szCs w:val="28"/>
          <w:lang w:val="pt-BR"/>
        </w:rPr>
        <w:t xml:space="preserve"> apărute în zona intervențiilor</w:t>
      </w:r>
      <w:r w:rsidRPr="006441F3">
        <w:rPr>
          <w:rFonts w:ascii="Times New Roman" w:hAnsi="Times New Roman" w:cs="Times New Roman"/>
          <w:sz w:val="28"/>
          <w:szCs w:val="28"/>
          <w:lang w:val="pt-BR"/>
        </w:rPr>
        <w:t xml:space="preserve"> revenea operatorilor de utilități și constructorilor care au executat lucrările.</w:t>
      </w:r>
    </w:p>
    <w:p w:rsidR="002F00FB" w:rsidRPr="006441F3" w:rsidRDefault="002F00FB" w:rsidP="002F00FB">
      <w:pPr>
        <w:jc w:val="both"/>
        <w:rPr>
          <w:rFonts w:ascii="Times New Roman" w:hAnsi="Times New Roman" w:cs="Times New Roman"/>
          <w:sz w:val="28"/>
          <w:szCs w:val="28"/>
          <w:lang w:val="pt-BR"/>
        </w:rPr>
      </w:pPr>
      <w:r w:rsidRPr="006441F3">
        <w:rPr>
          <w:rFonts w:ascii="Times New Roman" w:hAnsi="Times New Roman" w:cs="Times New Roman"/>
          <w:sz w:val="28"/>
          <w:szCs w:val="28"/>
          <w:lang w:val="pt-BR"/>
        </w:rPr>
        <w:t xml:space="preserve">Prin sentința civilă nr. 356/13.03.2025, instanța a admis în parte cererea reclamantului și a dispus obligarea Administrației Străzilor la plata sumei de 100.000 euro cu titlu de daune morale. Împotriva acestei sentințe a fost formulat apel, soluționat prin Decizia civilă nr. 232/2026. Decizia nu este definitivă, fiind pronunțată cu drept de recurs în termen de 30 de zile de la comunicare, drept pe care instituția îl va exercita conform legii. </w:t>
      </w:r>
    </w:p>
    <w:p w:rsidR="002F00FB" w:rsidRPr="006441F3" w:rsidRDefault="002F00FB" w:rsidP="002F00FB">
      <w:pPr>
        <w:jc w:val="both"/>
        <w:rPr>
          <w:rFonts w:ascii="Times New Roman" w:hAnsi="Times New Roman" w:cs="Times New Roman"/>
          <w:b/>
          <w:bCs/>
          <w:sz w:val="28"/>
          <w:szCs w:val="28"/>
        </w:rPr>
      </w:pPr>
      <w:r w:rsidRPr="006441F3">
        <w:rPr>
          <w:rFonts w:ascii="Times New Roman" w:hAnsi="Times New Roman" w:cs="Times New Roman"/>
          <w:b/>
          <w:bCs/>
          <w:sz w:val="28"/>
          <w:szCs w:val="28"/>
        </w:rPr>
        <w:t>Direcția de Presă</w:t>
      </w:r>
    </w:p>
    <w:p w:rsidR="0000563D" w:rsidRDefault="0000563D"/>
    <w:sectPr w:rsidR="0000563D" w:rsidSect="006441F3">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0FB"/>
    <w:rsid w:val="0000563D"/>
    <w:rsid w:val="00043D47"/>
    <w:rsid w:val="002F00FB"/>
    <w:rsid w:val="00645B96"/>
    <w:rsid w:val="00D75F3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B8BCF"/>
  <w15:chartTrackingRefBased/>
  <w15:docId w15:val="{D5519FC7-B210-47DA-B990-617A0DF5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0FB"/>
    <w:rPr>
      <w:kern w:val="2"/>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268</Words>
  <Characters>1560</Characters>
  <Application>Microsoft Office Word</Application>
  <DocSecurity>0</DocSecurity>
  <Lines>13</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Bica</dc:creator>
  <cp:keywords/>
  <dc:description/>
  <cp:lastModifiedBy>Monica Bica</cp:lastModifiedBy>
  <cp:revision>4</cp:revision>
  <dcterms:created xsi:type="dcterms:W3CDTF">2026-03-31T08:36:00Z</dcterms:created>
  <dcterms:modified xsi:type="dcterms:W3CDTF">2026-03-31T09:02:00Z</dcterms:modified>
</cp:coreProperties>
</file>